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620AD" w14:textId="60783FC7" w:rsidR="00BF3D01" w:rsidRDefault="00143F97" w:rsidP="00143F97">
      <w:pPr>
        <w:pStyle w:val="Title"/>
      </w:pPr>
      <w:r>
        <w:t>User Account Standards</w:t>
      </w:r>
    </w:p>
    <w:p w14:paraId="58C6F1D4" w14:textId="77777777" w:rsidR="00143F97" w:rsidRDefault="00143F97" w:rsidP="00143F97">
      <w:pPr>
        <w:pStyle w:val="Title"/>
      </w:pPr>
      <w:r>
        <w:t>Service Account Standard</w:t>
      </w:r>
    </w:p>
    <w:p w14:paraId="6338300D" w14:textId="77777777" w:rsidR="00143F97" w:rsidRDefault="00143F97" w:rsidP="00143F97">
      <w:pPr>
        <w:pStyle w:val="Heading1"/>
      </w:pPr>
      <w:r>
        <w:t>Purpose</w:t>
      </w:r>
    </w:p>
    <w:p w14:paraId="7D98495F" w14:textId="1F22F959" w:rsidR="00143F97" w:rsidRDefault="00143F97" w:rsidP="00143F97">
      <w:r>
        <w:t xml:space="preserve">This document defines the standard requirements, procedures and expectations for the entire lifecycle - provisioning, maintaining and deprovisioning for </w:t>
      </w:r>
      <w:r>
        <w:t xml:space="preserve">user accounts </w:t>
      </w:r>
      <w:r>
        <w:t xml:space="preserve">in all </w:t>
      </w:r>
      <w:hyperlink w:anchor="_Appendix_A_–" w:history="1">
        <w:r w:rsidRPr="00983C03">
          <w:rPr>
            <w:rStyle w:val="Hyperlink"/>
          </w:rPr>
          <w:t>Hosting environments for Q2</w:t>
        </w:r>
      </w:hyperlink>
      <w:r>
        <w:t>.</w:t>
      </w:r>
    </w:p>
    <w:p w14:paraId="1BC499B6" w14:textId="21C7B053" w:rsidR="00546FCD" w:rsidRDefault="00B64FB2" w:rsidP="00B64FB2">
      <w:pPr>
        <w:pStyle w:val="Heading1"/>
      </w:pPr>
      <w:r>
        <w:t>Standards for All Account Types</w:t>
      </w:r>
    </w:p>
    <w:p w14:paraId="04C428B0" w14:textId="56C61EB9" w:rsidR="00B64FB2" w:rsidRDefault="00B64FB2" w:rsidP="00B64FB2">
      <w:pPr>
        <w:pStyle w:val="ListParagraph"/>
        <w:numPr>
          <w:ilvl w:val="0"/>
          <w:numId w:val="11"/>
        </w:numPr>
      </w:pPr>
      <w:r>
        <w:t>All accounts require a password.</w:t>
      </w:r>
    </w:p>
    <w:p w14:paraId="099581F7" w14:textId="77777777" w:rsidR="00B64FB2" w:rsidRPr="00B64FB2" w:rsidRDefault="00B64FB2" w:rsidP="00B64FB2">
      <w:pPr>
        <w:pStyle w:val="ListParagraph"/>
        <w:numPr>
          <w:ilvl w:val="0"/>
          <w:numId w:val="11"/>
        </w:numPr>
      </w:pPr>
      <w:bookmarkStart w:id="0" w:name="_GoBack"/>
      <w:bookmarkEnd w:id="0"/>
    </w:p>
    <w:p w14:paraId="5643BBDE" w14:textId="29FEEB8C" w:rsidR="00143F97" w:rsidRDefault="00143F97" w:rsidP="00143F97">
      <w:pPr>
        <w:pStyle w:val="Heading1"/>
      </w:pPr>
      <w:bookmarkStart w:id="1" w:name="_Hlk534708839"/>
      <w:r>
        <w:t>Service Account</w:t>
      </w:r>
      <w:r>
        <w:t>s</w:t>
      </w:r>
    </w:p>
    <w:p w14:paraId="6E914197" w14:textId="4659AAAE" w:rsidR="00143F97" w:rsidRDefault="00143F97" w:rsidP="00143F97">
      <w:pPr>
        <w:pStyle w:val="Heading2"/>
      </w:pPr>
      <w:r>
        <w:t>Properties</w:t>
      </w:r>
    </w:p>
    <w:p w14:paraId="78F59E30" w14:textId="77777777" w:rsidR="00143F97" w:rsidRPr="00143F97" w:rsidRDefault="00143F97" w:rsidP="00143F97"/>
    <w:p w14:paraId="7F8B2550" w14:textId="6CD62689" w:rsidR="00143F97" w:rsidRDefault="00143F97" w:rsidP="00143F97">
      <w:pPr>
        <w:pStyle w:val="Heading2"/>
      </w:pPr>
      <w:r>
        <w:t>Procedure</w:t>
      </w:r>
    </w:p>
    <w:p w14:paraId="18235CF6" w14:textId="77777777" w:rsidR="00143F97" w:rsidRPr="005D268E" w:rsidRDefault="00143F97" w:rsidP="00143F97">
      <w:r>
        <w:t xml:space="preserve">A </w:t>
      </w:r>
      <w:proofErr w:type="spellStart"/>
      <w:r>
        <w:t>SalesForce</w:t>
      </w:r>
      <w:proofErr w:type="spellEnd"/>
      <w:r>
        <w:t xml:space="preserve"> case is submitted to the Server Infrastructure Team including all required information for the service account.</w:t>
      </w:r>
    </w:p>
    <w:p w14:paraId="1FB1F640" w14:textId="77777777" w:rsidR="00143F97" w:rsidRDefault="00143F97" w:rsidP="00143F97">
      <w:pPr>
        <w:pStyle w:val="Heading2"/>
      </w:pPr>
      <w:r>
        <w:t>Required Fields</w:t>
      </w:r>
    </w:p>
    <w:p w14:paraId="0940C786" w14:textId="77777777" w:rsidR="00143F97" w:rsidRDefault="00143F97" w:rsidP="00143F97">
      <w:pPr>
        <w:pStyle w:val="ListParagraph"/>
        <w:numPr>
          <w:ilvl w:val="0"/>
          <w:numId w:val="1"/>
        </w:numPr>
      </w:pPr>
      <w:r>
        <w:t>Service account name</w:t>
      </w:r>
    </w:p>
    <w:p w14:paraId="15332418" w14:textId="77777777" w:rsidR="00143F97" w:rsidRDefault="00143F97" w:rsidP="00143F97">
      <w:pPr>
        <w:pStyle w:val="ListParagraph"/>
        <w:numPr>
          <w:ilvl w:val="1"/>
          <w:numId w:val="1"/>
        </w:numPr>
      </w:pPr>
      <w:r>
        <w:t>All service account logons begin with “svc_”.</w:t>
      </w:r>
    </w:p>
    <w:p w14:paraId="65FC59F9" w14:textId="77777777" w:rsidR="00143F97" w:rsidRDefault="00143F97" w:rsidP="00143F97">
      <w:pPr>
        <w:pStyle w:val="ListParagraph"/>
        <w:numPr>
          <w:ilvl w:val="1"/>
          <w:numId w:val="1"/>
        </w:numPr>
      </w:pPr>
      <w:r>
        <w:t>Service account logons are limited to 22 characters, including the “svc_”.</w:t>
      </w:r>
    </w:p>
    <w:p w14:paraId="1D149A93" w14:textId="77777777" w:rsidR="00143F97" w:rsidRDefault="00143F97" w:rsidP="00143F97">
      <w:pPr>
        <w:pStyle w:val="ListParagraph"/>
        <w:numPr>
          <w:ilvl w:val="0"/>
          <w:numId w:val="1"/>
        </w:numPr>
      </w:pPr>
      <w:r>
        <w:t>Description / service account’s intended use</w:t>
      </w:r>
    </w:p>
    <w:p w14:paraId="3A7AA935" w14:textId="77777777" w:rsidR="00143F97" w:rsidRDefault="00143F97" w:rsidP="00143F97">
      <w:pPr>
        <w:pStyle w:val="ListParagraph"/>
        <w:numPr>
          <w:ilvl w:val="0"/>
          <w:numId w:val="1"/>
        </w:numPr>
      </w:pPr>
      <w:r>
        <w:t>Necessary permissions</w:t>
      </w:r>
    </w:p>
    <w:p w14:paraId="0EBA2BC0" w14:textId="77777777" w:rsidR="00143F97" w:rsidRDefault="00143F97" w:rsidP="00143F97">
      <w:pPr>
        <w:pStyle w:val="ListParagraph"/>
        <w:numPr>
          <w:ilvl w:val="1"/>
          <w:numId w:val="1"/>
        </w:numPr>
      </w:pPr>
      <w:r>
        <w:t>It is not permissible for this to say “copy permissions of…” or something to that affect.  This must include the necessary permissions for the account.</w:t>
      </w:r>
    </w:p>
    <w:p w14:paraId="172D21E5" w14:textId="77777777" w:rsidR="00143F97" w:rsidRDefault="00143F97" w:rsidP="00143F97">
      <w:pPr>
        <w:pStyle w:val="ListParagraph"/>
        <w:numPr>
          <w:ilvl w:val="0"/>
          <w:numId w:val="1"/>
        </w:numPr>
      </w:pPr>
      <w:r>
        <w:t>Requestor’s team</w:t>
      </w:r>
    </w:p>
    <w:p w14:paraId="397A0A0F" w14:textId="77777777" w:rsidR="00143F97" w:rsidRDefault="00143F97" w:rsidP="00143F97">
      <w:pPr>
        <w:pStyle w:val="ListParagraph"/>
        <w:numPr>
          <w:ilvl w:val="0"/>
          <w:numId w:val="1"/>
        </w:numPr>
      </w:pPr>
      <w:r>
        <w:t>Account owner’s name, if account owner is different from requestor.</w:t>
      </w:r>
    </w:p>
    <w:p w14:paraId="19E0C050" w14:textId="77777777" w:rsidR="00143F97" w:rsidRDefault="00143F97" w:rsidP="00143F97">
      <w:pPr>
        <w:pStyle w:val="ListParagraph"/>
        <w:numPr>
          <w:ilvl w:val="0"/>
          <w:numId w:val="1"/>
        </w:numPr>
      </w:pPr>
      <w:r>
        <w:t>Account owner’s team, if requestor is different from account owner.</w:t>
      </w:r>
    </w:p>
    <w:p w14:paraId="5E3E6EE3" w14:textId="77777777" w:rsidR="00143F97" w:rsidRDefault="00143F97" w:rsidP="00143F97">
      <w:pPr>
        <w:pStyle w:val="Heading2"/>
      </w:pPr>
      <w:r>
        <w:t>Optional Fields</w:t>
      </w:r>
    </w:p>
    <w:p w14:paraId="1C30F2A7" w14:textId="77777777" w:rsidR="00143F97" w:rsidRDefault="00143F97" w:rsidP="00143F97">
      <w:pPr>
        <w:pStyle w:val="ListParagraph"/>
        <w:numPr>
          <w:ilvl w:val="0"/>
          <w:numId w:val="2"/>
        </w:numPr>
      </w:pPr>
      <w:r>
        <w:t>Expiration date</w:t>
      </w:r>
      <w:bookmarkEnd w:id="1"/>
    </w:p>
    <w:p w14:paraId="1CD9B1A2" w14:textId="77777777" w:rsidR="00143F97" w:rsidRDefault="00143F97" w:rsidP="00143F97">
      <w:pPr>
        <w:pStyle w:val="ListParagraph"/>
        <w:numPr>
          <w:ilvl w:val="0"/>
          <w:numId w:val="2"/>
        </w:numPr>
      </w:pPr>
      <w:r>
        <w:t>Password never expires</w:t>
      </w:r>
    </w:p>
    <w:p w14:paraId="668059D5" w14:textId="77777777" w:rsidR="00143F97" w:rsidRDefault="00143F97" w:rsidP="00143F97">
      <w:pPr>
        <w:pStyle w:val="ListParagraph"/>
        <w:numPr>
          <w:ilvl w:val="0"/>
          <w:numId w:val="2"/>
        </w:numPr>
      </w:pPr>
      <w:r>
        <w:t>Account cannot be delegated</w:t>
      </w:r>
    </w:p>
    <w:p w14:paraId="6503333E" w14:textId="77777777" w:rsidR="00143F97" w:rsidRDefault="00143F97" w:rsidP="00143F97">
      <w:pPr>
        <w:pStyle w:val="Heading1"/>
      </w:pPr>
      <w:r>
        <w:t>Provisioning</w:t>
      </w:r>
    </w:p>
    <w:p w14:paraId="46D1BCD2" w14:textId="77777777" w:rsidR="00143F97" w:rsidRDefault="00143F97" w:rsidP="00143F97">
      <w:pPr>
        <w:pStyle w:val="ListParagraph"/>
        <w:numPr>
          <w:ilvl w:val="0"/>
          <w:numId w:val="5"/>
        </w:numPr>
      </w:pPr>
      <w:r>
        <w:t xml:space="preserve">Service account should </w:t>
      </w:r>
      <w:proofErr w:type="gramStart"/>
      <w:r>
        <w:t>be located in</w:t>
      </w:r>
      <w:proofErr w:type="gramEnd"/>
      <w:r>
        <w:t>:</w:t>
      </w:r>
    </w:p>
    <w:p w14:paraId="7745A252" w14:textId="77777777" w:rsidR="00143F97" w:rsidRDefault="00143F97" w:rsidP="00143F97">
      <w:pPr>
        <w:pStyle w:val="ListParagraph"/>
        <w:numPr>
          <w:ilvl w:val="1"/>
          <w:numId w:val="5"/>
        </w:numPr>
      </w:pPr>
      <w:r>
        <w:t>Tier 0 services are located in</w:t>
      </w:r>
      <w:proofErr w:type="gramStart"/>
      <w:r>
        <w:t xml:space="preserve"> ..</w:t>
      </w:r>
      <w:proofErr w:type="gramEnd"/>
      <w:r>
        <w:t>\Admin\Tier 0\Service Accounts</w:t>
      </w:r>
    </w:p>
    <w:p w14:paraId="4571226B" w14:textId="77777777" w:rsidR="00143F97" w:rsidRDefault="00143F97" w:rsidP="00143F97">
      <w:pPr>
        <w:pStyle w:val="ListParagraph"/>
        <w:numPr>
          <w:ilvl w:val="1"/>
          <w:numId w:val="5"/>
        </w:numPr>
      </w:pPr>
      <w:r>
        <w:t>Tier 1 services are located in</w:t>
      </w:r>
      <w:proofErr w:type="gramStart"/>
      <w:r>
        <w:t xml:space="preserve"> ..</w:t>
      </w:r>
      <w:proofErr w:type="gramEnd"/>
      <w:r>
        <w:t>\Admin\Tier 1\Service Accounts</w:t>
      </w:r>
    </w:p>
    <w:p w14:paraId="20423BD0" w14:textId="77777777" w:rsidR="00143F97" w:rsidRDefault="00143F97" w:rsidP="00143F97">
      <w:pPr>
        <w:pStyle w:val="ListParagraph"/>
        <w:numPr>
          <w:ilvl w:val="0"/>
          <w:numId w:val="5"/>
        </w:numPr>
      </w:pPr>
      <w:r>
        <w:t>Service account password can be set to never expire.</w:t>
      </w:r>
    </w:p>
    <w:p w14:paraId="27FD6558" w14:textId="77777777" w:rsidR="00143F97" w:rsidRDefault="00143F97" w:rsidP="00143F97">
      <w:pPr>
        <w:pStyle w:val="ListParagraph"/>
        <w:numPr>
          <w:ilvl w:val="0"/>
          <w:numId w:val="5"/>
        </w:numPr>
      </w:pPr>
      <w:r>
        <w:lastRenderedPageBreak/>
        <w:t>Service account password length is at least 16 characters long and meets complexity requirements.</w:t>
      </w:r>
    </w:p>
    <w:p w14:paraId="3F259F16" w14:textId="77777777" w:rsidR="00143F97" w:rsidRDefault="00143F97" w:rsidP="00143F97">
      <w:pPr>
        <w:pStyle w:val="ListParagraph"/>
        <w:numPr>
          <w:ilvl w:val="0"/>
          <w:numId w:val="5"/>
        </w:numPr>
      </w:pPr>
      <w:r>
        <w:t xml:space="preserve">Service account is a member of </w:t>
      </w:r>
      <w:proofErr w:type="spellStart"/>
      <w:r>
        <w:t>Enterprise_AD_ServiceAccounts</w:t>
      </w:r>
      <w:proofErr w:type="spellEnd"/>
      <w:r>
        <w:t>.</w:t>
      </w:r>
    </w:p>
    <w:p w14:paraId="2154D8B9" w14:textId="77777777" w:rsidR="00143F97" w:rsidRDefault="00143F97" w:rsidP="00143F97">
      <w:pPr>
        <w:pStyle w:val="ListParagraph"/>
        <w:numPr>
          <w:ilvl w:val="0"/>
          <w:numId w:val="5"/>
        </w:numPr>
      </w:pPr>
      <w:r>
        <w:t>Service account manager is populated by the credential owner.</w:t>
      </w:r>
    </w:p>
    <w:p w14:paraId="4F0B00DB" w14:textId="77777777" w:rsidR="00143F97" w:rsidRDefault="00143F97" w:rsidP="00143F97">
      <w:pPr>
        <w:pStyle w:val="Heading1"/>
      </w:pPr>
      <w:r>
        <w:t>Lifecycle Management</w:t>
      </w:r>
    </w:p>
    <w:p w14:paraId="742CAE9E" w14:textId="77777777" w:rsidR="00143F97" w:rsidRDefault="00143F97" w:rsidP="00143F97">
      <w:pPr>
        <w:pStyle w:val="ListParagraph"/>
        <w:numPr>
          <w:ilvl w:val="0"/>
          <w:numId w:val="6"/>
        </w:numPr>
      </w:pPr>
      <w:r>
        <w:t>Service account is validated by manager one per ________________________</w:t>
      </w:r>
    </w:p>
    <w:p w14:paraId="7133D42A" w14:textId="77777777" w:rsidR="00143F97" w:rsidRDefault="00143F97" w:rsidP="00143F97">
      <w:pPr>
        <w:pStyle w:val="Heading1"/>
      </w:pPr>
      <w:r>
        <w:t>Deprovisioning</w:t>
      </w:r>
    </w:p>
    <w:p w14:paraId="6C5F3755" w14:textId="77777777" w:rsidR="00143F97" w:rsidRDefault="00143F97" w:rsidP="00143F97">
      <w:pPr>
        <w:pStyle w:val="ListParagraph"/>
        <w:numPr>
          <w:ilvl w:val="0"/>
          <w:numId w:val="7"/>
        </w:numPr>
      </w:pPr>
      <w:r>
        <w:t>A service account is disabled on the date of deprovision.</w:t>
      </w:r>
    </w:p>
    <w:p w14:paraId="1BDA9D42" w14:textId="77777777" w:rsidR="00143F97" w:rsidRDefault="00143F97" w:rsidP="00143F97">
      <w:pPr>
        <w:pStyle w:val="ListParagraph"/>
        <w:numPr>
          <w:ilvl w:val="0"/>
          <w:numId w:val="7"/>
        </w:numPr>
      </w:pPr>
      <w:r>
        <w:t>A service account is disabled for two weeks following the date of deprovision.</w:t>
      </w:r>
    </w:p>
    <w:p w14:paraId="2CCFBDAD" w14:textId="77777777" w:rsidR="00143F97" w:rsidRDefault="00143F97" w:rsidP="00143F97">
      <w:pPr>
        <w:pStyle w:val="ListParagraph"/>
        <w:numPr>
          <w:ilvl w:val="0"/>
          <w:numId w:val="7"/>
        </w:numPr>
      </w:pPr>
      <w:r>
        <w:t xml:space="preserve">A service account is deleted once </w:t>
      </w:r>
      <w:proofErr w:type="gramStart"/>
      <w:r>
        <w:t>two week</w:t>
      </w:r>
      <w:proofErr w:type="gramEnd"/>
      <w:r>
        <w:t xml:space="preserve"> window of being disabled has elapsed.</w:t>
      </w:r>
    </w:p>
    <w:p w14:paraId="38AC6160" w14:textId="77777777" w:rsidR="00143F97" w:rsidRPr="00AA413E" w:rsidRDefault="00143F97" w:rsidP="00143F97"/>
    <w:p w14:paraId="48207D4F" w14:textId="77777777" w:rsidR="00143F97" w:rsidRPr="005D268E" w:rsidRDefault="00143F97" w:rsidP="00143F97"/>
    <w:p w14:paraId="21742CF2" w14:textId="77777777" w:rsidR="00143F97" w:rsidRDefault="00143F97" w:rsidP="00143F97">
      <w:pPr>
        <w:pStyle w:val="Heading1"/>
      </w:pPr>
      <w:r>
        <w:t>Appendices</w:t>
      </w:r>
    </w:p>
    <w:p w14:paraId="00ED1350" w14:textId="77777777" w:rsidR="00143F97" w:rsidRDefault="00143F97" w:rsidP="00143F97">
      <w:pPr>
        <w:pStyle w:val="Heading2"/>
      </w:pPr>
      <w:bookmarkStart w:id="2" w:name="_Appendix_A_–"/>
      <w:bookmarkEnd w:id="2"/>
      <w:r>
        <w:t>Appendix A – Hosting Environments for Q2</w:t>
      </w:r>
    </w:p>
    <w:tbl>
      <w:tblPr>
        <w:tblStyle w:val="TableGrid"/>
        <w:tblW w:w="0" w:type="auto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43F97" w14:paraId="415D9E6F" w14:textId="77777777" w:rsidTr="006E0F88">
        <w:tc>
          <w:tcPr>
            <w:tcW w:w="4675" w:type="dxa"/>
            <w:shd w:val="clear" w:color="auto" w:fill="002060"/>
          </w:tcPr>
          <w:p w14:paraId="220A9DE9" w14:textId="77777777" w:rsidR="00143F97" w:rsidRPr="00983C03" w:rsidRDefault="00143F97" w:rsidP="006E0F88">
            <w:pPr>
              <w:spacing w:before="8"/>
              <w:rPr>
                <w:color w:val="FFFFFF" w:themeColor="background1"/>
              </w:rPr>
            </w:pPr>
            <w:r w:rsidRPr="00983C03">
              <w:rPr>
                <w:color w:val="FFFFFF" w:themeColor="background1"/>
              </w:rPr>
              <w:t>Name</w:t>
            </w:r>
          </w:p>
        </w:tc>
        <w:tc>
          <w:tcPr>
            <w:tcW w:w="4675" w:type="dxa"/>
            <w:shd w:val="clear" w:color="auto" w:fill="002060"/>
          </w:tcPr>
          <w:p w14:paraId="0C58AFD1" w14:textId="77777777" w:rsidR="00143F97" w:rsidRPr="00983C03" w:rsidRDefault="00143F97" w:rsidP="006E0F88">
            <w:pPr>
              <w:spacing w:before="8"/>
              <w:rPr>
                <w:color w:val="FFFFFF" w:themeColor="background1"/>
              </w:rPr>
            </w:pPr>
            <w:r w:rsidRPr="00983C03">
              <w:rPr>
                <w:color w:val="FFFFFF" w:themeColor="background1"/>
              </w:rPr>
              <w:t>Environment</w:t>
            </w:r>
          </w:p>
        </w:tc>
      </w:tr>
      <w:tr w:rsidR="00143F97" w14:paraId="767755DE" w14:textId="77777777" w:rsidTr="006E0F88">
        <w:tc>
          <w:tcPr>
            <w:tcW w:w="4675" w:type="dxa"/>
          </w:tcPr>
          <w:p w14:paraId="3F93DEAE" w14:textId="77777777" w:rsidR="00143F97" w:rsidRDefault="00143F97" w:rsidP="006E0F88">
            <w:pPr>
              <w:spacing w:before="8"/>
            </w:pPr>
            <w:r>
              <w:t>Q2DC.LOCAL</w:t>
            </w:r>
          </w:p>
        </w:tc>
        <w:tc>
          <w:tcPr>
            <w:tcW w:w="4675" w:type="dxa"/>
          </w:tcPr>
          <w:p w14:paraId="26D28CFC" w14:textId="77777777" w:rsidR="00143F97" w:rsidRDefault="00143F97" w:rsidP="006E0F88">
            <w:pPr>
              <w:spacing w:before="8"/>
            </w:pPr>
            <w:r>
              <w:t>Production</w:t>
            </w:r>
          </w:p>
        </w:tc>
      </w:tr>
      <w:tr w:rsidR="00143F97" w14:paraId="12A4726D" w14:textId="77777777" w:rsidTr="006E0F88">
        <w:tc>
          <w:tcPr>
            <w:tcW w:w="4675" w:type="dxa"/>
          </w:tcPr>
          <w:p w14:paraId="5B2619F0" w14:textId="77777777" w:rsidR="00143F97" w:rsidRDefault="00143F97" w:rsidP="006E0F88">
            <w:pPr>
              <w:spacing w:before="8"/>
            </w:pPr>
            <w:r>
              <w:t>QAQ2.PVT</w:t>
            </w:r>
          </w:p>
        </w:tc>
        <w:tc>
          <w:tcPr>
            <w:tcW w:w="4675" w:type="dxa"/>
          </w:tcPr>
          <w:p w14:paraId="5FBDE26E" w14:textId="77777777" w:rsidR="00143F97" w:rsidRDefault="00143F97" w:rsidP="006E0F88">
            <w:pPr>
              <w:spacing w:before="8"/>
            </w:pPr>
            <w:r>
              <w:t>Non-production</w:t>
            </w:r>
          </w:p>
        </w:tc>
      </w:tr>
    </w:tbl>
    <w:p w14:paraId="49C6789E" w14:textId="77777777" w:rsidR="00143F97" w:rsidRDefault="00143F97" w:rsidP="00143F97">
      <w:pPr>
        <w:pStyle w:val="Heading2"/>
      </w:pPr>
      <w:r>
        <w:t>Appendix B – Tier 0 Services</w:t>
      </w:r>
    </w:p>
    <w:p w14:paraId="5E0E2801" w14:textId="77777777" w:rsidR="00143F97" w:rsidRDefault="00143F97" w:rsidP="00143F97">
      <w:pPr>
        <w:pStyle w:val="ListParagraph"/>
        <w:numPr>
          <w:ilvl w:val="0"/>
          <w:numId w:val="3"/>
        </w:numPr>
      </w:pPr>
      <w:r>
        <w:t>VMWare</w:t>
      </w:r>
    </w:p>
    <w:p w14:paraId="602189B3" w14:textId="77777777" w:rsidR="00143F97" w:rsidRDefault="00143F97" w:rsidP="00143F97">
      <w:pPr>
        <w:pStyle w:val="ListParagraph"/>
        <w:numPr>
          <w:ilvl w:val="0"/>
          <w:numId w:val="3"/>
        </w:numPr>
      </w:pPr>
      <w:r>
        <w:t>DNS / Infoblox</w:t>
      </w:r>
    </w:p>
    <w:p w14:paraId="01AC81FB" w14:textId="77777777" w:rsidR="00143F97" w:rsidRDefault="00143F97" w:rsidP="00143F97">
      <w:pPr>
        <w:pStyle w:val="ListParagraph"/>
        <w:numPr>
          <w:ilvl w:val="0"/>
          <w:numId w:val="3"/>
        </w:numPr>
      </w:pPr>
      <w:r>
        <w:t>Active Directory</w:t>
      </w:r>
    </w:p>
    <w:p w14:paraId="52032784" w14:textId="77777777" w:rsidR="00143F97" w:rsidRDefault="00143F97" w:rsidP="00143F97">
      <w:pPr>
        <w:pStyle w:val="ListParagraph"/>
        <w:numPr>
          <w:ilvl w:val="0"/>
          <w:numId w:val="3"/>
        </w:numPr>
      </w:pPr>
      <w:r>
        <w:t>Shavlik</w:t>
      </w:r>
    </w:p>
    <w:p w14:paraId="5E0FC8AC" w14:textId="77777777" w:rsidR="00143F97" w:rsidRDefault="00143F97" w:rsidP="00143F97">
      <w:pPr>
        <w:pStyle w:val="Heading2"/>
      </w:pPr>
      <w:r>
        <w:t>Appendix C – Tier 1 Services</w:t>
      </w:r>
    </w:p>
    <w:p w14:paraId="1E925789" w14:textId="77777777" w:rsidR="00143F97" w:rsidRDefault="00143F97" w:rsidP="00143F97">
      <w:pPr>
        <w:pStyle w:val="ListParagraph"/>
        <w:numPr>
          <w:ilvl w:val="0"/>
          <w:numId w:val="4"/>
        </w:numPr>
      </w:pPr>
      <w:r>
        <w:t>Servers</w:t>
      </w:r>
    </w:p>
    <w:p w14:paraId="6F34EF92" w14:textId="77777777" w:rsidR="00143F97" w:rsidRDefault="00143F97" w:rsidP="00143F97">
      <w:pPr>
        <w:pStyle w:val="ListParagraph"/>
        <w:numPr>
          <w:ilvl w:val="0"/>
          <w:numId w:val="4"/>
        </w:numPr>
      </w:pPr>
      <w:r>
        <w:t>SQL Server</w:t>
      </w:r>
    </w:p>
    <w:p w14:paraId="5CD794D8" w14:textId="77777777" w:rsidR="00143F97" w:rsidRDefault="00143F97" w:rsidP="00143F97">
      <w:pPr>
        <w:pStyle w:val="ListParagraph"/>
        <w:numPr>
          <w:ilvl w:val="0"/>
          <w:numId w:val="4"/>
        </w:numPr>
      </w:pPr>
      <w:r>
        <w:t>JAMS</w:t>
      </w:r>
    </w:p>
    <w:p w14:paraId="55761662" w14:textId="77777777" w:rsidR="00143F97" w:rsidRPr="004B24D3" w:rsidRDefault="00143F97" w:rsidP="00143F97">
      <w:pPr>
        <w:pStyle w:val="ListParagraph"/>
        <w:numPr>
          <w:ilvl w:val="0"/>
          <w:numId w:val="4"/>
        </w:numPr>
      </w:pPr>
      <w:r>
        <w:t>Horizon</w:t>
      </w:r>
    </w:p>
    <w:p w14:paraId="0033A82A" w14:textId="77777777" w:rsidR="00143F97" w:rsidRPr="00143F97" w:rsidRDefault="00143F97" w:rsidP="00143F97"/>
    <w:sectPr w:rsidR="00143F97" w:rsidRPr="00143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9464E"/>
    <w:multiLevelType w:val="hybridMultilevel"/>
    <w:tmpl w:val="6E402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D771A"/>
    <w:multiLevelType w:val="hybridMultilevel"/>
    <w:tmpl w:val="382A0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D7D1B"/>
    <w:multiLevelType w:val="hybridMultilevel"/>
    <w:tmpl w:val="D11A7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C5C91"/>
    <w:multiLevelType w:val="hybridMultilevel"/>
    <w:tmpl w:val="83664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51759"/>
    <w:multiLevelType w:val="hybridMultilevel"/>
    <w:tmpl w:val="AFD4F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23404"/>
    <w:multiLevelType w:val="hybridMultilevel"/>
    <w:tmpl w:val="AA9A6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D4E74"/>
    <w:multiLevelType w:val="hybridMultilevel"/>
    <w:tmpl w:val="ABC4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FB2AF5"/>
    <w:multiLevelType w:val="hybridMultilevel"/>
    <w:tmpl w:val="D11A7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B55D8"/>
    <w:multiLevelType w:val="hybridMultilevel"/>
    <w:tmpl w:val="06AC7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EA3968"/>
    <w:multiLevelType w:val="hybridMultilevel"/>
    <w:tmpl w:val="28D4A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80663"/>
    <w:multiLevelType w:val="hybridMultilevel"/>
    <w:tmpl w:val="382A0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9"/>
  </w:num>
  <w:num w:numId="5">
    <w:abstractNumId w:val="4"/>
  </w:num>
  <w:num w:numId="6">
    <w:abstractNumId w:val="6"/>
  </w:num>
  <w:num w:numId="7">
    <w:abstractNumId w:val="0"/>
  </w:num>
  <w:num w:numId="8">
    <w:abstractNumId w:val="5"/>
  </w:num>
  <w:num w:numId="9">
    <w:abstractNumId w:val="1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01"/>
    <w:rsid w:val="00143F97"/>
    <w:rsid w:val="00191DE2"/>
    <w:rsid w:val="00546FCD"/>
    <w:rsid w:val="00B64FB2"/>
    <w:rsid w:val="00BF3D01"/>
    <w:rsid w:val="00F7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C632"/>
  <w15:chartTrackingRefBased/>
  <w15:docId w15:val="{E936590D-F560-48C1-B58E-CAC191F2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F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3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43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3F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43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3F9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3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82F28-1190-4710-BAA9-14BD4C61B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Shelton</dc:creator>
  <cp:keywords/>
  <dc:description/>
  <cp:lastModifiedBy>Rob Shelton</cp:lastModifiedBy>
  <cp:revision>2</cp:revision>
  <dcterms:created xsi:type="dcterms:W3CDTF">2019-01-24T20:21:00Z</dcterms:created>
  <dcterms:modified xsi:type="dcterms:W3CDTF">2019-01-25T17:06:00Z</dcterms:modified>
</cp:coreProperties>
</file>