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??" w:hAnsi="??" w:eastAsia="??"/>
          <w:b/>
          <w:color w:val="000000"/>
          <w:sz w:val="40"/>
        </w:rPr>
        <w:t>TinySPAN 赛题提交报告</w:t>
      </w:r>
    </w:p>
    <w:p>
      <w:pPr>
        <w:spacing w:before="0" w:after="120" w:line="264" w:lineRule="auto"/>
      </w:pPr>
      <w:r>
        <w:rPr>
          <w:rFonts w:ascii="??" w:hAnsi="??" w:eastAsia="??"/>
          <w:b w:val="0"/>
          <w:color w:val="000000"/>
          <w:sz w:val="22"/>
        </w:rPr>
        <w:t>生成日期：2026-06-26</w:t>
      </w:r>
    </w:p>
    <w:p>
      <w:pPr>
        <w:spacing w:before="0" w:after="120" w:line="264" w:lineRule="auto"/>
      </w:pPr>
      <w:r>
        <w:rPr>
          <w:rFonts w:ascii="??" w:hAnsi="??" w:eastAsia="??"/>
          <w:b w:val="0"/>
          <w:color w:val="000000"/>
          <w:sz w:val="22"/>
        </w:rPr>
        <w:t>工程路径：G:\UESTC\feitengspan1\Tinyspan</w:t>
      </w:r>
    </w:p>
    <w:p>
      <w:pPr>
        <w:spacing w:before="0" w:after="120" w:line="264" w:lineRule="auto"/>
      </w:pPr>
      <w:r>
        <w:rPr>
          <w:rFonts w:ascii="??" w:hAnsi="??" w:eastAsia="??"/>
          <w:b w:val="0"/>
          <w:color w:val="000000"/>
          <w:sz w:val="22"/>
        </w:rPr>
        <w:t>提交路线：使用已有 TinySPAN C32/B4 W8A8 Gate H 硬件闭合方案提交；停止继续等待 X4/X2 画质提升训练支线。</w:t>
      </w:r>
    </w:p>
    <w:p>
      <w:pPr>
        <w:pStyle w:val="Heading1"/>
      </w:pPr>
      <w:r>
        <w:rPr>
          <w:rFonts w:ascii="??" w:hAnsi="??" w:eastAsia="??"/>
          <w:color w:val="000000"/>
        </w:rPr>
        <w:t>1. 提交结论</w:t>
      </w:r>
    </w:p>
    <w:p>
      <w:pPr>
        <w:spacing w:before="0" w:after="120" w:line="264" w:lineRule="auto"/>
      </w:pPr>
      <w:r>
        <w:rPr>
          <w:rFonts w:ascii="??" w:hAnsi="??" w:eastAsia="??"/>
          <w:b w:val="0"/>
          <w:color w:val="000000"/>
          <w:sz w:val="22"/>
        </w:rPr>
        <w:t>本提交面向端侧视频会议超分场景，在 Xilinx Zynq UltraScale+ xczu19eg 板卡上实现 TinySPAN 专用超分硬件加速器，并按 ZC706 / XC7Z045 等效资源门线统计 PPA。当前提交包同时闭合 X2 和 X4 两个倍率的 720p30 输出证据：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000"/>
        <w:gridCol w:w="1200"/>
        <w:gridCol w:w="1200"/>
        <w:gridCol w:w="1200"/>
        <w:gridCol w:w="1300"/>
        <w:gridCol w:w="1400"/>
        <w:gridCol w:w="2060"/>
      </w:tblGrid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7"/>
              </w:rPr>
              <w:t>倍率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7"/>
              </w:rPr>
              <w:t>LR 输入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7"/>
              </w:rPr>
              <w:t>SR 输出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7"/>
              </w:rPr>
              <w:t>tile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7"/>
              </w:rPr>
              <w:t>板上状态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7"/>
              </w:rPr>
              <w:t>实测吞吐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7"/>
              </w:rPr>
              <w:t>正确性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X4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320x180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1280x720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64x64 LR，15 tile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PASS_X4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30.409639424076744fps @155MHz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board-vs-fixed 0 / 2764800 mismatch，max diff 0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X2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640x360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1280x720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64x64 LR，60 tile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PASS_X2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32.86048226988138fps @187.512MHz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board-vs-fixed 0 / 2764800 mismatch，max diff 0</w:t>
            </w:r>
          </w:p>
        </w:tc>
      </w:tr>
    </w:tbl>
    <w:p/>
    <w:p>
      <w:pPr>
        <w:spacing w:before="0" w:after="120" w:line="264" w:lineRule="auto"/>
      </w:pPr>
      <w:r>
        <w:rPr>
          <w:rFonts w:ascii="??" w:hAnsi="??" w:eastAsia="??"/>
          <w:b w:val="0"/>
          <w:color w:val="000000"/>
          <w:sz w:val="22"/>
        </w:rPr>
        <w:t>最终提交采用“整帧切块上板超分”路线：输入帧先进入 PS DDR，PL 端按 64x64 LR tile 取数、超分、裁剪边缘 tile，并写回完整 720p SR 帧。DDR 控制器不自研，直接调用板卡 zynq_ultra_ps_e / PS DDR controller IP、HP/HPC AXI 端口和 Xilinx 标准 AXI IP。</w:t>
      </w:r>
    </w:p>
    <w:p>
      <w:pPr>
        <w:pStyle w:val="Heading1"/>
      </w:pPr>
      <w:r>
        <w:rPr>
          <w:rFonts w:ascii="??" w:hAnsi="??" w:eastAsia="??"/>
          <w:color w:val="000000"/>
        </w:rPr>
        <w:t>2. 赛题要求对应关系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00"/>
        <w:gridCol w:w="4700"/>
        <w:gridCol w:w="25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8"/>
              </w:rPr>
              <w:t>赛题要求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8"/>
              </w:rPr>
              <w:t>本提交对应内容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8"/>
              </w:rPr>
              <w:t>状态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提供 AI 模型结构、训练、量化说明文档及源代码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docs/model_design.md、docs/training_quantization.md、train/span_model.py、train/distill_tinyspan_video.py、configs/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已提供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提供模型到硬件加速器指令/参数转换工具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tools/model_to_hardware/export_tinyspan_w8a8_quant_plan.py、run_tinyspan_w8a8_integer_reference.py、export_tinyspan_w8a8_to_rtl.py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已提供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提供硬件加速器详细设计文档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docs/hardware_design.md、docs/full_frame_tiling_route.md、docs/verification_plan.md、docs/ppa_analysis.md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已提供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提供硬件加速器源代码，可 Vivado 仿真、综合、实现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rtl/tinyspan_core/、rtl/board_wrapper/、scripts/vivado/、sim/reports/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已提供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REDS 数据集 X2/X4 超分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X2 full REDS val 软件质量门禁已通过；X4 已完成硬件实时正确性基线，画质提升支线未替换提交基线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已闭合当前提交路线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实时性、功耗、面积平衡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X2/X4 均满足 &gt;=30fps；资源远低于 ZC706 等效门线；功耗约 4W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已提供 PPA</w:t>
            </w:r>
          </w:p>
        </w:tc>
      </w:tr>
    </w:tbl>
    <w:p/>
    <w:p>
      <w:pPr>
        <w:pStyle w:val="Heading1"/>
      </w:pPr>
      <w:r>
        <w:rPr>
          <w:rFonts w:ascii="??" w:hAnsi="??" w:eastAsia="??"/>
          <w:color w:val="000000"/>
        </w:rPr>
        <w:t>3. AI 模型与训练</w:t>
      </w:r>
    </w:p>
    <w:p>
      <w:pPr>
        <w:spacing w:before="0" w:after="120" w:line="264" w:lineRule="auto"/>
      </w:pPr>
      <w:r>
        <w:rPr>
          <w:rFonts w:ascii="??" w:hAnsi="??" w:eastAsia="??"/>
          <w:b w:val="0"/>
          <w:color w:val="000000"/>
          <w:sz w:val="22"/>
        </w:rPr>
        <w:t>当前硬件提交模型为 TinySPAN student：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color w:val="000000"/>
        </w:rPr>
        <w:t>- 模型结构：TinySPAN C32/B4，32 个特征通道，4 个 TinySPAN block。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color w:val="000000"/>
        </w:rPr>
        <w:t>- 输入格式：RGB888 LR frame / LR tile。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color w:val="000000"/>
        </w:rPr>
        <w:t>- 输出格式：RGB888 SR frame。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color w:val="000000"/>
        </w:rPr>
        <w:t>- 量化：W8A8，权重 INT8、激活 INT8，bias/requant 参数由 quant plan 固化。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color w:val="000000"/>
        </w:rPr>
        <w:t>- X4 硬件安全基线：c32b4_30fps_frozen_20260613。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color w:val="000000"/>
        </w:rPr>
        <w:t>- X2 提交 checkpoint：runs/tinyspan_frozen_candidates/x2_quality_after_x4_20260625/student_final.pt。</w:t>
      </w:r>
    </w:p>
    <w:p>
      <w:pPr>
        <w:spacing w:before="0" w:after="120" w:line="264" w:lineRule="auto"/>
      </w:pPr>
      <w:r>
        <w:rPr>
          <w:rFonts w:ascii="??" w:hAnsi="??" w:eastAsia="??"/>
          <w:b w:val="0"/>
          <w:color w:val="000000"/>
          <w:sz w:val="22"/>
        </w:rPr>
        <w:t>训练使用 REDS 数据集；仓库不包含 REDS 原始图片，训练脚本通过参数指定本地或云端数据路径。X2 当前提交模型完成 REDS val_sharp 全量 3000 张软件质量评估：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900"/>
        <w:gridCol w:w="2500"/>
        <w:gridCol w:w="2500"/>
        <w:gridCol w:w="2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8"/>
              </w:rPr>
              <w:t>TinySPAN X2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8"/>
              </w:rPr>
              <w:t>Bicubic X2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8"/>
              </w:rPr>
              <w:t>增益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PSNR mean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31.121459919373763 dB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30.853986135469682 dB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+0.26747378390408016 dB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SSIM mean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0.9055147984822591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0.8999591733217239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+0.0055556252005352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MAE/255 mean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0.01739536935168629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0.01777845728242149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更低</w:t>
            </w:r>
          </w:p>
        </w:tc>
      </w:tr>
    </w:tbl>
    <w:p/>
    <w:p>
      <w:pPr>
        <w:spacing w:before="0" w:after="120" w:line="264" w:lineRule="auto"/>
      </w:pPr>
      <w:r>
        <w:rPr>
          <w:rFonts w:ascii="??" w:hAnsi="??" w:eastAsia="??"/>
          <w:b w:val="0"/>
          <w:color w:val="000000"/>
          <w:sz w:val="22"/>
        </w:rPr>
        <w:t>X4 当前提交基线强调真实板上正确性、实时性和低资源。已尝试的 X4 画质提升候选 QUALITY_X4_HRHEAVY_P256_20260626 在 full REDS val 上为 26.384690521945394dB，未达到 28dB 提升目标，因此没有替换当前 X4 Gate H 提交基线。</w:t>
      </w:r>
    </w:p>
    <w:p>
      <w:pPr>
        <w:pStyle w:val="Heading1"/>
      </w:pPr>
      <w:r>
        <w:rPr>
          <w:rFonts w:ascii="??" w:hAnsi="??" w:eastAsia="??"/>
          <w:color w:val="000000"/>
        </w:rPr>
        <w:t>4. 量化与模型到硬件转换</w:t>
      </w:r>
    </w:p>
    <w:p>
      <w:pPr>
        <w:spacing w:before="0" w:after="120" w:line="264" w:lineRule="auto"/>
      </w:pPr>
      <w:r>
        <w:rPr>
          <w:rFonts w:ascii="??" w:hAnsi="??" w:eastAsia="??"/>
          <w:b w:val="0"/>
          <w:color w:val="000000"/>
          <w:sz w:val="22"/>
        </w:rPr>
        <w:t>转换链路如下：</w:t>
      </w:r>
    </w:p>
    <w:p>
      <w:pPr>
        <w:spacing w:before="0" w:after="40" w:line="240" w:lineRule="auto"/>
      </w:pPr>
      <w:r>
        <w:rPr>
          <w:rFonts w:ascii="??" w:hAnsi="??" w:eastAsia="??"/>
          <w:b w:val="0"/>
          <w:color w:val="000000"/>
          <w:sz w:val="17"/>
        </w:rPr>
        <w:t>frozen checkpoint</w:t>
      </w:r>
    </w:p>
    <w:p>
      <w:pPr>
        <w:spacing w:before="0" w:after="40" w:line="240" w:lineRule="auto"/>
      </w:pPr>
      <w:r>
        <w:rPr>
          <w:rFonts w:ascii="??" w:hAnsi="??" w:eastAsia="??"/>
          <w:b w:val="0"/>
          <w:color w:val="000000"/>
          <w:sz w:val="17"/>
        </w:rPr>
        <w:t xml:space="preserve"> -&gt; fused TinySPAN checkpoint / manifest</w:t>
      </w:r>
    </w:p>
    <w:p>
      <w:pPr>
        <w:spacing w:before="0" w:after="40" w:line="240" w:lineRule="auto"/>
      </w:pPr>
      <w:r>
        <w:rPr>
          <w:rFonts w:ascii="??" w:hAnsi="??" w:eastAsia="??"/>
          <w:b w:val="0"/>
          <w:color w:val="000000"/>
          <w:sz w:val="17"/>
        </w:rPr>
        <w:t xml:space="preserve"> -&gt; calibration / activation scale</w:t>
      </w:r>
    </w:p>
    <w:p>
      <w:pPr>
        <w:spacing w:before="0" w:after="40" w:line="240" w:lineRule="auto"/>
      </w:pPr>
      <w:r>
        <w:rPr>
          <w:rFonts w:ascii="??" w:hAnsi="??" w:eastAsia="??"/>
          <w:b w:val="0"/>
          <w:color w:val="000000"/>
          <w:sz w:val="17"/>
        </w:rPr>
        <w:t xml:space="preserve"> -&gt; W8A8 quant plan</w:t>
      </w:r>
    </w:p>
    <w:p>
      <w:pPr>
        <w:spacing w:before="0" w:after="40" w:line="240" w:lineRule="auto"/>
      </w:pPr>
      <w:r>
        <w:rPr>
          <w:rFonts w:ascii="??" w:hAnsi="??" w:eastAsia="??"/>
          <w:b w:val="0"/>
          <w:color w:val="000000"/>
          <w:sz w:val="17"/>
        </w:rPr>
        <w:t xml:space="preserve"> -&gt; software fixed-point reference</w:t>
      </w:r>
    </w:p>
    <w:p>
      <w:pPr>
        <w:spacing w:before="0" w:after="40" w:line="240" w:lineRule="auto"/>
      </w:pPr>
      <w:r>
        <w:rPr>
          <w:rFonts w:ascii="??" w:hAnsi="??" w:eastAsia="??"/>
          <w:b w:val="0"/>
          <w:color w:val="000000"/>
          <w:sz w:val="17"/>
        </w:rPr>
        <w:t xml:space="preserve"> -&gt; RTL memory/config export</w:t>
      </w:r>
    </w:p>
    <w:p>
      <w:pPr>
        <w:spacing w:before="0" w:after="40" w:line="240" w:lineRule="auto"/>
      </w:pPr>
      <w:r>
        <w:rPr>
          <w:rFonts w:ascii="??" w:hAnsi="??" w:eastAsia="??"/>
          <w:b w:val="0"/>
          <w:color w:val="000000"/>
          <w:sz w:val="17"/>
        </w:rPr>
        <w:t xml:space="preserve"> -&gt; Vivado simulation / implementation / bitstream</w:t>
      </w:r>
    </w:p>
    <w:p>
      <w:pPr>
        <w:spacing w:before="0" w:after="40" w:line="240" w:lineRule="auto"/>
      </w:pPr>
      <w:r>
        <w:rPr>
          <w:rFonts w:ascii="??" w:hAnsi="??" w:eastAsia="??"/>
          <w:b w:val="0"/>
          <w:color w:val="000000"/>
          <w:sz w:val="17"/>
        </w:rPr>
        <w:t xml:space="preserve"> -&gt; board-vs-fixed acceptance</w:t>
      </w:r>
    </w:p>
    <w:p>
      <w:pPr>
        <w:spacing w:before="0" w:after="120" w:line="264" w:lineRule="auto"/>
      </w:pPr>
      <w:r>
        <w:rPr>
          <w:rFonts w:ascii="??" w:hAnsi="??" w:eastAsia="??"/>
          <w:b w:val="0"/>
          <w:color w:val="000000"/>
          <w:sz w:val="22"/>
        </w:rPr>
        <w:t>关键文件：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color w:val="000000"/>
        </w:rPr>
        <w:t>- X4 checkpoint SHA256：6A3AA4FE17CDF1027483F95BE8A99A5805BCDD61CC821074603DE65BF333D938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color w:val="000000"/>
        </w:rPr>
        <w:t>- X4 quant plan SHA256：EB6EEDDDE9360F61E6FC30141B2A1E6539E519CB226AC18B8C219B9E40092C9D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color w:val="000000"/>
        </w:rPr>
        <w:t>- X2 checkpoint SHA256：B06E66FA8FEA066F111B94CF5629919BEA05D5465F913B36851CBA92BED4A9EB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color w:val="000000"/>
        </w:rPr>
        <w:t>- X2 quant plan SHA256：8BB154CC524B5CA00A1A3D81F0E343CF0A0BA1CF8E08AB5867656B0C53D37C2F</w:t>
      </w:r>
    </w:p>
    <w:p>
      <w:pPr>
        <w:spacing w:before="0" w:after="120" w:line="264" w:lineRule="auto"/>
      </w:pPr>
      <w:r>
        <w:rPr>
          <w:rFonts w:ascii="??" w:hAnsi="??" w:eastAsia="??"/>
          <w:b w:val="0"/>
          <w:color w:val="000000"/>
          <w:sz w:val="22"/>
        </w:rPr>
        <w:t>量化和 RTL 导出工具均在 tools/model_to_hardware/ 下。软件定点参考作为硬件验收黄金输出，所有上板结果均与同一 checkpoint、同一 quant plan、同一 tile contract 生成的 fixed reference 对齐。</w:t>
      </w:r>
    </w:p>
    <w:p>
      <w:pPr>
        <w:pStyle w:val="Heading1"/>
      </w:pPr>
      <w:r>
        <w:rPr>
          <w:rFonts w:ascii="??" w:hAnsi="??" w:eastAsia="??"/>
          <w:color w:val="000000"/>
        </w:rPr>
        <w:t>5. 硬件加速器设计</w:t>
      </w:r>
    </w:p>
    <w:p>
      <w:pPr>
        <w:spacing w:before="0" w:after="120" w:line="264" w:lineRule="auto"/>
      </w:pPr>
      <w:r>
        <w:rPr>
          <w:rFonts w:ascii="??" w:hAnsi="??" w:eastAsia="??"/>
          <w:b w:val="0"/>
          <w:color w:val="000000"/>
          <w:sz w:val="22"/>
        </w:rPr>
        <w:t>硬件系统由三部分组成：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8"/>
              </w:rPr>
              <w:t>功能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PS/DDR 入口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通过板卡 PS DDR controller IP 和 AXI HP/HPC 端口访问输入/输出帧，不自研 DDR controller/PHY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TinySPAN tile pipeline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按固定 64x64 LR tile 读取 RGB，执行 W8A8 TinySPAN 卷积/激活/重排，输出 SR tile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动态裁剪与写回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对边缘 tile 做 zero padding 输入和 valid region crop 输出，写回完整 720p SR frame</w:t>
            </w:r>
          </w:p>
        </w:tc>
      </w:tr>
    </w:tbl>
    <w:p/>
    <w:p>
      <w:pPr>
        <w:spacing w:before="0" w:after="120" w:line="264" w:lineRule="auto"/>
      </w:pPr>
      <w:r>
        <w:rPr>
          <w:rFonts w:ascii="??" w:hAnsi="??" w:eastAsia="??"/>
          <w:b w:val="0"/>
          <w:color w:val="000000"/>
          <w:sz w:val="22"/>
        </w:rPr>
        <w:t>整帧切块策略：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color w:val="000000"/>
        </w:rPr>
        <w:t>- X4：320x180 LR 被切为 5x3=15 个 64x64 LR tile，输出拼接为 1280x720。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color w:val="000000"/>
        </w:rPr>
        <w:t>- X2：640x360 LR 被切为 10x6=60 个 64x64 LR tile，输出拼接为 1280x720。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color w:val="000000"/>
        </w:rPr>
        <w:t>- 对右边界和下边界不足 64x64 的 tile 做 zero padding，写回时只保留有效区域。</w:t>
      </w:r>
    </w:p>
    <w:p>
      <w:pPr>
        <w:spacing w:before="0" w:after="120" w:line="264" w:lineRule="auto"/>
      </w:pPr>
      <w:r>
        <w:rPr>
          <w:rFonts w:ascii="??" w:hAnsi="??" w:eastAsia="??"/>
          <w:b w:val="0"/>
          <w:color w:val="000000"/>
          <w:sz w:val="22"/>
        </w:rPr>
        <w:t>该设计面向后续 SD 卡/视频输入工程化扩展；当前严格验收链路采用 host/XSCT 写入 PS DDR、PL 运行、A53 在 DDR 内逐字节比较输出与 reference，避免慢速 JTAG 全帧读回影响吞吐评估。</w:t>
      </w:r>
    </w:p>
    <w:p>
      <w:pPr>
        <w:pStyle w:val="Heading1"/>
      </w:pPr>
      <w:r>
        <w:rPr>
          <w:rFonts w:ascii="??" w:hAnsi="??" w:eastAsia="??"/>
          <w:color w:val="000000"/>
        </w:rPr>
        <w:t>6. 验证方案与验证用例</w:t>
      </w:r>
    </w:p>
    <w:p>
      <w:pPr>
        <w:spacing w:before="0" w:after="120" w:line="264" w:lineRule="auto"/>
      </w:pPr>
      <w:r>
        <w:rPr>
          <w:rFonts w:ascii="??" w:hAnsi="??" w:eastAsia="??"/>
          <w:b w:val="0"/>
          <w:color w:val="000000"/>
          <w:sz w:val="22"/>
        </w:rPr>
        <w:t>验证分为五级：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00"/>
        <w:gridCol w:w="4700"/>
        <w:gridCol w:w="25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8"/>
              </w:rPr>
              <w:t>层级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8"/>
              </w:rPr>
              <w:t>验证内容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8"/>
              </w:rPr>
              <w:t>证据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软件训练质量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REDS val_sharp PSNR/SSIM/MAE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X2 quality candidate manifest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量化一致性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PyTorch student、定点 reference、integer reference 比较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tools/image_validation/ 输出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RTL/仿真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tile wrapper、cropper、writer shell、PS/DDR wrapper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sim/reports/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Vivado 实现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bitstream、timing、utilization、power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vivado/ reports 与 Gate H manifest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真实上板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A53 in-DDR full-frame compare、frame cycles、fps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X2/X4 Gate H manifest</w:t>
            </w:r>
          </w:p>
        </w:tc>
      </w:tr>
    </w:tbl>
    <w:p/>
    <w:p>
      <w:pPr>
        <w:spacing w:before="0" w:after="120" w:line="264" w:lineRule="auto"/>
      </w:pPr>
      <w:r>
        <w:rPr>
          <w:rFonts w:ascii="??" w:hAnsi="??" w:eastAsia="??"/>
          <w:b w:val="0"/>
          <w:color w:val="000000"/>
          <w:sz w:val="22"/>
        </w:rPr>
        <w:t>核心上板证据：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color w:val="000000"/>
        </w:rPr>
        <w:t>- X4 Gate H：artifacts/20260618_x4_tinyspan_c32b4_baseline_30fps_safe/gate_h_board_x4_320x180_f150_tiledref_tile64_fifo_f155_20260625/manifest.json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color w:val="000000"/>
        </w:rPr>
        <w:t>- X2 Gate H：artifacts/20260618_x4_tinyspan_c32b4_baseline_30fps_safe/gate_h_board_x2_640x360_f188_div8_tile64_rgbpipe_20260626/manifest.json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color w:val="000000"/>
        </w:rPr>
        <w:t>- 交付包校验：docs/contest_delivery_package_check.md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color w:val="000000"/>
        </w:rPr>
        <w:t>- 交付审计：docs/contest_delivery_audit.md</w:t>
      </w:r>
    </w:p>
    <w:p>
      <w:pPr>
        <w:pStyle w:val="Heading1"/>
      </w:pPr>
      <w:r>
        <w:rPr>
          <w:rFonts w:ascii="??" w:hAnsi="??" w:eastAsia="??"/>
          <w:color w:val="000000"/>
        </w:rPr>
        <w:t>7. PPA 指标</w:t>
      </w:r>
    </w:p>
    <w:p>
      <w:pPr>
        <w:spacing w:before="0" w:after="120" w:line="264" w:lineRule="auto"/>
      </w:pPr>
      <w:r>
        <w:rPr>
          <w:rFonts w:ascii="??" w:hAnsi="??" w:eastAsia="??"/>
          <w:b w:val="0"/>
          <w:color w:val="000000"/>
          <w:sz w:val="22"/>
        </w:rPr>
        <w:t>按 ZC706 / XC7Z045 等效资源门线：LUT 218600、Register 437200、DSP 900、BRAM Tile 545。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450"/>
        <w:gridCol w:w="1750"/>
        <w:gridCol w:w="2100"/>
        <w:gridCol w:w="2050"/>
        <w:gridCol w:w="20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7"/>
              </w:rPr>
              <w:t>指标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7"/>
              </w:rPr>
              <w:t>X4 Gate H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7"/>
              </w:rPr>
              <w:t>X4 占 ZC706 门线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7"/>
              </w:rPr>
              <w:t>X2 Gate H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7"/>
              </w:rPr>
              <w:t>X2 占 ZC706 门线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CLB LUT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6353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2.91%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6647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3.04%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CLB Register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4647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1.06%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5031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1.15%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DSP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81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9.00%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100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11.11%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BRAM Tile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4.95%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4.95%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URAM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0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WNS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+0.020ns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PASS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+0.002ns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WHS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+0.007ns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PASS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+0.014ns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PL frequency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155MHz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-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187.512MHz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-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Total On-Chip Power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3.969W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-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4.053W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-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Dynamic Power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2.755W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-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2.839W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7"/>
              </w:rPr>
              <w:t>-</w:t>
            </w:r>
          </w:p>
        </w:tc>
      </w:tr>
    </w:tbl>
    <w:p/>
    <w:p>
      <w:pPr>
        <w:spacing w:before="0" w:after="120" w:line="264" w:lineRule="auto"/>
      </w:pPr>
      <w:r>
        <w:rPr>
          <w:rFonts w:ascii="??" w:hAnsi="??" w:eastAsia="??"/>
          <w:b w:val="0"/>
          <w:color w:val="000000"/>
          <w:sz w:val="22"/>
        </w:rPr>
        <w:t>在同等实时约束下，TinySPAN C32/B4 的优势是低 DSP、低 LUT、低 BRAM，并且定点/RTL/板上逐字节一致性容易闭合。</w:t>
      </w:r>
    </w:p>
    <w:p>
      <w:pPr>
        <w:pStyle w:val="Heading1"/>
      </w:pPr>
      <w:r>
        <w:rPr>
          <w:rFonts w:ascii="??" w:hAnsi="??" w:eastAsia="??"/>
          <w:color w:val="000000"/>
        </w:rPr>
        <w:t>8. 可查看图像材料</w:t>
      </w:r>
    </w:p>
    <w:p>
      <w:pPr>
        <w:spacing w:before="0" w:after="120" w:line="264" w:lineRule="auto"/>
      </w:pPr>
      <w:r>
        <w:rPr>
          <w:rFonts w:ascii="??" w:hAnsi="??" w:eastAsia="??"/>
          <w:b w:val="0"/>
          <w:color w:val="000000"/>
          <w:sz w:val="22"/>
        </w:rPr>
        <w:t>X4：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color w:val="000000"/>
        </w:rPr>
        <w:t>- artifacts/20260618_x4_tinyspan_c32b4_baseline_30fps_safe/full_frame_tiled_reference_x4_320x180_tile64_fifo_f155_20260625/software_tiled_fixed_point_sr.png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color w:val="000000"/>
        </w:rPr>
        <w:t>- artifacts/20260618_x4_tinyspan_c32b4_baseline_30fps_safe/full_frame_tiled_reference_x4_320x180_tile64_fifo_f155_20260625/comparison_preview.png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color w:val="000000"/>
        </w:rPr>
        <w:t>- artifacts/20260618_x4_tinyspan_c32b4_baseline_30fps_safe/full_frame_tiled_reference_x4_320x180_tile64_fifo_f155_20260625/diff_heatmap.png</w:t>
      </w:r>
    </w:p>
    <w:p>
      <w:pPr>
        <w:spacing w:before="0" w:after="120" w:line="264" w:lineRule="auto"/>
      </w:pPr>
      <w:r>
        <w:rPr>
          <w:rFonts w:ascii="??" w:hAnsi="??" w:eastAsia="??"/>
          <w:b w:val="0"/>
          <w:color w:val="000000"/>
          <w:sz w:val="22"/>
        </w:rPr>
        <w:t>X2：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color w:val="000000"/>
        </w:rPr>
        <w:t>- artifacts/20260618_x4_tinyspan_c32b4_baseline_30fps_safe/gate_h_board_x2_640x360_f188_div8_tile64_rgbpipe_20260626/board_sr_a53_equal_to_fixed.png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color w:val="000000"/>
        </w:rPr>
        <w:t>- artifacts/20260618_x4_tinyspan_c32b4_baseline_30fps_safe/gate_h_board_x2_640x360_f188_div8_tile64_rgbpipe_20260626/tinyspan_board_software_preview.png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color w:val="000000"/>
        </w:rPr>
        <w:t>- artifacts/20260618_x4_tinyspan_c32b4_baseline_30fps_safe/gate_h_board_x2_640x360_f188_div8_tile64_rgbpipe_20260626/diff_heatmap.png</w:t>
      </w:r>
    </w:p>
    <w:p>
      <w:pPr>
        <w:spacing w:before="0" w:after="120" w:line="264" w:lineRule="auto"/>
      </w:pPr>
      <w:r>
        <w:rPr>
          <w:rFonts w:ascii="??" w:hAnsi="??" w:eastAsia="??"/>
          <w:b w:val="0"/>
          <w:color w:val="000000"/>
          <w:sz w:val="22"/>
        </w:rPr>
        <w:t>说明：最终硬证据是 A53 in-DDR full-frame byte compare；部分可视化图是在 0 mismatch 证明后复制 fixed reference 作为等价视图，避免慢速全帧 JTAG 读回影响实时性判断。</w:t>
      </w:r>
    </w:p>
    <w:p>
      <w:pPr>
        <w:pStyle w:val="Heading1"/>
      </w:pPr>
      <w:r>
        <w:rPr>
          <w:rFonts w:ascii="??" w:hAnsi="??" w:eastAsia="??"/>
          <w:color w:val="000000"/>
        </w:rPr>
        <w:t>9. 交付文件索引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8"/>
              </w:rPr>
              <w:t>类别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/>
                <w:color w:val="000000"/>
                <w:sz w:val="18"/>
              </w:rPr>
              <w:t>路径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工作流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WORKFLOW.md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模型结构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docs/model_design.md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训练与量化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docs/training_quantization.md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硬件设计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docs/hardware_design.md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验证方案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docs/verification_plan.md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PPA 分析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docs/ppa_analysis.md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交付审计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docs/contest_delivery_audit.md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交付包校验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docs/contest_delivery_package_check.md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模型源码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train/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转换工具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tools/model_to_hardware/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RTL 源码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rtl/tinyspan_core/、rtl/board_wrapper/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Vivado 脚本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scripts/vivado/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X4 上板证据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artifacts/20260618_x4_tinyspan_c32b4_baseline_30fps_safe/gate_h_board_x4_320x180_f150_tiledref_tile64_fifo_f155_20260625/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X2 上板证据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??" w:hAnsi="??" w:eastAsia="??"/>
                <w:color w:val="000000"/>
              </w:rPr>
            </w:r>
            <w:r>
              <w:rPr>
                <w:rFonts w:ascii="??" w:hAnsi="??" w:eastAsia="??"/>
                <w:b w:val="0"/>
                <w:color w:val="000000"/>
                <w:sz w:val="18"/>
              </w:rPr>
              <w:t>artifacts/20260618_x4_tinyspan_c32b4_baseline_30fps_safe/gate_h_board_x2_640x360_f188_div8_tile64_rgbpipe_20260626/</w:t>
            </w:r>
          </w:p>
        </w:tc>
      </w:tr>
    </w:tbl>
    <w:p/>
    <w:p>
      <w:pPr>
        <w:pStyle w:val="Heading1"/>
      </w:pPr>
      <w:r>
        <w:rPr>
          <w:rFonts w:ascii="??" w:hAnsi="??" w:eastAsia="??"/>
          <w:color w:val="000000"/>
        </w:rPr>
        <w:t>10. 当前边界与提交说明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color w:val="000000"/>
        </w:rPr>
        <w:t>- 当前提交采用已有 X2/X4 Gate H 硬件闭合方案，不继续等待 X4/X2 画质提升训练支线。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color w:val="000000"/>
        </w:rPr>
        <w:t>- X4 当前基线满足真实板上 &gt;=30fps 和 0 mismatch，但 full REDS val 画质提升有限；本次提交优先保证正确性、实时性和低资源。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color w:val="000000"/>
        </w:rPr>
        <w:t>- 当前严格验收没有把“板上 SD 卡直接读图”作为闭合证据；正式证据为 PS DDR 输入、PL 运行、A53 DDR 内比较。后续可将输入输出工程化升级为 AXI DMA/DataMover/VDMA 或 SD-&gt;DDR 流水，但不影响本提交的硬件 compute 与整帧切块验收结论。</w:t>
      </w:r>
    </w:p>
    <w:p>
      <w:pPr>
        <w:spacing w:before="0" w:after="80" w:line="264" w:lineRule="auto"/>
        <w:ind w:left="360" w:hanging="216"/>
      </w:pPr>
      <w:r>
        <w:rPr>
          <w:rFonts w:ascii="??" w:hAnsi="??" w:eastAsia="??"/>
          <w:color w:val="000000"/>
        </w:rPr>
        <w:t>- 若后续切换更高 PSNR 的 X4/X2 模型，必须重新完成 checkpoint 冻结、量化、RTL/export、bitstream、真实板上 0 mismatch 和 &gt;=30fps 验收后，才能替换本提交基线。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??" w:hAnsi="??" w:eastAsia="??"/>
        <w:b w:val="0"/>
        <w:color w:val="000000"/>
        <w:sz w:val="18"/>
      </w:rPr>
      <w:t>TinySPAN ??????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??" w:hAnsi="??" w:eastAsia="??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??" w:hAnsi="??" w:eastAsia="??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??" w:hAnsi="??" w:eastAsia="??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??" w:hAnsi="??" w:eastAsia="??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TinySPAN ????????</dc:title>
  <dc:subject>AI ?????????????</dc:subject>
  <dc:creator>UESTC TinySPAN Team</dc:creator>
  <cp:keywords/>
  <dc:description>All visible text is formatted in black.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