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后续补齐方式：恢复 JTAG 后先完成 dbg2 source-boundary true2x2 验收，再依次补 A5 32x32、A6 64x64、A7 720p x4 和 x2 720p 上板报告；每个报告必须包含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规划门限；true2x2/JTAG-W8A12 implementation 为 LUT 38803、FF 116441、BRAM 311、DSP 128、WNS 12.517ns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38803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116441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12.517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source-boundary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69"/>
        <w:gridCol w:w="1281"/>
        <w:gridCol w:w="900"/>
        <w:gridCol w:w="1084"/>
        <w:gridCol w:w="985"/>
        <w:gridCol w:w="3041"/>
      </w:tblGrid>
      <w:tr>
        <w:trPr>
          <w:tblHeader w:val="true"/>
        </w:trP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x2 720p4 降目标闭合点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10.789%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 x2 降目标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已达标。按“降低 x2 FPS 目标”的补充口径，新增 </w:t>
      </w:r>
      <w:r>
        <w:rPr>
          <w:rFonts w:ascii="Consolas" w:hAnsi="Consolas" w:eastAsia="Microsoft YaHei" w:cs="Consolas"/>
          <w:color w:val="000000"/>
        </w:rPr>
        <w:t>x2_720p4_fps_closure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门禁；其中 </w:t>
      </w:r>
      <w:r>
        <w:rPr>
          <w:rFonts w:ascii="Consolas" w:hAnsi="Consolas" w:eastAsia="Microsoft YaHei" w:cs="Consolas"/>
          <w:color w:val="000000"/>
        </w:rPr>
        <w:t>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4.483fps @250MHz、888 DSP、4fps 余量 10.789%，在 900-DSP 门限内达成 x2 720p4 scheduler-level 闭合；</w:t>
      </w:r>
      <w:r>
        <w:rPr>
          <w:rFonts w:ascii="Consolas" w:hAnsi="Consolas" w:eastAsia="Microsoft YaHei" w:cs="Consolas"/>
          <w:color w:val="000000"/>
        </w:rPr>
        <w:t>24x64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3.861fps，仅作为低资源边界点。证据见 </w:t>
      </w:r>
      <w:r>
        <w:rPr>
          <w:rFonts w:ascii="Consolas" w:hAnsi="Consolas" w:eastAsia="Microsoft YaHei" w:cs="Consolas"/>
          <w:color w:val="000000"/>
        </w:rPr>
        <w:t>evidence/sim_fps_design_space/x2_720p4_fps_closure/summary.md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。为避免后台实现任务运行时再启动新的 Vivado batch/project，另提供 direct </w:t>
      </w:r>
      <w:r>
        <w:rPr>
          <w:rFonts w:ascii="Consolas" w:hAnsi="Consolas" w:eastAsia="Microsoft YaHei" w:cs="Consolas"/>
          <w:color w:val="000000"/>
        </w:rPr>
        <w:t>xvlog/xelab/xsim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复跑脚本，证据见 </w:t>
      </w:r>
      <w:r>
        <w:rPr>
          <w:rFonts w:ascii="Consolas" w:hAnsi="Consolas" w:eastAsia="Microsoft YaHei" w:cs="Consolas"/>
          <w:color w:val="000000"/>
        </w:rPr>
        <w:t>evidence/sim_fps_design_space/packed2d_x2_direct_xsim_replay/summary.md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，该证据只复核 scheduler/performance-model 数值边界，不声明板端 FPS。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不一致，最早失败边界定位到 front/SPAB block1 或更前输入/halo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evidence/board_probe/jtag_precondition_usb_only_current/summary.md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。2026-07-03 USB-only 复测显示 </w:t>
      </w:r>
      <w:r>
        <w:rPr>
          <w:rFonts w:ascii="Consolas" w:hAnsi="Consolas" w:eastAsia="Microsoft YaHei" w:cs="Consolas"/>
          <w:color w:val="000000"/>
          <w:sz w:val="20"/>
        </w:rPr>
        <w:t>USB_READY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，USB known JTAG candidate=3；但因后台 Vivado 实现任务仍在运行，Vivado target 尚未安全复测。该状态不等价于 board validation PASS，也不推翻上面的历史 stage-hash 数值定位；恢复通过条件仍为 USB known candidate&gt;=1 且 Vivado target&gt;=1。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回到历史最好 Default/inpixfix baseline，加更窄的 </w:t>
      </w:r>
      <w:r>
        <w:rPr>
          <w:rFonts w:ascii="Consolas" w:hAnsi="Consolas" w:eastAsia="Microsoft YaHei" w:cs="Consolas"/>
          <w:color w:val="000000"/>
          <w:sz w:val="2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writer </w:t>
      </w:r>
      <w:r>
        <w:rPr>
          <w:rFonts w:ascii="Consolas" w:hAnsi="Consolas" w:eastAsia="Microsoft YaHei" w:cs="Consolas"/>
          <w:color w:val="000000"/>
          <w:sz w:val="20"/>
        </w:rPr>
        <w:t>hash/first/last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writeback/stage hash 一致但 board output mismatch，查 endpoint 输出缓存/JTAG 读回；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hash 不一致，继续查 front/SPAB、tail/pixelshuffle/RGB；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路线：只导出 </w:t>
      </w:r>
      <w:r>
        <w:rPr>
          <w:rFonts w:ascii="Consolas" w:hAnsi="Consolas" w:eastAsia="Microsoft YaHei" w:cs="Consolas"/>
          <w:color w:val="000000"/>
        </w:rPr>
        <w:t>tail_feat0=0x000004bf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src_feat0=0x00000004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src_b1=0x00070004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，不打开 SPAB deep bank。该版本 RTL raw compare PASS，bitstream/timing/resource PASS；当前一键验收脚本因 USB known JTAG candidate </w:t>
      </w:r>
      <w:r>
        <w:rPr>
          <w:rFonts w:ascii="Consolas" w:hAnsi="Consolas" w:eastAsia="Microsoft YaHei" w:cs="Consolas"/>
          <w:color w:val="000000"/>
        </w:rPr>
        <w:t>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生成 </w:t>
      </w:r>
      <w:r>
        <w:rPr>
          <w:rFonts w:ascii="Consolas" w:hAnsi="Consolas" w:eastAsia="Microsoft YaHei" w:cs="Consolas"/>
          <w:color w:val="000000"/>
        </w:rPr>
        <w:t>BLOCKED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summary。恢复 JTAG 后，直接运行 dbg2 一键脚本即可继续在上述历史链路内收窄，而不是重新排查。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为避免将真实上板后续项误判为报告/PPA 口径阻断项，本工程新增赛题提交口径门禁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。该门禁状态为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时，表示模型/训练口径、量化与转换、RTL 分层仿真、PDF/Word 报告、画质 baseline、x4 720p15 scheduler FPS、x2 720p4 降目标 scheduler FPS、bitstream/PPA 和 GitHub 上传前检查均已具备可追溯证据；同时明确 </w:t>
      </w:r>
      <w:r>
        <w:rPr>
          <w:rFonts w:ascii="Consolas" w:hAnsi="Consolas" w:eastAsia="Microsoft YaHei" w:cs="Consolas"/>
          <w:color w:val="000000"/>
        </w:rPr>
        <w:t>a5.board_32x32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a6.board_64x64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a7.board_720p_x4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x2.board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是真实板端 validation 后续项，不作为“无真实插板要求”的赛题提交口径阻断项。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在此基础上，</w:t>
      </w:r>
      <w:r>
        <w:rPr>
          <w:rFonts w:ascii="Consolas" w:hAnsi="Consolas" w:eastAsia="Microsoft YaHei" w:cs="Consolas"/>
          <w:color w:val="000000"/>
        </w:rPr>
        <w:t>tools/create_contest_scope_package.py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会从当前 submission manifest 生成独立的赛题口径提交包，证据见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。该包的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只适用于“无真实插板硬门槛”的赛题报告/PPA 提交口径；严格上板归档仍保留在 </w:t>
      </w:r>
      <w:r>
        <w:rPr>
          <w:rFonts w:ascii="Consolas" w:hAnsi="Consolas" w:eastAsia="Microsoft YaHei" w:cs="Consolas"/>
          <w:color w:val="000000"/>
        </w:rPr>
        <w:t>evidence/submission_package/archive/summary.md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，并继续以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标记 4 个真实板端 validation 缺口。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W8A12_3lane\tools\check_contest_scope_readiness.py</w:t>
        <w:br/>
        <w:t>python W8A12_3lane\tools\create_contest_scope_package.py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最终提交指南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docs/final_submission_guide.md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赛题要求追踪矩阵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docs/contest_requirement_traceability.md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evidence/board_reports/jtag_true2x2_stagehash_live_20260629.md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赛题提交口径门禁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evidence/contest_scope_readiness/summary.md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赛题口径提交包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evidence/contest_scope_package/summary.md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evidence/sim_fps_design_space/x2_720p4_fps_closure/summary.md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evidence/sim_fps_design_space/packed2d_x2_direct_xsim_replay/summary.md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严格上板归档摘要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计算路径数值不一致。该 stage-hash 结果为输出完整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11.8292 dB，且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首个边界已经不等于 RTL 期望。当前最新物理前置状态为 USB-only </w:t>
      </w:r>
      <w:r>
        <w:rPr>
          <w:rFonts w:ascii="Consolas" w:hAnsi="Consolas" w:eastAsia="Microsoft YaHei" w:cs="Consolas"/>
          <w:color w:val="000000"/>
        </w:rPr>
        <w:t>USB_READY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，USB known JTAG candidate=3；Vivado target 需要等后台实现任务结束后再安全复测，因此暂不能继续板上读 dbg2 bank。恢复 Vivado target 后，应直接用低侵入 dbg2 source-boundary 验证 </w:t>
      </w:r>
      <w:r>
        <w:rPr>
          <w:rFonts w:ascii="Consolas" w:hAnsi="Consolas" w:eastAsia="Microsoft YaHei" w:cs="Consolas"/>
          <w:color w:val="000000"/>
        </w:rPr>
        <w:t>tail_feat0/src_feat0/src_b1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链路内收窄第一个错误点，再逐步补齐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最终结论：若评审口径为“正确性仿真通过 + 可生成 bitstream + 提供 PPA/资源时序报告”，当前材料可以作为赛题报告/PPA 提交版，并以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作为提交前门禁；若评审明确要求真实板端 32x32/64x64/720p 输出和板端 FPS/功耗实测，则严格 board-validation 口径仍为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>，必须继续完成上板任务后刷新报告和交付包。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