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400"/>
        <w:jc w:val="center"/>
        <w:rPr/>
      </w:pPr>
      <w:r>
        <w:rPr>
          <w:rFonts w:ascii="Arial" w:hAnsi="Arial"/>
          <w:b/>
          <w:sz w:val="40"/>
        </w:rPr>
        <w:t>双站光电</w:t>
      </w:r>
      <w:r>
        <w:rPr>
          <w:rFonts w:eastAsia="微软雅黑"/>
          <w:b/>
          <w:sz w:val="40"/>
        </w:rPr>
        <w:t>100</w:t>
      </w:r>
      <w:r>
        <w:rPr>
          <w:rFonts w:ascii="Arial" w:hAnsi="Arial"/>
          <w:b/>
          <w:sz w:val="40"/>
        </w:rPr>
        <w:t>目标轻量方案与图网络对比试验</w:t>
      </w:r>
    </w:p>
    <w:p>
      <w:pPr>
        <w:pStyle w:val="Normal"/>
        <w:spacing w:before="200" w:after="100"/>
        <w:rPr/>
      </w:pPr>
      <w:r>
        <w:rPr>
          <w:rFonts w:ascii="Arial" w:hAnsi="Arial"/>
          <w:b/>
          <w:sz w:val="30"/>
        </w:rPr>
        <w:t>结论</w:t>
      </w:r>
    </w:p>
    <w:p>
      <w:pPr>
        <w:pStyle w:val="Normal"/>
        <w:ind w:firstLine="420"/>
        <w:rPr/>
      </w:pPr>
      <w:r>
        <w:rPr>
          <w:rFonts w:ascii="Arial" w:hAnsi="Arial"/>
          <w:sz w:val="22"/>
        </w:rPr>
        <w:t>本轮不建议用图神经网络替换轻量方案。</w:t>
      </w:r>
      <w:r>
        <w:rPr>
          <w:rFonts w:eastAsia="微软雅黑"/>
          <w:sz w:val="22"/>
        </w:rPr>
        <w:t>20</w:t>
      </w:r>
      <w:r>
        <w:rPr>
          <w:rFonts w:ascii="Arial" w:hAnsi="Arial"/>
          <w:sz w:val="22"/>
        </w:rPr>
        <w:t>个未见</w:t>
      </w:r>
      <w:r>
        <w:rPr>
          <w:rFonts w:eastAsia="微软雅黑"/>
          <w:sz w:val="22"/>
        </w:rPr>
        <w:t>AirSim seed</w:t>
      </w:r>
      <w:r>
        <w:rPr>
          <w:rFonts w:ascii="Arial" w:hAnsi="Arial"/>
          <w:sz w:val="22"/>
        </w:rPr>
        <w:t>、</w:t>
      </w:r>
      <w:r>
        <w:rPr>
          <w:rFonts w:eastAsia="微软雅黑"/>
          <w:sz w:val="22"/>
        </w:rPr>
        <w:t>60</w:t>
      </w:r>
      <w:r>
        <w:rPr>
          <w:rFonts w:ascii="Arial" w:hAnsi="Arial"/>
          <w:sz w:val="22"/>
        </w:rPr>
        <w:t>个离线消融测试样本中，轻量方案</w:t>
      </w:r>
      <w:r>
        <w:rPr>
          <w:rFonts w:eastAsia="微软雅黑"/>
          <w:sz w:val="22"/>
        </w:rPr>
        <w:t>F1</w:t>
      </w:r>
      <w:r>
        <w:rPr>
          <w:rFonts w:ascii="Arial" w:hAnsi="Arial"/>
          <w:sz w:val="22"/>
        </w:rPr>
        <w:t>为</w:t>
      </w:r>
      <w:r>
        <w:rPr>
          <w:rFonts w:eastAsia="微软雅黑"/>
          <w:sz w:val="22"/>
        </w:rPr>
        <w:t>0.9155</w:t>
      </w:r>
      <w:r>
        <w:rPr>
          <w:rFonts w:ascii="Arial" w:hAnsi="Arial"/>
          <w:sz w:val="22"/>
        </w:rPr>
        <w:t>，图网络验证集选定方案</w:t>
      </w:r>
      <w:r>
        <w:rPr>
          <w:rFonts w:eastAsia="微软雅黑"/>
          <w:sz w:val="22"/>
        </w:rPr>
        <w:t>F1</w:t>
      </w:r>
      <w:r>
        <w:rPr>
          <w:rFonts w:ascii="Arial" w:hAnsi="Arial"/>
          <w:sz w:val="22"/>
        </w:rPr>
        <w:t>为</w:t>
      </w:r>
      <w:r>
        <w:rPr>
          <w:rFonts w:eastAsia="微软雅黑"/>
          <w:sz w:val="22"/>
        </w:rPr>
        <w:t>0.9131</w:t>
      </w:r>
      <w:r>
        <w:rPr>
          <w:rFonts w:ascii="Arial" w:hAnsi="Arial"/>
          <w:sz w:val="22"/>
        </w:rPr>
        <w:t>。图网络相对轻量方案的配对</w:t>
      </w:r>
      <w:r>
        <w:rPr>
          <w:rFonts w:eastAsia="微软雅黑"/>
          <w:sz w:val="22"/>
        </w:rPr>
        <w:t>F1</w:t>
      </w:r>
      <w:r>
        <w:rPr>
          <w:rFonts w:ascii="Arial" w:hAnsi="Arial"/>
          <w:sz w:val="22"/>
        </w:rPr>
        <w:t>差值为</w:t>
      </w:r>
      <w:r>
        <w:rPr>
          <w:rFonts w:eastAsia="微软雅黑"/>
          <w:sz w:val="22"/>
        </w:rPr>
        <w:t>-0.0024</w:t>
      </w:r>
      <w:r>
        <w:rPr>
          <w:rFonts w:ascii="Arial" w:hAnsi="Arial"/>
          <w:sz w:val="22"/>
        </w:rPr>
        <w:t>，</w:t>
      </w:r>
      <w:r>
        <w:rPr>
          <w:rFonts w:eastAsia="微软雅黑"/>
          <w:sz w:val="22"/>
        </w:rPr>
        <w:t>95%</w:t>
      </w:r>
      <w:r>
        <w:rPr>
          <w:rFonts w:ascii="Arial" w:hAnsi="Arial"/>
          <w:sz w:val="22"/>
        </w:rPr>
        <w:t>置信区间为</w:t>
      </w:r>
      <w:r>
        <w:rPr>
          <w:rFonts w:eastAsia="微软雅黑"/>
          <w:sz w:val="22"/>
        </w:rPr>
        <w:t>[-0.0054, +0.0003]</w:t>
      </w:r>
      <w:r>
        <w:rPr>
          <w:rFonts w:ascii="Arial" w:hAnsi="Arial"/>
          <w:sz w:val="22"/>
        </w:rPr>
        <w:t>，没有形成稳定正收益。</w:t>
      </w:r>
    </w:p>
    <w:p>
      <w:pPr>
        <w:pStyle w:val="Normal"/>
        <w:ind w:firstLine="420"/>
        <w:rPr/>
      </w:pPr>
      <w:r>
        <w:rPr>
          <w:rFonts w:ascii="Arial" w:hAnsi="Arial"/>
          <w:sz w:val="22"/>
        </w:rPr>
        <w:t>图网络累计错误关联</w:t>
      </w:r>
      <w:r>
        <w:rPr>
          <w:rFonts w:eastAsia="微软雅黑"/>
          <w:sz w:val="22"/>
        </w:rPr>
        <w:t>112</w:t>
      </w:r>
      <w:r>
        <w:rPr>
          <w:rFonts w:ascii="Arial" w:hAnsi="Arial"/>
          <w:sz w:val="22"/>
        </w:rPr>
        <w:t>次，轻量方案为</w:t>
      </w:r>
      <w:r>
        <w:rPr>
          <w:rFonts w:eastAsia="微软雅黑"/>
          <w:sz w:val="22"/>
        </w:rPr>
        <w:t>84</w:t>
      </w:r>
      <w:r>
        <w:rPr>
          <w:rFonts w:ascii="Arial" w:hAnsi="Arial"/>
          <w:sz w:val="22"/>
        </w:rPr>
        <w:t>次。图网络重复身份</w:t>
      </w:r>
      <w:r>
        <w:rPr>
          <w:rFonts w:eastAsia="微软雅黑"/>
          <w:sz w:val="22"/>
        </w:rPr>
        <w:t>68</w:t>
      </w:r>
      <w:r>
        <w:rPr>
          <w:rFonts w:ascii="Arial" w:hAnsi="Arial"/>
          <w:sz w:val="22"/>
        </w:rPr>
        <w:t>次，轻量方案为</w:t>
      </w:r>
      <w:r>
        <w:rPr>
          <w:rFonts w:eastAsia="微软雅黑"/>
          <w:sz w:val="22"/>
        </w:rPr>
        <w:t>71</w:t>
      </w:r>
      <w:r>
        <w:rPr>
          <w:rFonts w:ascii="Arial" w:hAnsi="Arial"/>
          <w:sz w:val="22"/>
        </w:rPr>
        <w:t>次。图网络只在重复身份一项减少</w:t>
      </w:r>
      <w:r>
        <w:rPr>
          <w:rFonts w:eastAsia="微软雅黑"/>
          <w:sz w:val="22"/>
        </w:rPr>
        <w:t>3</w:t>
      </w:r>
      <w:r>
        <w:rPr>
          <w:rFonts w:ascii="Arial" w:hAnsi="Arial"/>
          <w:sz w:val="22"/>
        </w:rPr>
        <w:t>次，未满足</w:t>
      </w:r>
      <w:r>
        <w:rPr>
          <w:rFonts w:eastAsia="微软雅黑"/>
          <w:sz w:val="22"/>
        </w:rPr>
        <w:t>F1</w:t>
      </w:r>
      <w:r>
        <w:rPr>
          <w:rFonts w:ascii="Arial" w:hAnsi="Arial"/>
          <w:sz w:val="22"/>
        </w:rPr>
        <w:t>提高、置信区间和误配不增加三项条件。当前推荐保留“几何硬门控＋非负几何权重重标定＋匈牙利一对一分配”。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71795" cy="19234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Arial" w:hAnsi="Arial"/>
          <w:sz w:val="19"/>
        </w:rPr>
        <w:t>双路线同输入测试流程</w:t>
      </w:r>
    </w:p>
    <w:p>
      <w:pPr>
        <w:pStyle w:val="Normal"/>
        <w:spacing w:before="200" w:after="100"/>
        <w:rPr/>
      </w:pPr>
      <w:r>
        <w:rPr>
          <w:rFonts w:ascii="Arial" w:hAnsi="Arial"/>
          <w:b/>
          <w:sz w:val="30"/>
        </w:rPr>
        <w:t>试验设置</w:t>
      </w:r>
    </w:p>
    <w:p>
      <w:pPr>
        <w:pStyle w:val="Normal"/>
        <w:ind w:firstLine="420"/>
        <w:rPr/>
      </w:pPr>
      <w:r>
        <w:rPr>
          <w:rFonts w:ascii="Arial" w:hAnsi="Arial"/>
          <w:sz w:val="22"/>
        </w:rPr>
        <w:t>本轮只测试</w:t>
      </w:r>
      <w:r>
        <w:rPr>
          <w:rFonts w:eastAsia="微软雅黑"/>
          <w:sz w:val="22"/>
        </w:rPr>
        <w:t>2</w:t>
      </w:r>
      <w:r>
        <w:rPr>
          <w:rFonts w:ascii="Arial" w:hAnsi="Arial"/>
          <w:sz w:val="22"/>
        </w:rPr>
        <w:t>公里双站、</w:t>
      </w:r>
      <w:r>
        <w:rPr>
          <w:rFonts w:eastAsia="微软雅黑"/>
          <w:sz w:val="22"/>
        </w:rPr>
        <w:t>100</w:t>
      </w:r>
      <w:r>
        <w:rPr>
          <w:rFonts w:ascii="Arial" w:hAnsi="Arial"/>
          <w:sz w:val="22"/>
        </w:rPr>
        <w:t>目标场景，没有运行</w:t>
      </w:r>
      <w:r>
        <w:rPr>
          <w:rFonts w:eastAsia="微软雅黑"/>
          <w:sz w:val="22"/>
        </w:rPr>
        <w:t>4</w:t>
      </w:r>
      <w:r>
        <w:rPr>
          <w:rFonts w:ascii="Arial" w:hAnsi="Arial"/>
          <w:sz w:val="22"/>
        </w:rPr>
        <w:t>公里</w:t>
      </w:r>
      <w:r>
        <w:rPr>
          <w:rFonts w:eastAsia="微软雅黑"/>
          <w:sz w:val="22"/>
        </w:rPr>
        <w:t>100</w:t>
      </w:r>
      <w:r>
        <w:rPr>
          <w:rFonts w:ascii="Arial" w:hAnsi="Arial"/>
          <w:sz w:val="22"/>
        </w:rPr>
        <w:t>目标案例，也不涉及</w:t>
      </w:r>
      <w:r>
        <w:rPr>
          <w:rFonts w:eastAsia="微软雅黑"/>
          <w:sz w:val="22"/>
        </w:rPr>
        <w:t>D1</w:t>
      </w:r>
      <w:r>
        <w:rPr>
          <w:rFonts w:ascii="Arial" w:hAnsi="Arial"/>
          <w:sz w:val="22"/>
        </w:rPr>
        <w:t>至</w:t>
      </w:r>
      <w:r>
        <w:rPr>
          <w:rFonts w:eastAsia="微软雅黑"/>
          <w:sz w:val="22"/>
        </w:rPr>
        <w:t>D7</w:t>
      </w:r>
      <w:r>
        <w:rPr>
          <w:rFonts w:ascii="Arial" w:hAnsi="Arial"/>
          <w:sz w:val="22"/>
        </w:rPr>
        <w:t>。两台光电节点采用</w:t>
      </w:r>
      <w:r>
        <w:rPr>
          <w:rFonts w:eastAsia="微软雅黑"/>
          <w:sz w:val="22"/>
        </w:rPr>
        <w:t>ComputerVision</w:t>
      </w:r>
      <w:r>
        <w:rPr>
          <w:rFonts w:ascii="Arial" w:hAnsi="Arial"/>
          <w:sz w:val="22"/>
        </w:rPr>
        <w:t>模式，间距</w:t>
      </w:r>
      <w:r>
        <w:rPr>
          <w:rFonts w:eastAsia="微软雅黑"/>
          <w:sz w:val="22"/>
        </w:rPr>
        <w:t>2</w:t>
      </w:r>
      <w:r>
        <w:rPr>
          <w:rFonts w:ascii="Arial" w:hAnsi="Arial"/>
          <w:sz w:val="22"/>
        </w:rPr>
        <w:t>公里；目标长度</w:t>
      </w:r>
      <w:r>
        <w:rPr>
          <w:rFonts w:eastAsia="微软雅黑"/>
          <w:sz w:val="22"/>
        </w:rPr>
        <w:t>3</w:t>
      </w:r>
      <w:r>
        <w:rPr>
          <w:rFonts w:ascii="Arial" w:hAnsi="Arial"/>
          <w:sz w:val="22"/>
        </w:rPr>
        <w:t>米、速度</w:t>
      </w:r>
      <w:r>
        <w:rPr>
          <w:rFonts w:eastAsia="微软雅黑"/>
          <w:sz w:val="22"/>
        </w:rPr>
        <w:t>50</w:t>
      </w:r>
      <w:r>
        <w:rPr>
          <w:rFonts w:ascii="Arial" w:hAnsi="Arial"/>
          <w:sz w:val="22"/>
        </w:rPr>
        <w:t>米每秒，观测</w:t>
      </w:r>
      <w:r>
        <w:rPr>
          <w:rFonts w:eastAsia="微软雅黑"/>
          <w:sz w:val="22"/>
        </w:rPr>
        <w:t>12</w:t>
      </w:r>
      <w:r>
        <w:rPr>
          <w:rFonts w:ascii="Arial" w:hAnsi="Arial"/>
          <w:sz w:val="22"/>
        </w:rPr>
        <w:t>秒。相机分辨率</w:t>
      </w:r>
      <w:r>
        <w:rPr>
          <w:rFonts w:eastAsia="微软雅黑"/>
          <w:sz w:val="22"/>
        </w:rPr>
        <w:t>1280×1024</w:t>
      </w:r>
      <w:r>
        <w:rPr>
          <w:rFonts w:ascii="Arial" w:hAnsi="Arial"/>
          <w:sz w:val="22"/>
        </w:rPr>
        <w:t>，水平视场角</w:t>
      </w:r>
      <w:r>
        <w:rPr>
          <w:rFonts w:eastAsia="微软雅黑"/>
          <w:sz w:val="22"/>
        </w:rPr>
        <w:t>2.93</w:t>
      </w:r>
      <w:r>
        <w:rPr>
          <w:rFonts w:ascii="Arial" w:hAnsi="Arial"/>
          <w:sz w:val="22"/>
        </w:rPr>
        <w:t>度，方位扫描范围正负</w:t>
      </w:r>
      <w:r>
        <w:rPr>
          <w:rFonts w:eastAsia="微软雅黑"/>
          <w:sz w:val="22"/>
        </w:rPr>
        <w:t>45</w:t>
      </w:r>
      <w:r>
        <w:rPr>
          <w:rFonts w:ascii="Arial" w:hAnsi="Arial"/>
          <w:sz w:val="22"/>
        </w:rPr>
        <w:t>度，扫描周期</w:t>
      </w:r>
      <w:r>
        <w:rPr>
          <w:rFonts w:eastAsia="微软雅黑"/>
          <w:sz w:val="22"/>
        </w:rPr>
        <w:t>1</w:t>
      </w:r>
      <w:r>
        <w:rPr>
          <w:rFonts w:ascii="Arial" w:hAnsi="Arial"/>
          <w:sz w:val="22"/>
        </w:rPr>
        <w:t>秒，</w:t>
      </w:r>
      <w:r>
        <w:rPr>
          <w:rFonts w:eastAsia="微软雅黑"/>
          <w:sz w:val="22"/>
        </w:rPr>
        <w:t>AirSim</w:t>
      </w:r>
      <w:r>
        <w:rPr>
          <w:rFonts w:ascii="Arial" w:hAnsi="Arial"/>
          <w:sz w:val="22"/>
        </w:rPr>
        <w:t>时钟倍率</w:t>
      </w:r>
      <w:r>
        <w:rPr>
          <w:rFonts w:eastAsia="微软雅黑"/>
          <w:sz w:val="22"/>
        </w:rPr>
        <w:t>0.1</w:t>
      </w:r>
      <w:r>
        <w:rPr>
          <w:rFonts w:ascii="Arial" w:hAnsi="Arial"/>
          <w:sz w:val="22"/>
        </w:rPr>
        <w:t>。</w:t>
      </w:r>
    </w:p>
    <w:p>
      <w:pPr>
        <w:pStyle w:val="Normal"/>
        <w:ind w:firstLine="420"/>
        <w:rPr/>
      </w:pPr>
      <w:r>
        <w:rPr>
          <w:rFonts w:ascii="Arial" w:hAnsi="Arial"/>
          <w:sz w:val="22"/>
        </w:rPr>
        <w:t>训练集使用</w:t>
      </w:r>
      <w:r>
        <w:rPr>
          <w:rFonts w:eastAsia="微软雅黑"/>
          <w:sz w:val="22"/>
        </w:rPr>
        <w:t>20260820</w:t>
      </w:r>
      <w:r>
        <w:rPr>
          <w:rFonts w:ascii="Arial" w:hAnsi="Arial"/>
          <w:sz w:val="22"/>
        </w:rPr>
        <w:t>至</w:t>
      </w:r>
      <w:r>
        <w:rPr>
          <w:rFonts w:eastAsia="微软雅黑"/>
          <w:sz w:val="22"/>
        </w:rPr>
        <w:t>20260827</w:t>
      </w:r>
      <w:r>
        <w:rPr>
          <w:rFonts w:ascii="Arial" w:hAnsi="Arial"/>
          <w:sz w:val="22"/>
        </w:rPr>
        <w:t>共</w:t>
      </w:r>
      <w:r>
        <w:rPr>
          <w:rFonts w:eastAsia="微软雅黑"/>
          <w:sz w:val="22"/>
        </w:rPr>
        <w:t>8</w:t>
      </w:r>
      <w:r>
        <w:rPr>
          <w:rFonts w:ascii="Arial" w:hAnsi="Arial"/>
          <w:sz w:val="22"/>
        </w:rPr>
        <w:t>个</w:t>
      </w:r>
      <w:r>
        <w:rPr>
          <w:rFonts w:eastAsia="微软雅黑"/>
          <w:sz w:val="22"/>
        </w:rPr>
        <w:t>seed</w:t>
      </w:r>
      <w:r>
        <w:rPr>
          <w:rFonts w:ascii="Arial" w:hAnsi="Arial"/>
          <w:sz w:val="22"/>
        </w:rPr>
        <w:t>，验证集使用</w:t>
      </w:r>
      <w:r>
        <w:rPr>
          <w:rFonts w:eastAsia="微软雅黑"/>
          <w:sz w:val="22"/>
        </w:rPr>
        <w:t>20260828</w:t>
      </w:r>
      <w:r>
        <w:rPr>
          <w:rFonts w:ascii="Arial" w:hAnsi="Arial"/>
          <w:sz w:val="22"/>
        </w:rPr>
        <w:t>和</w:t>
      </w:r>
      <w:r>
        <w:rPr>
          <w:rFonts w:eastAsia="微软雅黑"/>
          <w:sz w:val="22"/>
        </w:rPr>
        <w:t>20260829</w:t>
      </w:r>
      <w:r>
        <w:rPr>
          <w:rFonts w:ascii="Arial" w:hAnsi="Arial"/>
          <w:sz w:val="22"/>
        </w:rPr>
        <w:t>共</w:t>
      </w:r>
      <w:r>
        <w:rPr>
          <w:rFonts w:eastAsia="微软雅黑"/>
          <w:sz w:val="22"/>
        </w:rPr>
        <w:t>2</w:t>
      </w:r>
      <w:r>
        <w:rPr>
          <w:rFonts w:ascii="Arial" w:hAnsi="Arial"/>
          <w:sz w:val="22"/>
        </w:rPr>
        <w:t>个</w:t>
      </w:r>
      <w:r>
        <w:rPr>
          <w:rFonts w:eastAsia="微软雅黑"/>
          <w:sz w:val="22"/>
        </w:rPr>
        <w:t>seed</w:t>
      </w:r>
      <w:r>
        <w:rPr>
          <w:rFonts w:ascii="Arial" w:hAnsi="Arial"/>
          <w:sz w:val="22"/>
        </w:rPr>
        <w:t>。测试集使用</w:t>
      </w:r>
      <w:r>
        <w:rPr>
          <w:rFonts w:eastAsia="微软雅黑"/>
          <w:sz w:val="22"/>
        </w:rPr>
        <w:t>20260901</w:t>
      </w:r>
      <w:r>
        <w:rPr>
          <w:rFonts w:ascii="Arial" w:hAnsi="Arial"/>
          <w:sz w:val="22"/>
        </w:rPr>
        <w:t>至</w:t>
      </w:r>
      <w:r>
        <w:rPr>
          <w:rFonts w:eastAsia="微软雅黑"/>
          <w:sz w:val="22"/>
        </w:rPr>
        <w:t>20260920</w:t>
      </w:r>
      <w:r>
        <w:rPr>
          <w:rFonts w:ascii="Arial" w:hAnsi="Arial"/>
          <w:sz w:val="22"/>
        </w:rPr>
        <w:t>共</w:t>
      </w:r>
      <w:r>
        <w:rPr>
          <w:rFonts w:eastAsia="微软雅黑"/>
          <w:sz w:val="22"/>
        </w:rPr>
        <w:t>20</w:t>
      </w:r>
      <w:r>
        <w:rPr>
          <w:rFonts w:ascii="Arial" w:hAnsi="Arial"/>
          <w:sz w:val="22"/>
        </w:rPr>
        <w:t>个新增</w:t>
      </w:r>
      <w:r>
        <w:rPr>
          <w:rFonts w:eastAsia="微软雅黑"/>
          <w:sz w:val="22"/>
        </w:rPr>
        <w:t>seed</w:t>
      </w:r>
      <w:r>
        <w:rPr>
          <w:rFonts w:ascii="Arial" w:hAnsi="Arial"/>
          <w:sz w:val="22"/>
        </w:rPr>
        <w:t>。</w:t>
      </w:r>
      <w:r>
        <w:rPr>
          <w:rFonts w:eastAsia="微软雅黑"/>
          <w:sz w:val="22"/>
        </w:rPr>
        <w:t>main</w:t>
      </w:r>
      <w:r>
        <w:rPr>
          <w:rFonts w:ascii="Arial" w:hAnsi="Arial"/>
          <w:sz w:val="22"/>
        </w:rPr>
        <w:t>在一次</w:t>
      </w:r>
      <w:r>
        <w:rPr>
          <w:rFonts w:eastAsia="微软雅黑"/>
          <w:sz w:val="22"/>
        </w:rPr>
        <w:t>Blocks</w:t>
      </w:r>
      <w:r>
        <w:rPr>
          <w:rFonts w:ascii="Arial" w:hAnsi="Arial"/>
          <w:sz w:val="22"/>
        </w:rPr>
        <w:t>启动中顺序运行</w:t>
      </w:r>
      <w:r>
        <w:rPr>
          <w:rFonts w:eastAsia="微软雅黑"/>
          <w:sz w:val="22"/>
        </w:rPr>
        <w:t>20</w:t>
      </w:r>
      <w:r>
        <w:rPr>
          <w:rFonts w:ascii="Arial" w:hAnsi="Arial"/>
          <w:sz w:val="22"/>
        </w:rPr>
        <w:t>个</w:t>
      </w:r>
      <w:r>
        <w:rPr>
          <w:rFonts w:eastAsia="微软雅黑"/>
          <w:sz w:val="22"/>
        </w:rPr>
        <w:t>episode</w:t>
      </w:r>
      <w:r>
        <w:rPr>
          <w:rFonts w:ascii="Arial" w:hAnsi="Arial"/>
          <w:sz w:val="22"/>
        </w:rPr>
        <w:t>，</w:t>
      </w:r>
      <w:r>
        <w:rPr>
          <w:rFonts w:eastAsia="微软雅黑"/>
          <w:sz w:val="22"/>
        </w:rPr>
        <w:t>episode</w:t>
      </w:r>
      <w:r>
        <w:rPr>
          <w:rFonts w:ascii="Arial" w:hAnsi="Arial"/>
          <w:sz w:val="22"/>
        </w:rPr>
        <w:t>之间重置场景；</w:t>
      </w:r>
      <w:r>
        <w:rPr>
          <w:rFonts w:eastAsia="微软雅黑"/>
          <w:sz w:val="22"/>
        </w:rPr>
        <w:t>20/20</w:t>
      </w:r>
      <w:r>
        <w:rPr>
          <w:rFonts w:ascii="Arial" w:hAnsi="Arial"/>
          <w:sz w:val="22"/>
        </w:rPr>
        <w:t>个</w:t>
      </w:r>
      <w:r>
        <w:rPr>
          <w:rFonts w:eastAsia="微软雅黑"/>
          <w:sz w:val="22"/>
        </w:rPr>
        <w:t>episode</w:t>
      </w:r>
      <w:r>
        <w:rPr>
          <w:rFonts w:ascii="Arial" w:hAnsi="Arial"/>
          <w:sz w:val="22"/>
        </w:rPr>
        <w:t>均形成完整记录和指标，没有保存截图。原始确定性基线有</w:t>
      </w:r>
      <w:r>
        <w:rPr>
          <w:rFonts w:eastAsia="微软雅黑"/>
          <w:sz w:val="22"/>
        </w:rPr>
        <w:t>1</w:t>
      </w:r>
      <w:r>
        <w:rPr>
          <w:rFonts w:ascii="Arial" w:hAnsi="Arial"/>
          <w:sz w:val="22"/>
        </w:rPr>
        <w:t>个</w:t>
      </w:r>
      <w:r>
        <w:rPr>
          <w:rFonts w:eastAsia="微软雅黑"/>
          <w:sz w:val="22"/>
        </w:rPr>
        <w:t>episode</w:t>
      </w:r>
      <w:r>
        <w:rPr>
          <w:rFonts w:ascii="Arial" w:hAnsi="Arial"/>
          <w:sz w:val="22"/>
        </w:rPr>
        <w:t>通过自身严格门限，另有</w:t>
      </w:r>
      <w:r>
        <w:rPr>
          <w:rFonts w:eastAsia="微软雅黑"/>
          <w:sz w:val="22"/>
        </w:rPr>
        <w:t>19</w:t>
      </w:r>
      <w:r>
        <w:rPr>
          <w:rFonts w:ascii="Arial" w:hAnsi="Arial"/>
          <w:sz w:val="22"/>
        </w:rPr>
        <w:t>个返回码为</w:t>
      </w:r>
      <w:r>
        <w:rPr>
          <w:rFonts w:eastAsia="微软雅黑"/>
          <w:sz w:val="22"/>
        </w:rPr>
        <w:t>2</w:t>
      </w:r>
      <w:r>
        <w:rPr>
          <w:rFonts w:ascii="Arial" w:hAnsi="Arial"/>
          <w:sz w:val="22"/>
        </w:rPr>
        <w:t>，表示基线门限未通过，不表示</w:t>
      </w:r>
      <w:r>
        <w:rPr>
          <w:rFonts w:eastAsia="微软雅黑"/>
          <w:sz w:val="22"/>
        </w:rPr>
        <w:t>AirSim</w:t>
      </w:r>
      <w:r>
        <w:rPr>
          <w:rFonts w:ascii="Arial" w:hAnsi="Arial"/>
          <w:sz w:val="22"/>
        </w:rPr>
        <w:t>运行失败。本报告的轻量方案和图网络指标均在原始记录冻结后重新计算。</w:t>
      </w:r>
    </w:p>
    <w:p>
      <w:pPr>
        <w:pStyle w:val="Normal"/>
        <w:ind w:firstLine="420"/>
        <w:rPr/>
      </w:pPr>
      <w:r>
        <w:rPr>
          <w:rFonts w:ascii="Arial" w:hAnsi="Arial"/>
          <w:sz w:val="22"/>
        </w:rPr>
        <w:t>每个</w:t>
      </w:r>
      <w:r>
        <w:rPr>
          <w:rFonts w:eastAsia="微软雅黑"/>
          <w:sz w:val="22"/>
        </w:rPr>
        <w:t>AirSim</w:t>
      </w:r>
      <w:r>
        <w:rPr>
          <w:rFonts w:ascii="Arial" w:hAnsi="Arial"/>
          <w:sz w:val="22"/>
        </w:rPr>
        <w:t>记录离线生成轻、中、重三档漏检与虚警输入。测试集共</w:t>
      </w:r>
      <w:r>
        <w:rPr>
          <w:rFonts w:eastAsia="微软雅黑"/>
          <w:sz w:val="22"/>
        </w:rPr>
        <w:t>60</w:t>
      </w:r>
      <w:r>
        <w:rPr>
          <w:rFonts w:ascii="Arial" w:hAnsi="Arial"/>
          <w:sz w:val="22"/>
        </w:rPr>
        <w:t>个样本。三档样本来自同一</w:t>
      </w:r>
      <w:r>
        <w:rPr>
          <w:rFonts w:eastAsia="微软雅黑"/>
          <w:sz w:val="22"/>
        </w:rPr>
        <w:t>AirSim seed</w:t>
      </w:r>
      <w:r>
        <w:rPr>
          <w:rFonts w:ascii="Arial" w:hAnsi="Arial"/>
          <w:sz w:val="22"/>
        </w:rPr>
        <w:t>，置信区间按</w:t>
      </w:r>
      <w:r>
        <w:rPr>
          <w:rFonts w:eastAsia="微软雅黑"/>
          <w:sz w:val="22"/>
        </w:rPr>
        <w:t>20</w:t>
      </w:r>
      <w:r>
        <w:rPr>
          <w:rFonts w:ascii="Arial" w:hAnsi="Arial"/>
          <w:sz w:val="22"/>
        </w:rPr>
        <w:t>个完整</w:t>
      </w:r>
      <w:r>
        <w:rPr>
          <w:rFonts w:eastAsia="微软雅黑"/>
          <w:sz w:val="22"/>
        </w:rPr>
        <w:t>seed</w:t>
      </w:r>
      <w:r>
        <w:rPr>
          <w:rFonts w:ascii="Arial" w:hAnsi="Arial"/>
          <w:sz w:val="22"/>
        </w:rPr>
        <w:t>成组抽样，不能按</w:t>
      </w:r>
      <w:r>
        <w:rPr>
          <w:rFonts w:eastAsia="微软雅黑"/>
          <w:sz w:val="22"/>
        </w:rPr>
        <w:t>60</w:t>
      </w:r>
      <w:r>
        <w:rPr>
          <w:rFonts w:ascii="Arial" w:hAnsi="Arial"/>
          <w:sz w:val="22"/>
        </w:rPr>
        <w:t>个独立场景解释。在线图不包含真实身份、</w:t>
      </w:r>
      <w:r>
        <w:rPr>
          <w:rFonts w:eastAsia="微软雅黑"/>
          <w:sz w:val="22"/>
        </w:rPr>
        <w:t>Actor</w:t>
      </w:r>
      <w:r>
        <w:rPr>
          <w:rFonts w:ascii="Arial" w:hAnsi="Arial"/>
          <w:sz w:val="22"/>
        </w:rPr>
        <w:t>名称和真实三维位置，真值只用于训练标签和冻结后的离线评分。</w:t>
      </w:r>
    </w:p>
    <w:p>
      <w:pPr>
        <w:pStyle w:val="Normal"/>
        <w:ind w:firstLine="420"/>
        <w:rPr/>
      </w:pPr>
      <w:r>
        <w:rPr>
          <w:rFonts w:ascii="Arial" w:hAnsi="Arial"/>
          <w:sz w:val="22"/>
        </w:rPr>
        <w:t>数据集指纹为</w:t>
      </w:r>
      <w:r>
        <w:rPr>
          <w:rFonts w:eastAsia="微软雅黑"/>
          <w:sz w:val="22"/>
        </w:rPr>
        <w:t>79eb679594c836376a386925f00f2e4e0a9b423edb4335f7fc774cee6d83e8a8</w:t>
      </w:r>
      <w:r>
        <w:rPr>
          <w:rFonts w:ascii="Arial" w:hAnsi="Arial"/>
          <w:sz w:val="22"/>
        </w:rPr>
        <w:t>，候选图指纹为</w:t>
      </w:r>
      <w:r>
        <w:rPr>
          <w:rFonts w:eastAsia="微软雅黑"/>
          <w:sz w:val="22"/>
        </w:rPr>
        <w:t>8f1fa831f766c07f7fb99fffdf7c471c16bde5844534a150fdc064110d3e8b40</w:t>
      </w:r>
      <w:r>
        <w:rPr>
          <w:rFonts w:ascii="Arial" w:hAnsi="Arial"/>
          <w:sz w:val="22"/>
        </w:rPr>
        <w:t>。两条路线的候选节点、候选边、几何代价和样本顺序完全一致。</w:t>
      </w:r>
    </w:p>
    <w:p>
      <w:pPr>
        <w:pStyle w:val="Normal"/>
        <w:spacing w:before="200" w:after="100"/>
        <w:rPr/>
      </w:pPr>
      <w:r>
        <w:rPr>
          <w:rFonts w:ascii="Arial" w:hAnsi="Arial"/>
          <w:b/>
          <w:sz w:val="30"/>
        </w:rPr>
        <w:t>算法路线</w:t>
      </w:r>
    </w:p>
    <w:p>
      <w:pPr>
        <w:pStyle w:val="Normal"/>
        <w:ind w:firstLine="420"/>
        <w:rPr/>
      </w:pPr>
      <w:r>
        <w:rPr>
          <w:rFonts w:ascii="Arial" w:hAnsi="Arial"/>
          <w:sz w:val="22"/>
        </w:rPr>
        <w:t>轻量智能体比较了非负几何权重重标定、</w:t>
      </w:r>
      <w:r>
        <w:rPr>
          <w:rFonts w:eastAsia="微软雅黑"/>
          <w:sz w:val="22"/>
        </w:rPr>
        <w:t>Platt</w:t>
      </w:r>
      <w:r>
        <w:rPr>
          <w:rFonts w:ascii="Arial" w:hAnsi="Arial"/>
          <w:sz w:val="22"/>
        </w:rPr>
        <w:t>概率标定、单调概率标定和五组二范数逻辑回归。训练集拟合后，验证集从</w:t>
      </w:r>
      <w:r>
        <w:rPr>
          <w:rFonts w:eastAsia="微软雅黑"/>
          <w:sz w:val="22"/>
        </w:rPr>
        <w:t>56</w:t>
      </w:r>
      <w:r>
        <w:rPr>
          <w:rFonts w:ascii="Arial" w:hAnsi="Arial"/>
          <w:sz w:val="22"/>
        </w:rPr>
        <w:t>组模型与门限组合中选中非负几何权重重标定，概率门限为</w:t>
      </w:r>
      <w:r>
        <w:rPr>
          <w:rFonts w:eastAsia="微软雅黑"/>
          <w:sz w:val="22"/>
        </w:rPr>
        <w:t>0.8</w:t>
      </w:r>
      <w:r>
        <w:rPr>
          <w:rFonts w:ascii="Arial" w:hAnsi="Arial"/>
          <w:sz w:val="22"/>
        </w:rPr>
        <w:t>。该方法重新分配共面性、重投影、运动一致性和时间重叠等八项几何证据的权重，不改变候选硬门控。</w:t>
      </w:r>
    </w:p>
    <w:p>
      <w:pPr>
        <w:pStyle w:val="Normal"/>
        <w:ind w:firstLine="420"/>
        <w:rPr/>
      </w:pPr>
      <w:r>
        <w:rPr>
          <w:rFonts w:ascii="Arial" w:hAnsi="Arial"/>
          <w:sz w:val="22"/>
        </w:rPr>
        <w:t>图网络采用两层消息传递、</w:t>
      </w:r>
      <w:r>
        <w:rPr>
          <w:rFonts w:eastAsia="微软雅黑"/>
          <w:sz w:val="22"/>
        </w:rPr>
        <w:t>64</w:t>
      </w:r>
      <w:r>
        <w:rPr>
          <w:rFonts w:ascii="Arial" w:hAnsi="Arial"/>
          <w:sz w:val="22"/>
        </w:rPr>
        <w:t>维隐藏特征和固定训练参数。验证集选中</w:t>
      </w:r>
      <w:r>
        <w:rPr>
          <w:rFonts w:eastAsia="微软雅黑"/>
          <w:sz w:val="22"/>
        </w:rPr>
        <w:t>0.4</w:t>
      </w:r>
      <w:r>
        <w:rPr>
          <w:rFonts w:ascii="Arial" w:hAnsi="Arial"/>
          <w:sz w:val="22"/>
        </w:rPr>
        <w:t>概率门限，以及</w:t>
      </w:r>
      <w:r>
        <w:rPr>
          <w:rFonts w:eastAsia="微软雅黑"/>
          <w:sz w:val="22"/>
        </w:rPr>
        <w:t>40%</w:t>
      </w:r>
      <w:r>
        <w:rPr>
          <w:rFonts w:ascii="Arial" w:hAnsi="Arial"/>
          <w:sz w:val="22"/>
        </w:rPr>
        <w:t>几何代价和</w:t>
      </w:r>
      <w:r>
        <w:rPr>
          <w:rFonts w:eastAsia="微软雅黑"/>
          <w:sz w:val="22"/>
        </w:rPr>
        <w:t>60%</w:t>
      </w:r>
      <w:r>
        <w:rPr>
          <w:rFonts w:ascii="Arial" w:hAnsi="Arial"/>
          <w:sz w:val="22"/>
        </w:rPr>
        <w:t>学习代价组成的混合路线。网络只对通过几何硬门控的候选边评分，最终关系仍由匈牙利算法给出，低证据候选可以保持未匹配。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71795" cy="302641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Arial" w:hAnsi="Arial"/>
          <w:sz w:val="19"/>
        </w:rPr>
        <w:t>总体关联指标</w:t>
      </w:r>
    </w:p>
    <w:p>
      <w:pPr>
        <w:pStyle w:val="Normal"/>
        <w:spacing w:before="200" w:after="100"/>
        <w:rPr/>
      </w:pPr>
      <w:r>
        <w:rPr>
          <w:rFonts w:ascii="Arial" w:hAnsi="Arial"/>
          <w:b/>
          <w:sz w:val="30"/>
        </w:rPr>
        <w:t>指标结果</w:t>
      </w:r>
    </w:p>
    <w:tbl>
      <w:tblPr>
        <w:tblStyle w:val="TableGrid"/>
        <w:tblW w:w="94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9"/>
        <w:gridCol w:w="1568"/>
        <w:gridCol w:w="1570"/>
        <w:gridCol w:w="1569"/>
        <w:gridCol w:w="1568"/>
        <w:gridCol w:w="1569"/>
      </w:tblGrid>
      <w:tr>
        <w:trPr/>
        <w:tc>
          <w:tcPr>
            <w:tcW w:w="1569" w:type="dxa"/>
            <w:tcBorders/>
            <w:shd w:fill="D9E7F0"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方法</w:t>
            </w:r>
          </w:p>
        </w:tc>
        <w:tc>
          <w:tcPr>
            <w:tcW w:w="1568" w:type="dxa"/>
            <w:tcBorders/>
            <w:shd w:fill="D9E7F0"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准确率</w:t>
            </w:r>
          </w:p>
        </w:tc>
        <w:tc>
          <w:tcPr>
            <w:tcW w:w="1570" w:type="dxa"/>
            <w:tcBorders/>
            <w:shd w:fill="D9E7F0"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召回率</w:t>
            </w:r>
          </w:p>
        </w:tc>
        <w:tc>
          <w:tcPr>
            <w:tcW w:w="1569" w:type="dxa"/>
            <w:tcBorders/>
            <w:shd w:fill="D9E7F0"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F1</w:t>
            </w:r>
          </w:p>
        </w:tc>
        <w:tc>
          <w:tcPr>
            <w:tcW w:w="1568" w:type="dxa"/>
            <w:tcBorders/>
            <w:shd w:fill="D9E7F0"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错误关联</w:t>
            </w:r>
          </w:p>
        </w:tc>
        <w:tc>
          <w:tcPr>
            <w:tcW w:w="1569" w:type="dxa"/>
            <w:tcBorders/>
            <w:shd w:fill="D9E7F0"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重复身份</w:t>
            </w:r>
          </w:p>
        </w:tc>
      </w:tr>
      <w:tr>
        <w:trPr/>
        <w:tc>
          <w:tcPr>
            <w:tcW w:w="1569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轻量方案</w:t>
            </w:r>
          </w:p>
        </w:tc>
        <w:tc>
          <w:tcPr>
            <w:tcW w:w="1568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0.9841</w:t>
            </w:r>
          </w:p>
        </w:tc>
        <w:tc>
          <w:tcPr>
            <w:tcW w:w="1570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0.8575</w:t>
            </w:r>
          </w:p>
        </w:tc>
        <w:tc>
          <w:tcPr>
            <w:tcW w:w="1569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0.9155</w:t>
            </w:r>
          </w:p>
        </w:tc>
        <w:tc>
          <w:tcPr>
            <w:tcW w:w="1568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84</w:t>
            </w:r>
          </w:p>
        </w:tc>
        <w:tc>
          <w:tcPr>
            <w:tcW w:w="1569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71</w:t>
            </w:r>
          </w:p>
        </w:tc>
      </w:tr>
      <w:tr>
        <w:trPr/>
        <w:tc>
          <w:tcPr>
            <w:tcW w:w="1569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图网络选定方案</w:t>
            </w:r>
          </w:p>
        </w:tc>
        <w:tc>
          <w:tcPr>
            <w:tcW w:w="1568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0.9786</w:t>
            </w:r>
          </w:p>
        </w:tc>
        <w:tc>
          <w:tcPr>
            <w:tcW w:w="1570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0.8572</w:t>
            </w:r>
          </w:p>
        </w:tc>
        <w:tc>
          <w:tcPr>
            <w:tcW w:w="1569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0.9131</w:t>
            </w:r>
          </w:p>
        </w:tc>
        <w:tc>
          <w:tcPr>
            <w:tcW w:w="1568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112</w:t>
            </w:r>
          </w:p>
        </w:tc>
        <w:tc>
          <w:tcPr>
            <w:tcW w:w="1569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68</w:t>
            </w:r>
          </w:p>
        </w:tc>
      </w:tr>
    </w:tbl>
    <w:p>
      <w:pPr>
        <w:pStyle w:val="Normal"/>
        <w:ind w:firstLine="420"/>
        <w:rPr/>
      </w:pPr>
      <w:r>
        <w:rPr>
          <w:rFonts w:ascii="Arial" w:hAnsi="Arial"/>
          <w:sz w:val="22"/>
        </w:rPr>
        <w:t>轻量方案准确率高</w:t>
      </w:r>
      <w:r>
        <w:rPr>
          <w:rFonts w:eastAsia="微软雅黑"/>
          <w:sz w:val="22"/>
        </w:rPr>
        <w:t>0.0055</w:t>
      </w:r>
      <w:r>
        <w:rPr>
          <w:rFonts w:ascii="Arial" w:hAnsi="Arial"/>
          <w:sz w:val="22"/>
        </w:rPr>
        <w:t>，召回率高</w:t>
      </w:r>
      <w:r>
        <w:rPr>
          <w:rFonts w:eastAsia="微软雅黑"/>
          <w:sz w:val="22"/>
        </w:rPr>
        <w:t>0.0003</w:t>
      </w:r>
      <w:r>
        <w:rPr>
          <w:rFonts w:ascii="Arial" w:hAnsi="Arial"/>
          <w:sz w:val="22"/>
        </w:rPr>
        <w:t>，</w:t>
      </w:r>
      <w:r>
        <w:rPr>
          <w:rFonts w:eastAsia="微软雅黑"/>
          <w:sz w:val="22"/>
        </w:rPr>
        <w:t>F1</w:t>
      </w:r>
      <w:r>
        <w:rPr>
          <w:rFonts w:ascii="Arial" w:hAnsi="Arial"/>
          <w:sz w:val="22"/>
        </w:rPr>
        <w:t>高</w:t>
      </w:r>
      <w:r>
        <w:rPr>
          <w:rFonts w:eastAsia="微软雅黑"/>
          <w:sz w:val="22"/>
        </w:rPr>
        <w:t>0.0024</w:t>
      </w:r>
      <w:r>
        <w:rPr>
          <w:rFonts w:ascii="Arial" w:hAnsi="Arial"/>
          <w:sz w:val="22"/>
        </w:rPr>
        <w:t>。二者召回率接近，主要差别来自图网络多产生</w:t>
      </w:r>
      <w:r>
        <w:rPr>
          <w:rFonts w:eastAsia="微软雅黑"/>
          <w:sz w:val="22"/>
        </w:rPr>
        <w:t>28</w:t>
      </w:r>
      <w:r>
        <w:rPr>
          <w:rFonts w:ascii="Arial" w:hAnsi="Arial"/>
          <w:sz w:val="22"/>
        </w:rPr>
        <w:t>次错误关联。逐</w:t>
      </w:r>
      <w:r>
        <w:rPr>
          <w:rFonts w:eastAsia="微软雅黑"/>
          <w:sz w:val="22"/>
        </w:rPr>
        <w:t>seed</w:t>
      </w:r>
      <w:r>
        <w:rPr>
          <w:rFonts w:ascii="Arial" w:hAnsi="Arial"/>
          <w:sz w:val="22"/>
        </w:rPr>
        <w:t>差值有正有负，整体置信区间跨过</w:t>
      </w:r>
      <w:r>
        <w:rPr>
          <w:rFonts w:eastAsia="微软雅黑"/>
          <w:sz w:val="22"/>
        </w:rPr>
        <w:t>0</w:t>
      </w:r>
      <w:r>
        <w:rPr>
          <w:rFonts w:ascii="Arial" w:hAnsi="Arial"/>
          <w:sz w:val="22"/>
        </w:rPr>
        <w:t>，当前样本不能证明图网络有稳定收益。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71795" cy="326961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Arial" w:hAnsi="Arial"/>
          <w:sz w:val="19"/>
        </w:rPr>
        <w:t>错误关联与身份重复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71795" cy="360172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Arial" w:hAnsi="Arial"/>
          <w:sz w:val="19"/>
        </w:rPr>
        <w:t>逐</w:t>
      </w:r>
      <w:r>
        <w:rPr>
          <w:rFonts w:eastAsia="微软雅黑"/>
          <w:sz w:val="19"/>
        </w:rPr>
        <w:t>seed</w:t>
      </w:r>
      <w:r>
        <w:rPr>
          <w:rFonts w:ascii="Arial" w:hAnsi="Arial"/>
          <w:sz w:val="19"/>
        </w:rPr>
        <w:t>结果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71795" cy="317563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Arial" w:hAnsi="Arial"/>
          <w:sz w:val="19"/>
        </w:rPr>
        <w:t>腐化强度结果</w:t>
      </w:r>
    </w:p>
    <w:p>
      <w:pPr>
        <w:pStyle w:val="Normal"/>
        <w:spacing w:before="200" w:after="100"/>
        <w:rPr/>
      </w:pPr>
      <w:r>
        <w:rPr>
          <w:rFonts w:ascii="Arial" w:hAnsi="Arial"/>
          <w:b/>
          <w:sz w:val="30"/>
        </w:rPr>
        <w:t>时延</w:t>
      </w:r>
    </w:p>
    <w:p>
      <w:pPr>
        <w:pStyle w:val="Normal"/>
        <w:ind w:firstLine="420"/>
        <w:rPr/>
      </w:pPr>
      <w:r>
        <w:rPr>
          <w:rFonts w:ascii="Arial" w:hAnsi="Arial"/>
          <w:sz w:val="22"/>
        </w:rPr>
        <w:t>轻量模型中央处理器评分</w:t>
      </w:r>
      <w:r>
        <w:rPr>
          <w:rFonts w:eastAsia="微软雅黑"/>
          <w:sz w:val="22"/>
        </w:rPr>
        <w:t>95%</w:t>
      </w:r>
      <w:r>
        <w:rPr>
          <w:rFonts w:ascii="Arial" w:hAnsi="Arial"/>
          <w:sz w:val="22"/>
        </w:rPr>
        <w:t>分位为</w:t>
      </w:r>
      <w:r>
        <w:rPr>
          <w:rFonts w:eastAsia="微软雅黑"/>
          <w:sz w:val="22"/>
        </w:rPr>
        <w:t>0.090</w:t>
      </w:r>
      <w:r>
        <w:rPr>
          <w:rFonts w:ascii="Arial" w:hAnsi="Arial"/>
          <w:sz w:val="22"/>
        </w:rPr>
        <w:t>毫秒，匈牙利求解</w:t>
      </w:r>
      <w:r>
        <w:rPr>
          <w:rFonts w:eastAsia="微软雅黑"/>
          <w:sz w:val="22"/>
        </w:rPr>
        <w:t>95%</w:t>
      </w:r>
      <w:r>
        <w:rPr>
          <w:rFonts w:ascii="Arial" w:hAnsi="Arial"/>
          <w:sz w:val="22"/>
        </w:rPr>
        <w:t>分位为</w:t>
      </w:r>
      <w:r>
        <w:rPr>
          <w:rFonts w:eastAsia="微软雅黑"/>
          <w:sz w:val="22"/>
        </w:rPr>
        <w:t>1.598</w:t>
      </w:r>
      <w:r>
        <w:rPr>
          <w:rFonts w:ascii="Arial" w:hAnsi="Arial"/>
          <w:sz w:val="22"/>
        </w:rPr>
        <w:t>毫秒。图网络中央处理器和图形处理器推理</w:t>
      </w:r>
      <w:r>
        <w:rPr>
          <w:rFonts w:eastAsia="微软雅黑"/>
          <w:sz w:val="22"/>
        </w:rPr>
        <w:t>95%</w:t>
      </w:r>
      <w:r>
        <w:rPr>
          <w:rFonts w:ascii="Arial" w:hAnsi="Arial"/>
          <w:sz w:val="22"/>
        </w:rPr>
        <w:t>分位分别为</w:t>
      </w:r>
      <w:r>
        <w:rPr>
          <w:rFonts w:eastAsia="微软雅黑"/>
          <w:sz w:val="22"/>
        </w:rPr>
        <w:t>1.754</w:t>
      </w:r>
      <w:r>
        <w:rPr>
          <w:rFonts w:ascii="Arial" w:hAnsi="Arial"/>
          <w:sz w:val="22"/>
        </w:rPr>
        <w:t>毫秒和</w:t>
      </w:r>
      <w:r>
        <w:rPr>
          <w:rFonts w:eastAsia="微软雅黑"/>
          <w:sz w:val="22"/>
        </w:rPr>
        <w:t>0.784</w:t>
      </w:r>
      <w:r>
        <w:rPr>
          <w:rFonts w:ascii="Arial" w:hAnsi="Arial"/>
          <w:sz w:val="22"/>
        </w:rPr>
        <w:t>毫秒。两条路线的评分时延都满足本轮</w:t>
      </w:r>
      <w:r>
        <w:rPr>
          <w:rFonts w:eastAsia="微软雅黑"/>
          <w:sz w:val="22"/>
        </w:rPr>
        <w:t>100</w:t>
      </w:r>
      <w:r>
        <w:rPr>
          <w:rFonts w:ascii="Arial" w:hAnsi="Arial"/>
          <w:sz w:val="22"/>
        </w:rPr>
        <w:t>毫秒判据，时延不是本轮选型的限制因素。</w:t>
      </w:r>
    </w:p>
    <w:p>
      <w:pPr>
        <w:pStyle w:val="Normal"/>
        <w:spacing w:before="200" w:after="100"/>
        <w:rPr/>
      </w:pPr>
      <w:r>
        <w:rPr>
          <w:rFonts w:ascii="Arial" w:hAnsi="Arial"/>
          <w:b/>
          <w:sz w:val="30"/>
        </w:rPr>
        <w:t>判定</w:t>
      </w:r>
    </w:p>
    <w:tbl>
      <w:tblPr>
        <w:tblStyle w:val="TableGrid"/>
        <w:tblW w:w="94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  <w:shd w:fill="D9E7F0"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图网络晋级条件</w:t>
            </w:r>
          </w:p>
        </w:tc>
        <w:tc>
          <w:tcPr>
            <w:tcW w:w="4705" w:type="dxa"/>
            <w:tcBorders/>
            <w:shd w:fill="D9E7F0"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结果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F1</w:t>
            </w: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相对轻量方案提高不少于</w:t>
            </w: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0.02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未通过，实际</w:t>
            </w: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-0.0024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配对</w:t>
            </w: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F1</w:t>
            </w: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置信区间下限大于</w:t>
            </w: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0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未通过，下限</w:t>
            </w: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-0.0054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错误关联不增加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未通过，图网络多</w:t>
            </w: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28</w:t>
            </w: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次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重复身份不增加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通过，图网络少</w:t>
            </w: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次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图形处理器推理</w:t>
            </w: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95%</w:t>
            </w: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分位不超过</w:t>
            </w: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100</w:t>
            </w: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通过，实际</w:t>
            </w:r>
            <w:r>
              <w:rPr>
                <w:rFonts w:eastAsia="微软雅黑" w:cs=""/>
                <w:kern w:val="0"/>
                <w:sz w:val="19"/>
                <w:szCs w:val="22"/>
                <w:lang w:val="en-US" w:eastAsia="en-US" w:bidi="ar-SA"/>
              </w:rPr>
              <w:t>0.784</w:t>
            </w:r>
            <w:r>
              <w:rPr>
                <w:rFonts w:ascii="Arial" w:hAnsi="Arial" w:cs="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</w:tr>
    </w:tbl>
    <w:p>
      <w:pPr>
        <w:pStyle w:val="Normal"/>
        <w:ind w:firstLine="420"/>
        <w:rPr/>
      </w:pPr>
      <w:r>
        <w:rPr>
          <w:rFonts w:ascii="Arial" w:hAnsi="Arial"/>
          <w:sz w:val="22"/>
        </w:rPr>
        <w:t>判定状态为</w:t>
      </w:r>
      <w:r>
        <w:rPr>
          <w:rFonts w:eastAsia="微软雅黑"/>
          <w:sz w:val="22"/>
        </w:rPr>
        <w:t>promotion_not_passed</w:t>
      </w:r>
      <w:r>
        <w:rPr>
          <w:rFonts w:ascii="Arial" w:hAnsi="Arial"/>
          <w:sz w:val="22"/>
        </w:rPr>
        <w:t>。该状态只针对当前</w:t>
      </w:r>
      <w:r>
        <w:rPr>
          <w:rFonts w:eastAsia="微软雅黑"/>
          <w:sz w:val="22"/>
        </w:rPr>
        <w:t>2</w:t>
      </w:r>
      <w:r>
        <w:rPr>
          <w:rFonts w:ascii="Arial" w:hAnsi="Arial"/>
          <w:sz w:val="22"/>
        </w:rPr>
        <w:t>公里、</w:t>
      </w:r>
      <w:r>
        <w:rPr>
          <w:rFonts w:eastAsia="微软雅黑"/>
          <w:sz w:val="22"/>
        </w:rPr>
        <w:t>100</w:t>
      </w:r>
      <w:r>
        <w:rPr>
          <w:rFonts w:ascii="Arial" w:hAnsi="Arial"/>
          <w:sz w:val="22"/>
        </w:rPr>
        <w:t>目标、离线腐化条件。结果不证明图网络在真实探测器误差、不同目标外形或其他扫描几何下无效，但现有证据不足以承担主线替换成本。</w:t>
      </w:r>
    </w:p>
    <w:p>
      <w:pPr>
        <w:pStyle w:val="Normal"/>
        <w:spacing w:before="200" w:after="100"/>
        <w:rPr/>
      </w:pPr>
      <w:r>
        <w:rPr>
          <w:rFonts w:ascii="Arial" w:hAnsi="Arial"/>
          <w:b/>
          <w:sz w:val="30"/>
        </w:rPr>
        <w:t>后续工作</w:t>
      </w:r>
    </w:p>
    <w:p>
      <w:pPr>
        <w:pStyle w:val="Normal"/>
        <w:ind w:firstLine="420"/>
        <w:rPr/>
      </w:pPr>
      <w:r>
        <w:rPr>
          <w:rFonts w:eastAsia="微软雅黑"/>
          <w:sz w:val="22"/>
        </w:rPr>
        <w:t xml:space="preserve">1. </w:t>
      </w:r>
      <w:r>
        <w:rPr>
          <w:rFonts w:ascii="Arial" w:hAnsi="Arial"/>
          <w:sz w:val="22"/>
        </w:rPr>
        <w:t>以轻量方案作为本独立试验的默认对照，保留图网络代码和冻结模型，不并入</w:t>
      </w:r>
      <w:r>
        <w:rPr>
          <w:rFonts w:eastAsia="微软雅黑"/>
          <w:sz w:val="22"/>
        </w:rPr>
        <w:t>D1</w:t>
      </w:r>
      <w:r>
        <w:rPr>
          <w:rFonts w:ascii="Arial" w:hAnsi="Arial"/>
          <w:sz w:val="22"/>
        </w:rPr>
        <w:t>至</w:t>
      </w:r>
      <w:r>
        <w:rPr>
          <w:rFonts w:eastAsia="微软雅黑"/>
          <w:sz w:val="22"/>
        </w:rPr>
        <w:t>D7</w:t>
      </w:r>
      <w:r>
        <w:rPr>
          <w:rFonts w:ascii="Arial" w:hAnsi="Arial"/>
          <w:sz w:val="22"/>
        </w:rPr>
        <w:t>在线链路。</w:t>
      </w:r>
    </w:p>
    <w:p>
      <w:pPr>
        <w:pStyle w:val="Normal"/>
        <w:ind w:firstLine="420"/>
        <w:rPr/>
      </w:pPr>
      <w:r>
        <w:rPr>
          <w:rFonts w:eastAsia="微软雅黑"/>
          <w:sz w:val="22"/>
        </w:rPr>
        <w:t xml:space="preserve">2. </w:t>
      </w:r>
      <w:r>
        <w:rPr>
          <w:rFonts w:ascii="Arial" w:hAnsi="Arial"/>
          <w:sz w:val="22"/>
        </w:rPr>
        <w:t>后续取得真实探测器漏检、虚警和框中心抖动日志后，使用同一冻结协议重新比较。当前离线腐化不能代替真实误差分布。</w:t>
      </w:r>
    </w:p>
    <w:p>
      <w:pPr>
        <w:pStyle w:val="Normal"/>
        <w:ind w:firstLine="420"/>
        <w:rPr/>
      </w:pPr>
      <w:r>
        <w:rPr>
          <w:rFonts w:eastAsia="微软雅黑"/>
          <w:sz w:val="22"/>
        </w:rPr>
        <w:t xml:space="preserve">3. </w:t>
      </w:r>
      <w:r>
        <w:rPr>
          <w:rFonts w:ascii="Arial" w:hAnsi="Arial"/>
          <w:sz w:val="22"/>
        </w:rPr>
        <w:t>若继续研究图网络，先验证其相对重新标定几何代价的独立收益，不再只与未标定原始几何代价比较。</w:t>
      </w:r>
    </w:p>
    <w:p>
      <w:pPr>
        <w:pStyle w:val="Normal"/>
        <w:ind w:firstLine="420"/>
        <w:rPr/>
      </w:pPr>
      <w:r>
        <w:rPr>
          <w:rFonts w:eastAsia="微软雅黑"/>
          <w:sz w:val="22"/>
        </w:rPr>
        <w:t xml:space="preserve">4. </w:t>
      </w:r>
      <w:r>
        <w:rPr>
          <w:rFonts w:ascii="Arial" w:hAnsi="Arial"/>
          <w:sz w:val="22"/>
        </w:rPr>
        <w:t>在线应用前还需把</w:t>
      </w:r>
      <w:r>
        <w:rPr>
          <w:rFonts w:eastAsia="微软雅黑"/>
          <w:sz w:val="22"/>
        </w:rPr>
        <w:t>episode</w:t>
      </w:r>
      <w:r>
        <w:rPr>
          <w:rFonts w:ascii="Arial" w:hAnsi="Arial"/>
          <w:sz w:val="22"/>
        </w:rPr>
        <w:t>结束后的批处理改为因果增量处理，并测量完整候选更新、评分和分配周期。</w:t>
      </w:r>
    </w:p>
    <w:p>
      <w:pPr>
        <w:pStyle w:val="Normal"/>
        <w:spacing w:before="200" w:after="100"/>
        <w:rPr/>
      </w:pPr>
      <w:r>
        <w:rPr>
          <w:rFonts w:ascii="Arial" w:hAnsi="Arial"/>
          <w:b/>
          <w:sz w:val="30"/>
        </w:rPr>
        <w:t>文件索引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微软雅黑"/>
          <w:sz w:val="22"/>
        </w:rPr>
        <w:t>AirSim</w:t>
      </w:r>
      <w:r>
        <w:rPr>
          <w:rFonts w:ascii="Arial" w:hAnsi="Arial"/>
          <w:sz w:val="22"/>
        </w:rPr>
        <w:t>批次：</w:t>
      </w:r>
      <w:r>
        <w:rPr>
          <w:rFonts w:eastAsia="微软雅黑"/>
          <w:sz w:val="22"/>
        </w:rPr>
        <w:t>research_modules/independent_experiments/dual_optical_100target_gnn/outputs/raw_airsim_expanded_20260901_20260920/batch_summary.json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  <w:sz w:val="22"/>
        </w:rPr>
        <w:t>统一数据集：</w:t>
      </w:r>
      <w:r>
        <w:rPr>
          <w:rFonts w:eastAsia="微软雅黑"/>
          <w:sz w:val="22"/>
        </w:rPr>
        <w:t>research_modules/independent_experiments/dual_optical_100target_gnn/outputs/formal_expanded_20260820_20260920_run01/dataset/dataset_manifest.json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  <w:sz w:val="22"/>
        </w:rPr>
        <w:t>轻量评估：</w:t>
      </w:r>
      <w:r>
        <w:rPr>
          <w:rFonts w:eastAsia="微软雅黑"/>
          <w:sz w:val="22"/>
        </w:rPr>
        <w:t>research_modules/independent_experiments/dual_optical_100target_lightweight/outputs/formal_expanded_20260820_20260920_run01/evaluation/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  <w:sz w:val="22"/>
        </w:rPr>
        <w:t>图网络评估：</w:t>
      </w:r>
      <w:r>
        <w:rPr>
          <w:rFonts w:eastAsia="微软雅黑"/>
          <w:sz w:val="22"/>
        </w:rPr>
        <w:t>research_modules/independent_experiments/dual_optical_100target_gnn/outputs/formal_expanded_20260820_20260920_run01/evaluation/</w:t>
      </w:r>
    </w:p>
    <w:p>
      <w:pPr>
        <w:pStyle w:val="ListBullet"/>
        <w:numPr>
          <w:ilvl w:val="0"/>
          <w:numId w:val="1"/>
        </w:numPr>
        <w:spacing w:before="0" w:after="100"/>
        <w:contextualSpacing/>
        <w:rPr/>
      </w:pPr>
      <w:r>
        <w:rPr>
          <w:rFonts w:ascii="Arial" w:hAnsi="Arial"/>
          <w:sz w:val="22"/>
        </w:rPr>
        <w:t>正式比较：</w:t>
      </w:r>
      <w:r>
        <w:rPr>
          <w:rFonts w:eastAsia="微软雅黑"/>
          <w:sz w:val="22"/>
        </w:rPr>
        <w:t>research_modules/independent_experiments/dual_optical_100target_gnn/outputs/formal_expanded_20260820_20260920_run01/evaluation/promotion_comparison.json</w:t>
      </w:r>
    </w:p>
    <w:sectPr>
      <w:type w:val="nextPage"/>
      <w:pgSz w:w="11906" w:h="16838"/>
      <w:pgMar w:left="1247" w:right="1247" w:gutter="0" w:header="0" w:top="119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24" w:before="0" w:after="100"/>
      <w:jc w:val="left"/>
    </w:pPr>
    <w:rPr>
      <w:rFonts w:ascii="Arial" w:hAnsi="Arial" w:eastAsia="微软雅黑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5</Pages>
  <Words>1575</Words>
  <Characters>2760</Characters>
  <CharactersWithSpaces>2767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2026-08-11T17:02:07Z</dcterms:modified>
  <cp:revision>2</cp:revision>
  <dc:subject>独立AirSim算法验证</dc:subject>
  <dc:title>双站光电100目标轻量方案与图网络对比试验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