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olor w:val="1F1F1F"/>
          <w:sz w:val="22"/>
        </w:rPr>
      </w:pPr>
      <w:r>
        <w:rPr/>
      </w:r>
    </w:p>
    <w:p>
      <w:pPr>
        <w:pStyle w:val="Heading2"/>
        <w:ind w:hanging="0"/>
        <w:rPr/>
      </w:pPr>
      <w:r>
        <w:rPr>
          <w:rFonts w:ascii="Times New Roman" w:hAnsi="Times New Roman" w:eastAsia="黑体"/>
          <w:b/>
          <w:color w:val="365F78"/>
          <w:sz w:val="28"/>
        </w:rPr>
        <w:t>一、概述</w:t>
      </w:r>
    </w:p>
    <w:p>
      <w:pPr>
        <w:pStyle w:val="Normal"/>
        <w:jc w:val="both"/>
        <w:rPr/>
      </w:pPr>
      <w:r>
        <w:rPr>
          <w:rFonts w:ascii="Times New Roman" w:hAnsi="Times New Roman"/>
          <w:color w:val="1F1F1F"/>
          <w:sz w:val="22"/>
        </w:rPr>
        <w:t>无人机拦截无人机已经从实验室目标追踪进入实际部署。成熟度最高的是单架拦截单个目标。网捕、碰撞式拦截、高速携载效应器和带末端自主的拦截机均有公开实飞、采购或作战应用证据。乌克兰国防部在</w:t>
      </w:r>
      <w:r>
        <w:rPr>
          <w:rFonts w:eastAsia="宋体"/>
          <w:color w:val="1F1F1F"/>
          <w:sz w:val="22"/>
        </w:rPr>
        <w:t>2026</w:t>
      </w:r>
      <w:r>
        <w:rPr>
          <w:rFonts w:ascii="Times New Roman" w:hAnsi="Times New Roman"/>
          <w:color w:val="1F1F1F"/>
          <w:sz w:val="22"/>
        </w:rPr>
        <w:t>年公开了拦截无人机的大规模供应、采购和月度战果数据，美联社也以“乌克兰方面称”的口径报道了相关数字。这些材料能够证明无人机拦截器已经形成规模化作战用途，但不能据此认定每次交战均为全自主，也不能推导单型装备的独立成功率。</w:t>
      </w:r>
      <w:r>
        <w:rPr>
          <w:rFonts w:eastAsia="宋体"/>
          <w:color w:val="1F1F1F"/>
          <w:sz w:val="22"/>
        </w:rPr>
        <w:t>[G1][G2][G3][G4]</w:t>
      </w:r>
    </w:p>
    <w:p>
      <w:pPr>
        <w:pStyle w:val="Normal"/>
        <w:jc w:val="both"/>
        <w:rPr/>
      </w:pPr>
      <w:r>
        <w:rPr>
          <w:rFonts w:ascii="Times New Roman" w:hAnsi="Times New Roman"/>
          <w:color w:val="1F1F1F"/>
          <w:sz w:val="22"/>
        </w:rPr>
        <w:t>驱动这一路线的是成本交换关系，而不是新的飞行控制方法。用百万美元级防空导弹消耗两万美元级攻击无人机在弹药和预算两端都不可持续，两千至一万五千美元级的拦截无人机把交换比拉回可承受区间。</w:t>
      </w:r>
      <w:r>
        <w:rPr>
          <w:rFonts w:eastAsia="宋体"/>
          <w:color w:val="1F1F1F"/>
          <w:sz w:val="22"/>
        </w:rPr>
        <w:t xml:space="preserve">[N3][N6] </w:t>
      </w:r>
      <w:r>
        <w:rPr>
          <w:rFonts w:ascii="Times New Roman" w:hAnsi="Times New Roman"/>
          <w:color w:val="1F1F1F"/>
          <w:sz w:val="22"/>
        </w:rPr>
        <w:t>由此形成的分工也比较清晰：人群密集区和需要取证的场合使用网捕，战场高速目标使用碰撞或破片处置，两者不是替代关系。</w:t>
      </w:r>
    </w:p>
    <w:p>
      <w:pPr>
        <w:pStyle w:val="Normal"/>
        <w:jc w:val="both"/>
        <w:rPr/>
      </w:pPr>
      <w:r>
        <w:rPr>
          <w:rFonts w:ascii="Times New Roman" w:hAnsi="Times New Roman"/>
          <w:color w:val="1F1F1F"/>
          <w:sz w:val="22"/>
        </w:rPr>
        <w:t>多个拦截无人机协同对付一个目标已有小规模硬件试验。主要形态包括多机共同携网、多个独立拦截器组成主备或分波次队形，以及围捕和护送。公开证据仍以同行评议外场试验为主，产品级批量部署资料较少。该方向的主要难点已经从单机导引转向共同目标身份、成员避碰、到达时序、共享载荷动力学和成员失效后的重组。</w:t>
      </w:r>
      <w:r>
        <w:rPr>
          <w:rFonts w:eastAsia="宋体"/>
          <w:color w:val="1F1F1F"/>
          <w:sz w:val="22"/>
        </w:rPr>
        <w:t xml:space="preserve">[P3][P6][P7] </w:t>
      </w:r>
      <w:r>
        <w:rPr>
          <w:rFonts w:ascii="Times New Roman" w:hAnsi="Times New Roman"/>
          <w:color w:val="1F1F1F"/>
          <w:sz w:val="22"/>
        </w:rPr>
        <w:t>德国</w:t>
      </w:r>
      <w:r>
        <w:rPr>
          <w:rFonts w:eastAsia="宋体"/>
          <w:color w:val="1F1F1F"/>
          <w:sz w:val="22"/>
        </w:rPr>
        <w:t>MIDRAS</w:t>
      </w:r>
      <w:r>
        <w:rPr>
          <w:rFonts w:ascii="Times New Roman" w:hAnsi="Times New Roman"/>
          <w:color w:val="1F1F1F"/>
          <w:sz w:val="22"/>
        </w:rPr>
        <w:t>项目在</w:t>
      </w:r>
      <w:r>
        <w:rPr>
          <w:rFonts w:eastAsia="宋体"/>
          <w:color w:val="1F1F1F"/>
          <w:sz w:val="22"/>
        </w:rPr>
        <w:t>2020</w:t>
      </w:r>
      <w:r>
        <w:rPr>
          <w:rFonts w:ascii="Times New Roman" w:hAnsi="Times New Roman"/>
          <w:color w:val="1F1F1F"/>
          <w:sz w:val="22"/>
        </w:rPr>
        <w:t>年完成双机共同携网的实飞演示后，后续工程项目</w:t>
      </w:r>
      <w:r>
        <w:rPr>
          <w:rFonts w:eastAsia="宋体"/>
          <w:color w:val="1F1F1F"/>
          <w:sz w:val="22"/>
        </w:rPr>
        <w:t>IDAS</w:t>
      </w:r>
      <w:r>
        <w:rPr>
          <w:rFonts w:ascii="Times New Roman" w:hAnsi="Times New Roman"/>
          <w:color w:val="1F1F1F"/>
          <w:sz w:val="22"/>
        </w:rPr>
        <w:t>在与警方协商后改回单架较大平台，理由是更符合实际使用需求。</w:t>
      </w:r>
      <w:r>
        <w:rPr>
          <w:rFonts w:eastAsia="宋体"/>
          <w:color w:val="1F1F1F"/>
          <w:sz w:val="22"/>
        </w:rPr>
        <w:t xml:space="preserve">[P24] </w:t>
      </w:r>
      <w:r>
        <w:rPr>
          <w:rFonts w:ascii="Times New Roman" w:hAnsi="Times New Roman"/>
          <w:color w:val="1F1F1F"/>
          <w:sz w:val="22"/>
        </w:rPr>
        <w:t>这条工程路径值得单独记录：多机协同携网在技术上可行，但相对定位、气动耦合和故障传播带来的复杂度，未必优于一架能力更强的单机。</w:t>
      </w:r>
    </w:p>
    <w:p>
      <w:pPr>
        <w:pStyle w:val="Normal"/>
        <w:jc w:val="both"/>
        <w:rPr/>
      </w:pPr>
      <w:r>
        <w:rPr>
          <w:rFonts w:ascii="Times New Roman" w:hAnsi="Times New Roman"/>
          <w:color w:val="1F1F1F"/>
          <w:sz w:val="22"/>
        </w:rPr>
        <w:t>多个拦截无人机对多个目标方面，</w:t>
      </w:r>
      <w:r>
        <w:rPr>
          <w:rFonts w:eastAsia="宋体"/>
          <w:color w:val="1F1F1F"/>
          <w:sz w:val="22"/>
        </w:rPr>
        <w:t>Fortem Technologies</w:t>
      </w:r>
      <w:r>
        <w:rPr>
          <w:rFonts w:ascii="Times New Roman" w:hAnsi="Times New Roman"/>
          <w:color w:val="1F1F1F"/>
          <w:sz w:val="22"/>
        </w:rPr>
        <w:t>于</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月公布的</w:t>
      </w:r>
      <w:r>
        <w:rPr>
          <w:rFonts w:eastAsia="宋体"/>
          <w:color w:val="1F1F1F"/>
          <w:sz w:val="22"/>
        </w:rPr>
        <w:t>5</w:t>
      </w:r>
      <w:r>
        <w:rPr>
          <w:rFonts w:ascii="Times New Roman" w:hAnsi="Times New Roman"/>
          <w:color w:val="1F1F1F"/>
          <w:sz w:val="22"/>
        </w:rPr>
        <w:t>架</w:t>
      </w:r>
      <w:r>
        <w:rPr>
          <w:rFonts w:eastAsia="宋体"/>
          <w:color w:val="1F1F1F"/>
          <w:sz w:val="22"/>
        </w:rPr>
        <w:t>DroneHunter F700</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架来袭无人机实飞，是目前检索到最直接的公开多对多案例。其</w:t>
      </w:r>
      <w:r>
        <w:rPr>
          <w:rFonts w:eastAsia="宋体"/>
          <w:color w:val="1F1F1F"/>
          <w:sz w:val="22"/>
        </w:rPr>
        <w:t>SkyDome</w:t>
      </w:r>
      <w:r>
        <w:rPr>
          <w:rFonts w:ascii="Times New Roman" w:hAnsi="Times New Roman"/>
          <w:color w:val="1F1F1F"/>
          <w:sz w:val="22"/>
        </w:rPr>
        <w:t>系统完成任务规划、排序和冲突消解，公告称</w:t>
      </w:r>
      <w:r>
        <w:rPr>
          <w:rFonts w:eastAsia="宋体"/>
          <w:color w:val="1F1F1F"/>
          <w:sz w:val="22"/>
        </w:rPr>
        <w:t>5</w:t>
      </w:r>
      <w:r>
        <w:rPr>
          <w:rFonts w:ascii="Times New Roman" w:hAnsi="Times New Roman"/>
          <w:color w:val="1F1F1F"/>
          <w:sz w:val="22"/>
        </w:rPr>
        <w:t>个目标均被网捕且交战过程无人干预。该结果由厂商发布，尚无公开的军方独立试验报告、逐架轨迹和重复试验统计。</w:t>
      </w:r>
      <w:r>
        <w:rPr>
          <w:rFonts w:eastAsia="宋体"/>
          <w:color w:val="1F1F1F"/>
          <w:sz w:val="22"/>
        </w:rPr>
        <w:t>[V1] RTX</w:t>
      </w:r>
      <w:r>
        <w:rPr>
          <w:rFonts w:ascii="Times New Roman" w:hAnsi="Times New Roman"/>
          <w:color w:val="1F1F1F"/>
          <w:sz w:val="22"/>
        </w:rPr>
        <w:t>公布的</w:t>
      </w:r>
      <w:r>
        <w:rPr>
          <w:rFonts w:eastAsia="宋体"/>
          <w:color w:val="1F1F1F"/>
          <w:sz w:val="22"/>
        </w:rPr>
        <w:t>Coyote</w:t>
      </w:r>
      <w:r>
        <w:rPr>
          <w:rFonts w:ascii="Times New Roman" w:hAnsi="Times New Roman"/>
          <w:color w:val="1F1F1F"/>
          <w:sz w:val="22"/>
        </w:rPr>
        <w:t>试验也覆盖单目标和群目标，但没有公开拦截器数量、目标数量和逐目标分配过程，不能据此认定已经完成同等意义的多拦截器对多目标自主闭环。</w:t>
      </w:r>
      <w:r>
        <w:rPr>
          <w:rFonts w:eastAsia="宋体"/>
          <w:color w:val="1F1F1F"/>
          <w:sz w:val="22"/>
        </w:rPr>
        <w:t>[V3][V4]</w:t>
      </w:r>
    </w:p>
    <w:p>
      <w:pPr>
        <w:pStyle w:val="Normal"/>
        <w:jc w:val="both"/>
        <w:rPr/>
      </w:pPr>
      <w:r>
        <w:rPr>
          <w:rFonts w:ascii="Times New Roman" w:hAnsi="Times New Roman"/>
          <w:color w:val="1F1F1F"/>
          <w:sz w:val="22"/>
        </w:rPr>
        <w:t>无人机集群拦截无人机集群仍处于研究和有限演示阶段。检索范围内唯一一次双方均为空中集群的公开实飞对抗，是</w:t>
      </w:r>
      <w:r>
        <w:rPr>
          <w:rFonts w:eastAsia="宋体"/>
          <w:color w:val="1F1F1F"/>
          <w:sz w:val="22"/>
        </w:rPr>
        <w:t>DARPA</w:t>
      </w:r>
      <w:r>
        <w:rPr>
          <w:rFonts w:ascii="Times New Roman" w:hAnsi="Times New Roman"/>
          <w:color w:val="1F1F1F"/>
          <w:sz w:val="22"/>
        </w:rPr>
        <w:t>与美国三所军事院校</w:t>
      </w:r>
      <w:r>
        <w:rPr>
          <w:rFonts w:eastAsia="宋体"/>
          <w:color w:val="1F1F1F"/>
          <w:sz w:val="22"/>
        </w:rPr>
        <w:t>2017</w:t>
      </w:r>
      <w:r>
        <w:rPr>
          <w:rFonts w:ascii="Times New Roman" w:hAnsi="Times New Roman"/>
          <w:color w:val="1F1F1F"/>
          <w:sz w:val="22"/>
        </w:rPr>
        <w:t>年在</w:t>
      </w:r>
      <w:r>
        <w:rPr>
          <w:rFonts w:eastAsia="宋体"/>
          <w:color w:val="1F1F1F"/>
          <w:sz w:val="22"/>
        </w:rPr>
        <w:t>Camp Roberts</w:t>
      </w:r>
      <w:r>
        <w:rPr>
          <w:rFonts w:ascii="Times New Roman" w:hAnsi="Times New Roman"/>
          <w:color w:val="1F1F1F"/>
          <w:sz w:val="22"/>
        </w:rPr>
        <w:t>举办的</w:t>
      </w:r>
      <w:r>
        <w:rPr>
          <w:rFonts w:eastAsia="宋体"/>
          <w:color w:val="1F1F1F"/>
          <w:sz w:val="22"/>
        </w:rPr>
        <w:t>Service Academies Swarm Challenge</w:t>
      </w:r>
      <w:r>
        <w:rPr>
          <w:rFonts w:ascii="Times New Roman" w:hAnsi="Times New Roman"/>
          <w:color w:val="1F1F1F"/>
          <w:sz w:val="22"/>
        </w:rPr>
        <w:t>，其防御科目要求参赛方为保护高价值单元的己方无人机群设计对抗来袭集群的战术。</w:t>
      </w:r>
      <w:r>
        <w:rPr>
          <w:rFonts w:eastAsia="宋体"/>
          <w:color w:val="1F1F1F"/>
          <w:sz w:val="22"/>
        </w:rPr>
        <w:t xml:space="preserve">[G8] </w:t>
      </w:r>
      <w:r>
        <w:rPr>
          <w:rFonts w:ascii="Times New Roman" w:hAnsi="Times New Roman"/>
          <w:color w:val="1F1F1F"/>
          <w:sz w:val="22"/>
        </w:rPr>
        <w:t>该赛事之后，</w:t>
      </w:r>
      <w:r>
        <w:rPr>
          <w:rFonts w:eastAsia="宋体"/>
          <w:color w:val="1F1F1F"/>
          <w:sz w:val="22"/>
        </w:rPr>
        <w:t>DARPA</w:t>
      </w:r>
      <w:r>
        <w:rPr>
          <w:rFonts w:ascii="Times New Roman" w:hAnsi="Times New Roman"/>
          <w:color w:val="1F1F1F"/>
          <w:sz w:val="22"/>
        </w:rPr>
        <w:t>的集群项目重心转向进攻侧和跨域编排。“进攻性集群使能战术”项目验证了数百个空中和地面平台的群体自治、开放架构和人群协同，但任务不是空中集群拦截。</w:t>
      </w:r>
      <w:r>
        <w:rPr>
          <w:rFonts w:eastAsia="宋体"/>
          <w:color w:val="1F1F1F"/>
          <w:sz w:val="22"/>
        </w:rPr>
        <w:t xml:space="preserve">[G5][G6] </w:t>
      </w:r>
      <w:r>
        <w:rPr>
          <w:rFonts w:ascii="Times New Roman" w:hAnsi="Times New Roman"/>
          <w:color w:val="1F1F1F"/>
          <w:sz w:val="22"/>
        </w:rPr>
        <w:t>同行评议文献已研究防御集群、自组织围捕、深度多智能体强化学习和多目标追逃，部分工作使用小型无人机完成实验室追踪；公开资料尚未证明百级双方集群在真实空域中完成感知、身份维护、动态分配、避碰和物理处置的闭环。</w:t>
      </w:r>
      <w:r>
        <w:rPr>
          <w:rFonts w:eastAsia="宋体"/>
          <w:color w:val="1F1F1F"/>
          <w:sz w:val="22"/>
        </w:rPr>
        <w:t>[P12][P13][P14]</w:t>
      </w:r>
    </w:p>
    <w:p>
      <w:pPr>
        <w:pStyle w:val="Normal"/>
        <w:jc w:val="both"/>
        <w:rPr/>
      </w:pPr>
      <w:r>
        <w:rPr>
          <w:rFonts w:ascii="Times New Roman" w:hAnsi="Times New Roman"/>
          <w:color w:val="1F1F1F"/>
          <w:sz w:val="22"/>
        </w:rPr>
        <w:t>学术和工程上的稳定共识是分层解决问题：先建立多传感器态势和统一航迹，再完成目标身份关联、威胁排序和资源分配，随后由每个拦截器执行局部导引与避碰，末端处置保留身份和授权门控。比例导引、线性指派、滚动重规划、拍卖或共识协商均是成熟构件。它们解决的是不同层次的子问题，不能单独等同于集群拦截能力。端到端强化学习直接控制大规模交战、所有拦截器强制同时到达、完全无中心身份重建等路线尚未形成工程共识。</w:t>
      </w:r>
    </w:p>
    <w:p>
      <w:pPr>
        <w:pStyle w:val="Normal"/>
        <w:jc w:val="both"/>
        <w:rPr/>
      </w:pPr>
      <w:r>
        <w:rPr>
          <w:rFonts w:ascii="Times New Roman" w:hAnsi="Times New Roman"/>
          <w:color w:val="1F1F1F"/>
          <w:sz w:val="22"/>
        </w:rPr>
        <w:t>一项在多个来源之间反复出现的经验判断：末端制导必须依靠机载感知。</w:t>
      </w:r>
      <w:r>
        <w:rPr>
          <w:rFonts w:eastAsia="宋体"/>
          <w:color w:val="1F1F1F"/>
          <w:sz w:val="22"/>
        </w:rPr>
        <w:t>MIDRAS</w:t>
      </w:r>
      <w:r>
        <w:rPr>
          <w:rFonts w:ascii="Times New Roman" w:hAnsi="Times New Roman"/>
          <w:color w:val="1F1F1F"/>
          <w:sz w:val="22"/>
        </w:rPr>
        <w:t>未能完成捕获的直接原因就是没有机载探测、完全依赖外部传感器定位。</w:t>
      </w:r>
      <w:r>
        <w:rPr>
          <w:rFonts w:eastAsia="宋体"/>
          <w:color w:val="1F1F1F"/>
          <w:sz w:val="22"/>
        </w:rPr>
        <w:t xml:space="preserve">[P24] </w:t>
      </w:r>
      <w:r>
        <w:rPr>
          <w:rFonts w:ascii="Times New Roman" w:hAnsi="Times New Roman"/>
          <w:color w:val="1F1F1F"/>
          <w:sz w:val="22"/>
        </w:rPr>
        <w:t>捷克理工大学和后续的机载激光雷达加视觉融合工作也得到相同结论，即地基传感器精度不足以支撑网捕级别的终端接近。</w:t>
      </w:r>
      <w:r>
        <w:rPr>
          <w:rFonts w:eastAsia="宋体"/>
          <w:color w:val="1F1F1F"/>
          <w:sz w:val="22"/>
        </w:rPr>
        <w:t>[P16][P17]</w:t>
      </w:r>
    </w:p>
    <w:p>
      <w:pPr>
        <w:pStyle w:val="Heading2"/>
        <w:ind w:hanging="0"/>
        <w:rPr/>
      </w:pPr>
      <w:r>
        <w:rPr>
          <w:rFonts w:ascii="Times New Roman" w:hAnsi="Times New Roman" w:eastAsia="黑体"/>
          <w:b/>
          <w:color w:val="365F78"/>
          <w:sz w:val="28"/>
        </w:rPr>
        <w:t>二、项目内已有材料</w:t>
      </w:r>
    </w:p>
    <w:p>
      <w:pPr>
        <w:pStyle w:val="Normal"/>
        <w:jc w:val="both"/>
        <w:rPr/>
      </w:pPr>
      <w:r>
        <w:rPr>
          <w:rFonts w:ascii="Times New Roman" w:hAnsi="Times New Roman"/>
          <w:color w:val="1F1F1F"/>
          <w:sz w:val="22"/>
        </w:rPr>
        <w:t>本项目已有材料对算法体系的覆盖较完整：</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材料</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已覆盖内容</w:t>
            </w:r>
          </w:p>
        </w:tc>
        <w:tc>
          <w:tcPr>
            <w:tcW w:w="313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本次补充内容</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C_UAS_MAINSTREAM_SOLUTIONS_AND_DIFFICULTIES.md</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多传感器融合、数据关联、资源分配、分布式协商、视觉配准、比例导引及开源工具</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公开拦截无人机装备、作战应用和实飞成熟度横向比较</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subagent_reviews/MAIN_M_TO_N_COOPERATIVE_INTERCEPTION_SYNTHESIS.md</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多资源对多目标合同、多机定位、联盟分配、共同到达和评估方法</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将论文算法与公开硬件、厂商演示和实战证据分层；补充阿波罗尼奥斯圆几何方法及其争议</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无人机反制无人机总体思路与方案</w:t>
            </w:r>
            <w:r>
              <w:rPr>
                <w:rFonts w:eastAsia="宋体" w:cs="" w:ascii="Consolas" w:hAnsi="Consolas"/>
                <w:color w:val="365F78"/>
                <w:kern w:val="0"/>
                <w:sz w:val="16"/>
                <w:szCs w:val="22"/>
                <w:lang w:val="en-US" w:eastAsia="en-US" w:bidi="ar-SA"/>
              </w:rPr>
              <w:t>.md</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本项目三级指挥、感知决策闭环和模块关系</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国际代表系统、四类交战规模、成本交换关系和公开验证边界</w:t>
            </w:r>
          </w:p>
        </w:tc>
      </w:tr>
      <w:tr>
        <w:trPr>
          <w:cantSplit w:val="true"/>
        </w:trPr>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无人机群反群问题与总体解决方案</w:t>
            </w:r>
            <w:r>
              <w:rPr>
                <w:rFonts w:eastAsia="宋体" w:cs="" w:ascii="Consolas" w:hAnsi="Consolas"/>
                <w:color w:val="365F78"/>
                <w:kern w:val="0"/>
                <w:sz w:val="16"/>
                <w:szCs w:val="22"/>
                <w:lang w:val="en-US" w:eastAsia="en-US" w:bidi="ar-SA"/>
              </w:rPr>
              <w:t>.md</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百级感知、图神经网络、强化学习和分层调度方案</w:t>
            </w:r>
          </w:p>
        </w:tc>
        <w:tc>
          <w:tcPr>
            <w:tcW w:w="313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说明百级群控证据不等于百级群间物理拦截证据；补充唯一一次公开的双方集群实飞对抗</w:t>
            </w:r>
          </w:p>
        </w:tc>
      </w:tr>
      <w:tr>
        <w:trPr>
          <w:cantSplit w:val="true"/>
        </w:trPr>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无人机综合反制装备能力与发展现状项目申报调研</w:t>
            </w:r>
            <w:r>
              <w:rPr>
                <w:rFonts w:eastAsia="宋体" w:cs="" w:ascii="Consolas" w:hAnsi="Consolas"/>
                <w:color w:val="365F78"/>
                <w:kern w:val="0"/>
                <w:sz w:val="16"/>
                <w:szCs w:val="22"/>
                <w:lang w:val="en-US" w:eastAsia="en-US" w:bidi="ar-SA"/>
              </w:rPr>
              <w:t>.md</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综合反无人机装备、采购和能力发展</w:t>
            </w:r>
          </w:p>
        </w:tc>
        <w:tc>
          <w:tcPr>
            <w:tcW w:w="313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聚焦“空中无人平台作为效应器”的专项现状</w:t>
            </w:r>
          </w:p>
        </w:tc>
      </w:tr>
    </w:tbl>
    <w:p>
      <w:pPr>
        <w:pStyle w:val="Normal"/>
        <w:spacing w:before="0" w:after="40"/>
        <w:rPr/>
      </w:pPr>
      <w:r>
        <w:rPr/>
      </w:r>
    </w:p>
    <w:p>
      <w:pPr>
        <w:pStyle w:val="Normal"/>
        <w:jc w:val="both"/>
        <w:rPr/>
      </w:pPr>
      <w:r>
        <w:rPr>
          <w:rFonts w:ascii="Times New Roman" w:hAnsi="Times New Roman"/>
          <w:color w:val="1F1F1F"/>
          <w:sz w:val="22"/>
        </w:rPr>
        <w:t>现有材料的主要空白不是算法思路，而是公开证据的成熟度分类。同一个“反集群”表述可能分别指雷达看到了多个目标、单个非动能平台产生区域效应、多架拦截器分别攻击多个目标，或真正具有动态重组能力的防御集群。本文按交战拓扑和验证类型重新拆分。</w:t>
      </w:r>
    </w:p>
    <w:p>
      <w:pPr>
        <w:pStyle w:val="Heading2"/>
        <w:ind w:hanging="0"/>
        <w:rPr/>
      </w:pPr>
      <w:r>
        <w:rPr>
          <w:rFonts w:ascii="Times New Roman" w:hAnsi="Times New Roman" w:eastAsia="黑体"/>
          <w:b/>
          <w:color w:val="365F78"/>
          <w:sz w:val="28"/>
        </w:rPr>
        <w:t>三、定义和证据方法</w:t>
      </w:r>
    </w:p>
    <w:p>
      <w:pPr>
        <w:pStyle w:val="Heading3"/>
        <w:ind w:hanging="0"/>
        <w:rPr/>
      </w:pPr>
      <w:r>
        <w:rPr>
          <w:rFonts w:eastAsia="黑体" w:ascii="Times New Roman" w:hAnsi="Times New Roman"/>
          <w:b/>
          <w:color w:val="1F1F1F"/>
          <w:sz w:val="24"/>
        </w:rPr>
        <w:t xml:space="preserve">3.1 </w:t>
      </w:r>
      <w:r>
        <w:rPr>
          <w:rFonts w:ascii="Times New Roman" w:hAnsi="Times New Roman" w:eastAsia="黑体"/>
          <w:b/>
          <w:color w:val="1F1F1F"/>
          <w:sz w:val="24"/>
        </w:rPr>
        <w:t>四类交战拓扑</w:t>
      </w:r>
    </w:p>
    <w:p>
      <w:pPr>
        <w:pStyle w:val="Normal"/>
        <w:jc w:val="both"/>
        <w:rPr/>
      </w:pPr>
      <w:r>
        <w:rPr>
          <w:rFonts w:ascii="Times New Roman" w:hAnsi="Times New Roman"/>
          <w:color w:val="1F1F1F"/>
          <w:sz w:val="22"/>
        </w:rPr>
        <w:t xml:space="preserve">设拦截资源数量为 </w:t>
      </w:r>
      <w:r>
        <w:rPr>
          <w:rFonts w:eastAsia="宋体" w:ascii="Consolas" w:hAnsi="Consolas"/>
          <w:color w:val="365F78"/>
          <w:sz w:val="20"/>
        </w:rPr>
        <w:t>M</w:t>
      </w:r>
      <w:r>
        <w:rPr>
          <w:rFonts w:ascii="Times New Roman" w:hAnsi="Times New Roman"/>
          <w:color w:val="1F1F1F"/>
          <w:sz w:val="22"/>
        </w:rPr>
        <w:t xml:space="preserve">，来袭目标数量为 </w:t>
      </w:r>
      <w:r>
        <w:rPr>
          <w:rFonts w:eastAsia="宋体" w:ascii="Consolas" w:hAnsi="Consolas"/>
          <w:color w:val="365F78"/>
          <w:sz w:val="20"/>
        </w:rPr>
        <w:t>N</w:t>
      </w:r>
      <w:r>
        <w:rPr>
          <w:rFonts w:ascii="Times New Roman" w:hAnsi="Times New Roman"/>
          <w:color w:val="1F1F1F"/>
          <w:sz w:val="22"/>
        </w:rPr>
        <w:t>。本文采用以下定义：</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单个拦截单个目标</w:t>
      </w:r>
      <w:r>
        <w:rPr>
          <w:rFonts w:ascii="Times New Roman" w:hAnsi="Times New Roman"/>
          <w:color w:val="1F1F1F"/>
          <w:sz w:val="22"/>
        </w:rPr>
        <w:t>：一次交战由一架拦截无人机对应一个目标。一个区域同时发生许多独立的一对一交战，仍属于规模化一对一，不自动升级为集群对抗。</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多个拦截单个目标</w:t>
      </w:r>
      <w:r>
        <w:rPr>
          <w:rFonts w:ascii="Times New Roman" w:hAnsi="Times New Roman"/>
          <w:color w:val="1F1F1F"/>
          <w:sz w:val="22"/>
        </w:rPr>
        <w:t>：同一目标在同一计划版本下由两架或以上拦截无人机协同。成员可以共同携网、同时从不同方向进入，也可以采用主拦截、备用和分波次策略。</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多个拦截多个目标</w:t>
      </w:r>
      <w:r>
        <w:rPr>
          <w:rFonts w:ascii="Times New Roman" w:hAnsi="Times New Roman"/>
          <w:color w:val="1F1F1F"/>
          <w:sz w:val="22"/>
        </w:rPr>
        <w:t>：系统在同一态势图中维护多个目标和多个资源，完成目标排序、资源分配和冲突消解。其最小形式可以是中心节点生成若干一对一配对，也可以包含一个高威胁目标需要多个资源的联盟。</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集群拦截集群</w:t>
      </w:r>
      <w:r>
        <w:rPr>
          <w:rFonts w:ascii="Times New Roman" w:hAnsi="Times New Roman"/>
          <w:color w:val="1F1F1F"/>
          <w:sz w:val="22"/>
        </w:rPr>
        <w:t>：双方均具有群体行为。防御方需要在成员损失、目标分裂合并、通信变化和局部视野不完整时动态重组感知、分配和协同策略。固定的</w:t>
      </w:r>
      <w:r>
        <w:rPr>
          <w:rFonts w:eastAsia="宋体"/>
          <w:color w:val="1F1F1F"/>
          <w:sz w:val="22"/>
        </w:rPr>
        <w:t>5</w:t>
      </w:r>
      <w:r>
        <w:rPr>
          <w:rFonts w:ascii="Times New Roman" w:hAnsi="Times New Roman"/>
          <w:color w:val="1F1F1F"/>
          <w:sz w:val="22"/>
        </w:rPr>
        <w:t>组一对一任务虽然属于多对多，但不充分证明集群自治。</w:t>
      </w:r>
    </w:p>
    <w:p>
      <w:pPr>
        <w:pStyle w:val="Heading3"/>
        <w:ind w:hanging="0"/>
        <w:rPr/>
      </w:pPr>
      <w:r>
        <w:rPr>
          <w:rFonts w:eastAsia="黑体" w:ascii="Times New Roman" w:hAnsi="Times New Roman"/>
          <w:b/>
          <w:color w:val="1F1F1F"/>
          <w:sz w:val="24"/>
        </w:rPr>
        <w:t xml:space="preserve">3.2 </w:t>
      </w:r>
      <w:r>
        <w:rPr>
          <w:rFonts w:ascii="Times New Roman" w:hAnsi="Times New Roman" w:eastAsia="黑体"/>
          <w:b/>
          <w:color w:val="1F1F1F"/>
          <w:sz w:val="24"/>
        </w:rPr>
        <w:t>处置方式</w:t>
      </w:r>
    </w:p>
    <w:p>
      <w:pPr>
        <w:pStyle w:val="Normal"/>
        <w:jc w:val="both"/>
        <w:rPr/>
      </w:pPr>
      <w:r>
        <w:rPr>
          <w:rFonts w:ascii="Times New Roman" w:hAnsi="Times New Roman"/>
          <w:color w:val="1F1F1F"/>
          <w:sz w:val="22"/>
        </w:rPr>
        <w:t>无人机拦截器的公开技术路线主要有五类：</w:t>
      </w:r>
    </w:p>
    <w:p>
      <w:pPr>
        <w:pStyle w:val="Normal"/>
        <w:spacing w:before="0" w:after="40"/>
        <w:ind w:hanging="283" w:left="420"/>
        <w:jc w:val="both"/>
        <w:rPr>
          <w:strike/>
        </w:rPr>
      </w:pPr>
      <w:r>
        <w:rPr>
          <w:rFonts w:eastAsia="宋体"/>
          <w:b/>
          <w:strike/>
          <w:color w:val="365F78"/>
          <w:sz w:val="22"/>
        </w:rPr>
        <w:t xml:space="preserve">• </w:t>
      </w:r>
      <w:r>
        <w:rPr>
          <w:rFonts w:ascii="Times New Roman" w:hAnsi="Times New Roman"/>
          <w:b/>
          <w:strike/>
          <w:color w:val="1F1F1F"/>
          <w:sz w:val="22"/>
        </w:rPr>
        <w:t>网捕和拖带</w:t>
      </w:r>
      <w:r>
        <w:rPr>
          <w:rFonts w:ascii="Times New Roman" w:hAnsi="Times New Roman"/>
          <w:strike/>
          <w:color w:val="1F1F1F"/>
          <w:sz w:val="22"/>
        </w:rPr>
        <w:t>：拦截器发射或携带网具，捕获后降落、拖带或释放。优点是附带损伤较低并可保留目标取证；局限是有效捕获包线、网具再装填、目标尺寸和风场影响。</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直接碰撞或动能撞击</w:t>
      </w:r>
      <w:r>
        <w:rPr>
          <w:rFonts w:ascii="Times New Roman" w:hAnsi="Times New Roman"/>
          <w:color w:val="1F1F1F"/>
          <w:sz w:val="22"/>
        </w:rPr>
        <w:t>：利用拦截器机体或专用碰撞部件使目标失效。结构简单、末端时间短，拦截器通常不可回收，落区和目标碎片需要单独评估。部分产品刻意采用无装药的纯碰撞方案以降低监管和落区约束，例如</w:t>
      </w:r>
      <w:r>
        <w:rPr>
          <w:rFonts w:eastAsia="宋体"/>
          <w:color w:val="1F1F1F"/>
          <w:sz w:val="22"/>
        </w:rPr>
        <w:t>MARSS</w:t>
      </w:r>
      <w:r>
        <w:rPr>
          <w:rFonts w:ascii="Times New Roman" w:hAnsi="Times New Roman"/>
          <w:color w:val="1F1F1F"/>
          <w:sz w:val="22"/>
        </w:rPr>
        <w:t>以钛合金机头承担偏心撞击，俄方</w:t>
      </w:r>
      <w:r>
        <w:rPr>
          <w:rFonts w:eastAsia="宋体"/>
          <w:color w:val="1F1F1F"/>
          <w:sz w:val="22"/>
        </w:rPr>
        <w:t>Yolka</w:t>
      </w:r>
      <w:r>
        <w:rPr>
          <w:rFonts w:ascii="Times New Roman" w:hAnsi="Times New Roman"/>
          <w:color w:val="1F1F1F"/>
          <w:sz w:val="22"/>
        </w:rPr>
        <w:t>不携带战斗部。</w:t>
      </w:r>
      <w:r>
        <w:rPr>
          <w:rFonts w:eastAsia="宋体"/>
          <w:color w:val="1F1F1F"/>
          <w:sz w:val="22"/>
        </w:rPr>
        <w:t>[N6][N16]</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高速携载效应器</w:t>
      </w:r>
      <w:r>
        <w:rPr>
          <w:rFonts w:ascii="Times New Roman" w:hAnsi="Times New Roman"/>
          <w:color w:val="1F1F1F"/>
          <w:sz w:val="22"/>
        </w:rPr>
        <w:t>：高速无人平台接近目标后使用经授权的动能或其他载荷。其飞行形态接近可巡飞、可回收或一次性的小型防空效应器。</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非动能载荷平台</w:t>
      </w:r>
      <w:r>
        <w:rPr>
          <w:rFonts w:ascii="Times New Roman" w:hAnsi="Times New Roman"/>
          <w:color w:val="1F1F1F"/>
          <w:sz w:val="22"/>
        </w:rPr>
        <w:t>：无人平台携带电子或其他区域效应载荷，对一个目标或一组目标产生作用。该形态可能表现为单平台对多目标，不等同于多拦截器对多目标。</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多机张网、围捕和护送</w:t>
      </w:r>
      <w:r>
        <w:rPr>
          <w:rFonts w:ascii="Times New Roman" w:hAnsi="Times New Roman"/>
          <w:color w:val="1F1F1F"/>
          <w:sz w:val="22"/>
        </w:rPr>
        <w:t>：多架无人机共同形成物理捕获面或空间约束，将目标捕获、限制或引导离开保护区。它对协同定位、编队控制和载荷耦合要求最高。</w:t>
      </w:r>
    </w:p>
    <w:p>
      <w:pPr>
        <w:pStyle w:val="Normal"/>
        <w:jc w:val="both"/>
        <w:rPr>
          <w:rFonts w:ascii="Times New Roman" w:hAnsi="Times New Roman" w:eastAsia="宋体"/>
          <w:i w:val="false"/>
          <w:i w:val="false"/>
          <w:color w:val="66727D"/>
          <w:sz w:val="18"/>
        </w:rPr>
      </w:pPr>
      <w:r>
        <w:rPr/>
      </w:r>
    </w:p>
    <w:p>
      <w:pPr>
        <w:pStyle w:val="Heading3"/>
        <w:ind w:hanging="0"/>
        <w:rPr/>
      </w:pPr>
      <w:r>
        <w:rPr>
          <w:rFonts w:eastAsia="黑体" w:ascii="Times New Roman" w:hAnsi="Times New Roman"/>
          <w:b/>
          <w:color w:val="1F1F1F"/>
          <w:sz w:val="24"/>
        </w:rPr>
        <w:t xml:space="preserve">3.3 </w:t>
      </w:r>
      <w:r>
        <w:rPr>
          <w:rFonts w:ascii="Times New Roman" w:hAnsi="Times New Roman" w:eastAsia="黑体"/>
          <w:b/>
          <w:color w:val="1F1F1F"/>
          <w:sz w:val="24"/>
        </w:rPr>
        <w:t>公开证据分级</w:t>
      </w:r>
    </w:p>
    <w:tbl>
      <w:tblPr>
        <w:tblStyle w:val="TableGrid"/>
        <w:tblW w:w="9412"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等级</w:t>
            </w:r>
          </w:p>
        </w:tc>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定义</w:t>
            </w:r>
          </w:p>
        </w:tc>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能说明什么</w:t>
            </w:r>
          </w:p>
        </w:tc>
        <w:tc>
          <w:tcPr>
            <w:tcW w:w="2352"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不能自动说明什么</w:t>
            </w:r>
          </w:p>
        </w:tc>
      </w:tr>
      <w:tr>
        <w:trPr>
          <w:cantSplit w:val="true"/>
        </w:trPr>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A</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政府或军方采购、试验、列装或作战通报</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已进入官方试验、采购或任务使用</w:t>
            </w:r>
          </w:p>
        </w:tc>
        <w:tc>
          <w:tcPr>
            <w:tcW w:w="2352"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通报数字已经第三方复核；全部任务全自主；性能适用于其他场景</w:t>
            </w:r>
          </w:p>
        </w:tc>
      </w:tr>
      <w:tr>
        <w:trPr>
          <w:cantSplit w:val="true"/>
        </w:trPr>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B</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厂商公开实飞、交付或部署声明</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产品或系统至少完成厂商所述演示</w:t>
            </w:r>
          </w:p>
        </w:tc>
        <w:tc>
          <w:tcPr>
            <w:tcW w:w="2352"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重复成功率、对抗条件和独立验收结果</w:t>
            </w:r>
          </w:p>
        </w:tc>
      </w:tr>
      <w:tr>
        <w:trPr>
          <w:cantSplit w:val="true"/>
        </w:trPr>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C</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同行评议硬件、室内或外场试验</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算法在真实飞行器和受控环境中可运行</w:t>
            </w:r>
          </w:p>
        </w:tc>
        <w:tc>
          <w:tcPr>
            <w:tcW w:w="2352"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产品化、复杂气象、强对抗和规模化能力</w:t>
            </w:r>
          </w:p>
        </w:tc>
      </w:tr>
      <w:tr>
        <w:trPr>
          <w:cantSplit w:val="true"/>
        </w:trPr>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D</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数值仿真、软件仿真、概念设计或发展计划</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理论可行性、算法趋势和测试方法</w:t>
            </w:r>
          </w:p>
        </w:tc>
        <w:tc>
          <w:tcPr>
            <w:tcW w:w="2352"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真实传感器、通信、飞行动力学和处置效果</w:t>
            </w:r>
          </w:p>
        </w:tc>
      </w:tr>
    </w:tbl>
    <w:p>
      <w:pPr>
        <w:pStyle w:val="Normal"/>
        <w:spacing w:before="0" w:after="40"/>
        <w:rPr/>
      </w:pPr>
      <w:r>
        <w:rPr/>
      </w:r>
    </w:p>
    <w:p>
      <w:pPr>
        <w:pStyle w:val="Normal"/>
        <w:jc w:val="both"/>
        <w:rPr/>
      </w:pPr>
      <w:r>
        <w:rPr>
          <w:rFonts w:ascii="Times New Roman" w:hAnsi="Times New Roman"/>
          <w:color w:val="1F1F1F"/>
          <w:sz w:val="22"/>
        </w:rPr>
        <w:t>证据等级描述公开验证阶段，不是对来源绝对可信度的排名。战时官方统计和厂商公告均可能缺少原始数据。本文对这类数字保留来源限定。国防媒体转述厂商参数时按其原始来源定级，不因转述而升级。公开百科条目转引的装备参数在文中单独标明，不与政府或厂商原文并列。</w:t>
      </w:r>
    </w:p>
    <w:p>
      <w:pPr>
        <w:pStyle w:val="Heading2"/>
        <w:ind w:hanging="0"/>
        <w:rPr/>
      </w:pPr>
      <w:r>
        <w:rPr>
          <w:rFonts w:ascii="Times New Roman" w:hAnsi="Times New Roman" w:eastAsia="黑体"/>
          <w:b/>
          <w:color w:val="365F78"/>
          <w:sz w:val="28"/>
        </w:rPr>
        <w:t>四、单个拦截单个无人机</w:t>
      </w:r>
    </w:p>
    <w:p>
      <w:pPr>
        <w:pStyle w:val="Heading3"/>
        <w:ind w:hanging="0"/>
        <w:rPr/>
      </w:pPr>
      <w:r>
        <w:rPr>
          <w:rFonts w:eastAsia="黑体" w:ascii="Times New Roman" w:hAnsi="Times New Roman"/>
          <w:b/>
          <w:color w:val="1F1F1F"/>
          <w:sz w:val="24"/>
        </w:rPr>
        <w:t xml:space="preserve">4.1 </w:t>
      </w:r>
      <w:r>
        <w:rPr>
          <w:rFonts w:ascii="Times New Roman" w:hAnsi="Times New Roman" w:eastAsia="黑体"/>
          <w:b/>
          <w:color w:val="1F1F1F"/>
          <w:sz w:val="24"/>
        </w:rPr>
        <w:t>工程流程</w:t>
      </w:r>
    </w:p>
    <w:p>
      <w:pPr>
        <w:pStyle w:val="Normal"/>
        <w:jc w:val="both"/>
        <w:rPr/>
      </w:pPr>
      <w:r>
        <w:rPr>
          <w:rFonts w:ascii="Times New Roman" w:hAnsi="Times New Roman"/>
          <w:color w:val="1F1F1F"/>
          <w:sz w:val="22"/>
        </w:rPr>
        <w:t>单拦单的典型链路已经稳定：区域传感器发现目标，指挥系统建立航迹并选择拦截器，拦截器按外部航迹完成中段接近，机载雷达或相机在末段重新确认目标，再实施捕获或经授权处置。工程难点集中在四个交接点：</w:t>
      </w:r>
    </w:p>
    <w:p>
      <w:pPr>
        <w:pStyle w:val="Normal"/>
        <w:spacing w:before="0" w:after="40"/>
        <w:ind w:hanging="283" w:left="420"/>
        <w:jc w:val="both"/>
        <w:rPr/>
      </w:pPr>
      <w:r>
        <w:rPr>
          <w:rFonts w:eastAsia="宋体"/>
          <w:b/>
          <w:color w:val="365F78"/>
          <w:sz w:val="22"/>
        </w:rPr>
        <w:t xml:space="preserve">1. </w:t>
      </w:r>
      <w:r>
        <w:rPr>
          <w:rFonts w:ascii="Times New Roman" w:hAnsi="Times New Roman"/>
          <w:color w:val="1F1F1F"/>
          <w:sz w:val="22"/>
        </w:rPr>
        <w:t>地面航迹的量测时间、通信到达时间和拦截器本机时间必须统一，否则高速闭合时会形成明显预测误差。</w:t>
      </w:r>
    </w:p>
    <w:p>
      <w:pPr>
        <w:pStyle w:val="Normal"/>
        <w:spacing w:before="0" w:after="40"/>
        <w:ind w:hanging="283" w:left="420"/>
        <w:jc w:val="both"/>
        <w:rPr/>
      </w:pPr>
      <w:r>
        <w:rPr>
          <w:rFonts w:eastAsia="宋体"/>
          <w:b/>
          <w:color w:val="365F78"/>
          <w:sz w:val="22"/>
        </w:rPr>
        <w:t xml:space="preserve">2. </w:t>
      </w:r>
      <w:r>
        <w:rPr>
          <w:rFonts w:ascii="Times New Roman" w:hAnsi="Times New Roman"/>
          <w:color w:val="1F1F1F"/>
          <w:sz w:val="22"/>
        </w:rPr>
        <w:t>中段航迹编号需要与末端视觉目标保持一致，局部相机不能因为看到邻近目标而自行改绑任务。</w:t>
      </w:r>
    </w:p>
    <w:p>
      <w:pPr>
        <w:pStyle w:val="Normal"/>
        <w:spacing w:before="0" w:after="40"/>
        <w:ind w:hanging="283" w:left="420"/>
        <w:jc w:val="both"/>
        <w:rPr/>
      </w:pPr>
      <w:r>
        <w:rPr>
          <w:rFonts w:eastAsia="宋体"/>
          <w:b/>
          <w:color w:val="365F78"/>
          <w:sz w:val="22"/>
        </w:rPr>
        <w:t xml:space="preserve">3. </w:t>
      </w:r>
      <w:r>
        <w:rPr>
          <w:rFonts w:ascii="Times New Roman" w:hAnsi="Times New Roman"/>
          <w:color w:val="1F1F1F"/>
          <w:sz w:val="22"/>
        </w:rPr>
        <w:t>拦截器需要同时满足速度、爬升率、转弯能力、相机视场和剩余能源约束，单纯追逐当前位置容易进入不可达尾追。</w:t>
      </w:r>
    </w:p>
    <w:p>
      <w:pPr>
        <w:pStyle w:val="Normal"/>
        <w:spacing w:before="0" w:after="40"/>
        <w:ind w:hanging="283" w:left="420"/>
        <w:jc w:val="both"/>
        <w:rPr/>
      </w:pPr>
      <w:r>
        <w:rPr>
          <w:rFonts w:eastAsia="宋体"/>
          <w:b/>
          <w:color w:val="365F78"/>
          <w:sz w:val="22"/>
        </w:rPr>
        <w:t xml:space="preserve">4. </w:t>
      </w:r>
      <w:r>
        <w:rPr>
          <w:rFonts w:ascii="Times New Roman" w:hAnsi="Times New Roman"/>
          <w:color w:val="1F1F1F"/>
          <w:sz w:val="22"/>
        </w:rPr>
        <w:t>捕获或碰撞后的坠落区域、目标载荷和友方平台需要纳入任务授权，命中不能代替安全结果。</w:t>
      </w:r>
    </w:p>
    <w:p>
      <w:pPr>
        <w:pStyle w:val="Normal"/>
        <w:jc w:val="both"/>
        <w:rPr/>
      </w:pPr>
      <w:r>
        <w:rPr>
          <w:rFonts w:ascii="Times New Roman" w:hAnsi="Times New Roman"/>
          <w:color w:val="1F1F1F"/>
          <w:sz w:val="22"/>
        </w:rPr>
        <w:t>比例导引及其改进形式仍是中高速截获的常用基线。低速网捕也会采用轨迹预测、领先点追踪和视觉伺服。学习算法更多用于目标检测、末端特征和参数修正，公开产品通常仍保留确定性的飞行约束与人工授权。</w:t>
      </w:r>
    </w:p>
    <w:p>
      <w:pPr>
        <w:pStyle w:val="Normal"/>
        <w:jc w:val="both"/>
        <w:rPr/>
      </w:pPr>
      <w:r>
        <w:rPr>
          <w:rFonts w:ascii="Times New Roman" w:hAnsi="Times New Roman"/>
          <w:color w:val="1F1F1F"/>
          <w:sz w:val="22"/>
        </w:rPr>
        <w:t>拦截器的设计取向与巡飞弹相反。巡飞弹优先续航和气动效率，拦截器优先速度、爬升率和机动性，其可用性又受限于提供目标提示的传感器和指挥链路质量。</w:t>
      </w:r>
      <w:r>
        <w:rPr>
          <w:rFonts w:eastAsia="宋体"/>
          <w:color w:val="1F1F1F"/>
          <w:sz w:val="22"/>
        </w:rPr>
        <w:t xml:space="preserve">[N6] </w:t>
      </w:r>
      <w:r>
        <w:rPr>
          <w:rFonts w:ascii="Times New Roman" w:hAnsi="Times New Roman"/>
          <w:color w:val="1F1F1F"/>
          <w:sz w:val="22"/>
        </w:rPr>
        <w:t>这一取向解释了为什么多数拦截器航时很短却仍能形成有效防区：真正决定作用范围的是外部航迹质量，而不是平台自身续航。</w:t>
      </w:r>
    </w:p>
    <w:p>
      <w:pPr>
        <w:pStyle w:val="Heading3"/>
        <w:ind w:hanging="0"/>
        <w:rPr/>
      </w:pPr>
      <w:r>
        <w:rPr>
          <w:rFonts w:eastAsia="黑体" w:ascii="Times New Roman" w:hAnsi="Times New Roman"/>
          <w:b/>
          <w:color w:val="1F1F1F"/>
          <w:sz w:val="24"/>
        </w:rPr>
        <w:t xml:space="preserve">4.2 </w:t>
      </w:r>
      <w:r>
        <w:rPr>
          <w:rFonts w:ascii="Times New Roman" w:hAnsi="Times New Roman" w:eastAsia="黑体"/>
          <w:b/>
          <w:color w:val="1F1F1F"/>
          <w:sz w:val="24"/>
        </w:rPr>
        <w:t>作战和部署证据</w:t>
      </w:r>
    </w:p>
    <w:p>
      <w:pPr>
        <w:pStyle w:val="Normal"/>
        <w:jc w:val="both"/>
        <w:rPr/>
      </w:pPr>
      <w:r>
        <w:rPr>
          <w:rFonts w:ascii="Times New Roman" w:hAnsi="Times New Roman"/>
          <w:color w:val="1F1F1F"/>
          <w:sz w:val="22"/>
        </w:rPr>
        <w:t>乌克兰的公开资料表明，单拦单已经从零散试验进入大规模消耗型防空。乌克兰国防部在</w:t>
      </w:r>
      <w:r>
        <w:rPr>
          <w:rFonts w:eastAsia="宋体"/>
          <w:color w:val="1F1F1F"/>
          <w:sz w:val="22"/>
        </w:rPr>
        <w:t>2026</w:t>
      </w:r>
      <w:r>
        <w:rPr>
          <w:rFonts w:ascii="Times New Roman" w:hAnsi="Times New Roman"/>
          <w:color w:val="1F1F1F"/>
          <w:sz w:val="22"/>
        </w:rPr>
        <w:t>年</w:t>
      </w:r>
      <w:r>
        <w:rPr>
          <w:rFonts w:eastAsia="宋体"/>
          <w:color w:val="1F1F1F"/>
          <w:sz w:val="22"/>
        </w:rPr>
        <w:t>3</w:t>
      </w:r>
      <w:r>
        <w:rPr>
          <w:rFonts w:ascii="Times New Roman" w:hAnsi="Times New Roman"/>
          <w:color w:val="1F1F1F"/>
          <w:sz w:val="22"/>
        </w:rPr>
        <w:t>月公布</w:t>
      </w:r>
      <w:r>
        <w:rPr>
          <w:rFonts w:eastAsia="宋体"/>
          <w:color w:val="1F1F1F"/>
          <w:sz w:val="22"/>
        </w:rPr>
        <w:t>JEDI Shahed Hunter</w:t>
      </w:r>
      <w:r>
        <w:rPr>
          <w:rFonts w:ascii="Times New Roman" w:hAnsi="Times New Roman"/>
          <w:color w:val="1F1F1F"/>
          <w:sz w:val="22"/>
        </w:rPr>
        <w:t>已交付部队，并称系统从雷达接收目标数据，拦截器速度可达</w:t>
      </w:r>
      <w:r>
        <w:rPr>
          <w:rFonts w:eastAsia="宋体"/>
          <w:color w:val="1F1F1F"/>
          <w:sz w:val="22"/>
        </w:rPr>
        <w:t>350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小时、飞行高度可达</w:t>
      </w:r>
      <w:r>
        <w:rPr>
          <w:rFonts w:eastAsia="宋体"/>
          <w:color w:val="1F1F1F"/>
          <w:sz w:val="22"/>
        </w:rPr>
        <w:t>6</w:t>
      </w:r>
      <w:r>
        <w:rPr>
          <w:rFonts w:ascii="Times New Roman" w:hAnsi="Times New Roman"/>
          <w:color w:val="1F1F1F"/>
          <w:sz w:val="22"/>
        </w:rPr>
        <w:t>千米；这些性能为官方产品介绍，缺少第三方统一靶试数据。</w:t>
      </w:r>
      <w:r>
        <w:rPr>
          <w:rFonts w:eastAsia="宋体"/>
          <w:color w:val="1F1F1F"/>
          <w:sz w:val="22"/>
        </w:rPr>
        <w:t>[G4] 2026</w:t>
      </w:r>
      <w:r>
        <w:rPr>
          <w:rFonts w:ascii="Times New Roman" w:hAnsi="Times New Roman"/>
          <w:color w:val="1F1F1F"/>
          <w:sz w:val="22"/>
        </w:rPr>
        <w:t>年</w:t>
      </w:r>
      <w:r>
        <w:rPr>
          <w:rFonts w:eastAsia="宋体"/>
          <w:color w:val="1F1F1F"/>
          <w:sz w:val="22"/>
        </w:rPr>
        <w:t>4</w:t>
      </w:r>
      <w:r>
        <w:rPr>
          <w:rFonts w:ascii="Times New Roman" w:hAnsi="Times New Roman"/>
          <w:color w:val="1F1F1F"/>
          <w:sz w:val="22"/>
        </w:rPr>
        <w:t>月，乌方宣布采购</w:t>
      </w:r>
      <w:r>
        <w:rPr>
          <w:rFonts w:eastAsia="宋体"/>
          <w:color w:val="1F1F1F"/>
          <w:sz w:val="22"/>
        </w:rPr>
        <w:t>8000</w:t>
      </w:r>
      <w:r>
        <w:rPr>
          <w:rFonts w:ascii="Times New Roman" w:hAnsi="Times New Roman"/>
          <w:color w:val="1F1F1F"/>
          <w:sz w:val="22"/>
        </w:rPr>
        <w:t>架带自动末制导的</w:t>
      </w:r>
      <w:r>
        <w:rPr>
          <w:rFonts w:eastAsia="宋体"/>
          <w:color w:val="1F1F1F"/>
          <w:sz w:val="22"/>
        </w:rPr>
        <w:t>Octopus</w:t>
      </w:r>
      <w:r>
        <w:rPr>
          <w:rFonts w:ascii="Times New Roman" w:hAnsi="Times New Roman"/>
          <w:color w:val="1F1F1F"/>
          <w:sz w:val="22"/>
        </w:rPr>
        <w:t>拦截器，并称其已有作战使用。</w:t>
      </w:r>
      <w:r>
        <w:rPr>
          <w:rFonts w:eastAsia="宋体"/>
          <w:color w:val="1F1F1F"/>
          <w:sz w:val="22"/>
        </w:rPr>
        <w:t>[G3]</w:t>
      </w:r>
    </w:p>
    <w:p>
      <w:pPr>
        <w:pStyle w:val="Normal"/>
        <w:jc w:val="both"/>
        <w:rPr/>
      </w:pPr>
      <w:r>
        <w:rPr>
          <w:rFonts w:eastAsia="宋体"/>
          <w:color w:val="1F1F1F"/>
          <w:sz w:val="22"/>
        </w:rPr>
        <w:t>2026</w:t>
      </w:r>
      <w:r>
        <w:rPr>
          <w:rFonts w:ascii="Times New Roman" w:hAnsi="Times New Roman"/>
          <w:color w:val="1F1F1F"/>
          <w:sz w:val="22"/>
        </w:rPr>
        <w:t>年</w:t>
      </w:r>
      <w:r>
        <w:rPr>
          <w:rFonts w:eastAsia="宋体"/>
          <w:color w:val="1F1F1F"/>
          <w:sz w:val="22"/>
        </w:rPr>
        <w:t>6</w:t>
      </w:r>
      <w:r>
        <w:rPr>
          <w:rFonts w:ascii="Times New Roman" w:hAnsi="Times New Roman"/>
          <w:color w:val="1F1F1F"/>
          <w:sz w:val="22"/>
        </w:rPr>
        <w:t>月，乌克兰国防部披露一套下一代拦截系统已在哈尔科夫地区完成作战测试。公开流程仍保留操作员选择目标并下达发射和交战命令，系统随后自主识别、跟踪和接近目标；公告称约</w:t>
      </w:r>
      <w:r>
        <w:rPr>
          <w:rFonts w:eastAsia="宋体"/>
          <w:color w:val="1F1F1F"/>
          <w:sz w:val="22"/>
        </w:rPr>
        <w:t>95%</w:t>
      </w:r>
      <w:r>
        <w:rPr>
          <w:rFonts w:ascii="Times New Roman" w:hAnsi="Times New Roman"/>
          <w:color w:val="1F1F1F"/>
          <w:sz w:val="22"/>
        </w:rPr>
        <w:t>的拦截周期已实现自动化。</w:t>
      </w:r>
      <w:r>
        <w:rPr>
          <w:rFonts w:eastAsia="宋体"/>
          <w:color w:val="1F1F1F"/>
          <w:sz w:val="22"/>
        </w:rPr>
        <w:t xml:space="preserve">[G1] </w:t>
      </w:r>
      <w:r>
        <w:rPr>
          <w:rFonts w:ascii="Times New Roman" w:hAnsi="Times New Roman"/>
          <w:color w:val="1F1F1F"/>
          <w:sz w:val="22"/>
        </w:rPr>
        <w:t>这说明末端自主和人在监督回路中的组合已经进入作战测试，不等于系统可以脱离外部态势和交战授权独立作战。</w:t>
      </w:r>
    </w:p>
    <w:p>
      <w:pPr>
        <w:pStyle w:val="Normal"/>
        <w:jc w:val="both"/>
        <w:rPr/>
      </w:pPr>
      <w:r>
        <w:rPr>
          <w:rFonts w:ascii="Times New Roman" w:hAnsi="Times New Roman"/>
          <w:color w:val="1F1F1F"/>
          <w:sz w:val="22"/>
        </w:rPr>
        <w:t>乌克兰国防部称拦截无人机在</w:t>
      </w:r>
      <w:r>
        <w:rPr>
          <w:rFonts w:eastAsia="宋体"/>
          <w:color w:val="1F1F1F"/>
          <w:sz w:val="22"/>
        </w:rPr>
        <w:t>2026</w:t>
      </w:r>
      <w:r>
        <w:rPr>
          <w:rFonts w:ascii="Times New Roman" w:hAnsi="Times New Roman"/>
          <w:color w:val="1F1F1F"/>
          <w:sz w:val="22"/>
        </w:rPr>
        <w:t>年</w:t>
      </w:r>
      <w:r>
        <w:rPr>
          <w:rFonts w:eastAsia="宋体"/>
          <w:color w:val="1F1F1F"/>
          <w:sz w:val="22"/>
        </w:rPr>
        <w:t>3</w:t>
      </w:r>
      <w:r>
        <w:rPr>
          <w:rFonts w:ascii="Times New Roman" w:hAnsi="Times New Roman"/>
          <w:color w:val="1F1F1F"/>
          <w:sz w:val="22"/>
        </w:rPr>
        <w:t>月击落超过</w:t>
      </w:r>
      <w:r>
        <w:rPr>
          <w:rFonts w:eastAsia="宋体"/>
          <w:color w:val="1F1F1F"/>
          <w:sz w:val="22"/>
        </w:rPr>
        <w:t>33000</w:t>
      </w:r>
      <w:r>
        <w:rPr>
          <w:rFonts w:ascii="Times New Roman" w:hAnsi="Times New Roman"/>
          <w:color w:val="1F1F1F"/>
          <w:sz w:val="22"/>
        </w:rPr>
        <w:t>架不同类型无人机，美联社随后以“乌克兰方面称”的方式报道了这一数字。</w:t>
      </w:r>
      <w:r>
        <w:rPr>
          <w:rFonts w:eastAsia="宋体"/>
          <w:color w:val="1F1F1F"/>
          <w:sz w:val="22"/>
        </w:rPr>
        <w:t xml:space="preserve">[G2][N1] </w:t>
      </w:r>
      <w:r>
        <w:rPr>
          <w:rFonts w:ascii="Times New Roman" w:hAnsi="Times New Roman"/>
          <w:color w:val="1F1F1F"/>
          <w:sz w:val="22"/>
        </w:rPr>
        <w:t>该数据证明拦截无人机的生产和运用规模已经显著扩大。公开资料没有给出每一型拦截器的出动数、逐目标成功率、重复交战和天气分布，因此不能用</w:t>
      </w:r>
      <w:r>
        <w:rPr>
          <w:rFonts w:eastAsia="宋体"/>
          <w:color w:val="1F1F1F"/>
          <w:sz w:val="22"/>
        </w:rPr>
        <w:t>33000</w:t>
      </w:r>
      <w:r>
        <w:rPr>
          <w:rFonts w:ascii="Times New Roman" w:hAnsi="Times New Roman"/>
          <w:color w:val="1F1F1F"/>
          <w:sz w:val="22"/>
        </w:rPr>
        <w:t>直接计算单机拦截概率，也不能据此认定存在统一自主多目标分配系统。</w:t>
      </w:r>
    </w:p>
    <w:p>
      <w:pPr>
        <w:pStyle w:val="Normal"/>
        <w:jc w:val="both"/>
        <w:rPr/>
      </w:pPr>
      <w:r>
        <w:rPr>
          <w:rFonts w:ascii="Times New Roman" w:hAnsi="Times New Roman"/>
          <w:color w:val="1F1F1F"/>
          <w:sz w:val="22"/>
        </w:rPr>
        <w:t>在具体型号层面，</w:t>
      </w:r>
      <w:r>
        <w:rPr>
          <w:rFonts w:eastAsia="宋体"/>
          <w:color w:val="1F1F1F"/>
          <w:sz w:val="22"/>
        </w:rPr>
        <w:t>Wild Hornets</w:t>
      </w:r>
      <w:r>
        <w:rPr>
          <w:rFonts w:ascii="Times New Roman" w:hAnsi="Times New Roman"/>
          <w:color w:val="1F1F1F"/>
          <w:sz w:val="22"/>
        </w:rPr>
        <w:t>的</w:t>
      </w:r>
      <w:r>
        <w:rPr>
          <w:rFonts w:eastAsia="宋体"/>
          <w:color w:val="1F1F1F"/>
          <w:sz w:val="22"/>
        </w:rPr>
        <w:t>Sting</w:t>
      </w:r>
      <w:r>
        <w:rPr>
          <w:rFonts w:ascii="Times New Roman" w:hAnsi="Times New Roman"/>
          <w:color w:val="1F1F1F"/>
          <w:sz w:val="22"/>
        </w:rPr>
        <w:t>是公开资料最完整的一型志愿者众筹拦截器。厂商称单价约</w:t>
      </w:r>
      <w:r>
        <w:rPr>
          <w:rFonts w:eastAsia="宋体"/>
          <w:color w:val="1F1F1F"/>
          <w:sz w:val="22"/>
        </w:rPr>
        <w:t>2100</w:t>
      </w:r>
      <w:r>
        <w:rPr>
          <w:rFonts w:ascii="Times New Roman" w:hAnsi="Times New Roman"/>
          <w:color w:val="1F1F1F"/>
          <w:sz w:val="22"/>
        </w:rPr>
        <w:t>至</w:t>
      </w:r>
      <w:r>
        <w:rPr>
          <w:rFonts w:eastAsia="宋体"/>
          <w:color w:val="1F1F1F"/>
          <w:sz w:val="22"/>
        </w:rPr>
        <w:t>2500</w:t>
      </w:r>
      <w:r>
        <w:rPr>
          <w:rFonts w:ascii="Times New Roman" w:hAnsi="Times New Roman"/>
          <w:color w:val="1F1F1F"/>
          <w:sz w:val="22"/>
        </w:rPr>
        <w:t>美元、月产约</w:t>
      </w:r>
      <w:r>
        <w:rPr>
          <w:rFonts w:eastAsia="宋体"/>
          <w:color w:val="1F1F1F"/>
          <w:sz w:val="22"/>
        </w:rPr>
        <w:t>1</w:t>
      </w:r>
      <w:r>
        <w:rPr>
          <w:rFonts w:ascii="Times New Roman" w:hAnsi="Times New Roman"/>
          <w:color w:val="1F1F1F"/>
          <w:sz w:val="22"/>
        </w:rPr>
        <w:t>万架，飞行画面上的速度读数曾达到</w:t>
      </w:r>
      <w:r>
        <w:rPr>
          <w:rFonts w:eastAsia="宋体"/>
          <w:color w:val="1F1F1F"/>
          <w:sz w:val="22"/>
        </w:rPr>
        <w:t>315</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小时，商业内幕在报道时明确说明无法独立核实该数值。</w:t>
      </w:r>
      <w:r>
        <w:rPr>
          <w:rFonts w:eastAsia="宋体"/>
          <w:color w:val="1F1F1F"/>
          <w:sz w:val="22"/>
        </w:rPr>
        <w:t xml:space="preserve">[V10][N11] </w:t>
      </w:r>
      <w:r>
        <w:rPr>
          <w:rFonts w:ascii="Times New Roman" w:hAnsi="Times New Roman"/>
          <w:color w:val="1F1F1F"/>
          <w:sz w:val="22"/>
        </w:rPr>
        <w:t>厂商另称平均命中率在</w:t>
      </w:r>
      <w:r>
        <w:rPr>
          <w:rFonts w:eastAsia="宋体"/>
          <w:color w:val="1F1F1F"/>
          <w:sz w:val="22"/>
        </w:rPr>
        <w:t>80%</w:t>
      </w:r>
      <w:r>
        <w:rPr>
          <w:rFonts w:ascii="Times New Roman" w:hAnsi="Times New Roman"/>
          <w:color w:val="1F1F1F"/>
          <w:sz w:val="22"/>
        </w:rPr>
        <w:t>至</w:t>
      </w:r>
      <w:r>
        <w:rPr>
          <w:rFonts w:eastAsia="宋体"/>
          <w:color w:val="1F1F1F"/>
          <w:sz w:val="22"/>
        </w:rPr>
        <w:t>90%</w:t>
      </w:r>
      <w:r>
        <w:rPr>
          <w:rFonts w:ascii="Times New Roman" w:hAnsi="Times New Roman"/>
          <w:color w:val="1F1F1F"/>
          <w:sz w:val="22"/>
        </w:rPr>
        <w:t>之间。这类数字由生产方发布，没有公开的出动架次基数和判定口径，只能作为量级参考。</w:t>
      </w:r>
    </w:p>
    <w:p>
      <w:pPr>
        <w:pStyle w:val="Normal"/>
        <w:jc w:val="both"/>
        <w:rPr/>
      </w:pPr>
      <w:r>
        <w:rPr>
          <w:rFonts w:ascii="Times New Roman" w:hAnsi="Times New Roman"/>
          <w:color w:val="1F1F1F"/>
          <w:sz w:val="22"/>
        </w:rPr>
        <w:t>该系统的公开局限同样值得记录。北约演示中出现过一次未命中：</w:t>
      </w:r>
      <w:r>
        <w:rPr>
          <w:rFonts w:eastAsia="宋体"/>
          <w:color w:val="1F1F1F"/>
          <w:sz w:val="22"/>
          <w:shd w:fill="FFFF00" w:val="clear"/>
        </w:rPr>
        <w:t>Surveyor</w:t>
      </w:r>
      <w:r>
        <w:rPr>
          <w:rFonts w:ascii="Times New Roman" w:hAnsi="Times New Roman"/>
          <w:color w:val="1F1F1F"/>
          <w:sz w:val="22"/>
          <w:shd w:fill="FFFF00" w:val="clear"/>
        </w:rPr>
        <w:t>伞降落地，</w:t>
      </w:r>
      <w:r>
        <w:rPr>
          <w:rFonts w:eastAsia="宋体"/>
          <w:color w:val="1F1F1F"/>
          <w:sz w:val="22"/>
          <w:shd w:fill="FFFF00" w:val="clear"/>
        </w:rPr>
        <w:t>Shahed</w:t>
      </w:r>
      <w:r>
        <w:rPr>
          <w:rFonts w:ascii="Times New Roman" w:hAnsi="Times New Roman"/>
          <w:color w:val="1F1F1F"/>
          <w:sz w:val="22"/>
          <w:shd w:fill="FFFF00" w:val="clear"/>
        </w:rPr>
        <w:t>靶机继续飞行。报道还指出其对贴地飞行的超小型第一视角四旋翼效果明显弱于对较大的螺旋桨或喷气型目标</w:t>
      </w:r>
      <w:r>
        <w:rPr>
          <w:rFonts w:ascii="Times New Roman" w:hAnsi="Times New Roman"/>
          <w:color w:val="1F1F1F"/>
          <w:sz w:val="22"/>
        </w:rPr>
        <w:t>。分析人士的判断是，应将其视为分层防空体系中的初始作战工具，而不是完整解决方案。</w:t>
      </w:r>
      <w:r>
        <w:rPr>
          <w:rFonts w:eastAsia="宋体"/>
          <w:color w:val="1F1F1F"/>
          <w:sz w:val="22"/>
        </w:rPr>
        <w:t>[N4]</w:t>
      </w:r>
    </w:p>
    <w:p>
      <w:pPr>
        <w:pStyle w:val="Heading3"/>
        <w:ind w:hanging="0"/>
        <w:rPr/>
      </w:pPr>
      <w:r>
        <w:rPr>
          <w:rFonts w:eastAsia="黑体" w:ascii="Times New Roman" w:hAnsi="Times New Roman"/>
          <w:b/>
          <w:color w:val="1F1F1F"/>
          <w:sz w:val="24"/>
        </w:rPr>
        <w:t xml:space="preserve">4.3 </w:t>
      </w:r>
      <w:r>
        <w:rPr>
          <w:rFonts w:ascii="Times New Roman" w:hAnsi="Times New Roman" w:eastAsia="黑体"/>
          <w:b/>
          <w:color w:val="1F1F1F"/>
          <w:sz w:val="24"/>
        </w:rPr>
        <w:t>产品和演示证据</w:t>
      </w:r>
    </w:p>
    <w:p>
      <w:pPr>
        <w:pStyle w:val="Normal"/>
        <w:jc w:val="both"/>
        <w:rPr/>
      </w:pPr>
      <w:r>
        <w:rPr>
          <w:rFonts w:eastAsia="宋体"/>
          <w:color w:val="1F1F1F"/>
          <w:sz w:val="22"/>
        </w:rPr>
        <w:t>Fortem DroneHunter F700</w:t>
      </w:r>
      <w:r>
        <w:rPr>
          <w:rFonts w:ascii="Times New Roman" w:hAnsi="Times New Roman"/>
          <w:color w:val="1F1F1F"/>
          <w:sz w:val="22"/>
        </w:rPr>
        <w:t>采用机载雷达和网捕路线。厂商产品页称累计完成超过</w:t>
      </w:r>
      <w:r>
        <w:rPr>
          <w:rFonts w:eastAsia="宋体"/>
          <w:color w:val="1F1F1F"/>
          <w:sz w:val="22"/>
        </w:rPr>
        <w:t>4500</w:t>
      </w:r>
      <w:r>
        <w:rPr>
          <w:rFonts w:ascii="Times New Roman" w:hAnsi="Times New Roman"/>
          <w:color w:val="1F1F1F"/>
          <w:sz w:val="22"/>
        </w:rPr>
        <w:t>次捕获，单机可自主工作，多机也可在同一系统下协同。</w:t>
      </w:r>
      <w:r>
        <w:rPr>
          <w:rFonts w:eastAsia="宋体"/>
          <w:color w:val="1F1F1F"/>
          <w:sz w:val="22"/>
        </w:rPr>
        <w:t xml:space="preserve">[V2] </w:t>
      </w:r>
      <w:r>
        <w:rPr>
          <w:rFonts w:ascii="Times New Roman" w:hAnsi="Times New Roman"/>
          <w:color w:val="1F1F1F"/>
          <w:sz w:val="22"/>
        </w:rPr>
        <w:t>这些数字来自厂商，公开页面没有给出独立试验日志。其价值在于证明网捕路线已经超出单次原型演示，并形成了持续迭代的产品系统。</w:t>
      </w:r>
    </w:p>
    <w:p>
      <w:pPr>
        <w:pStyle w:val="Normal"/>
        <w:jc w:val="both"/>
        <w:rPr/>
      </w:pPr>
      <w:r>
        <w:rPr>
          <w:rFonts w:eastAsia="宋体"/>
          <w:color w:val="1F1F1F"/>
          <w:sz w:val="22"/>
        </w:rPr>
        <w:t>Anduril</w:t>
      </w:r>
      <w:r>
        <w:rPr>
          <w:rFonts w:ascii="Times New Roman" w:hAnsi="Times New Roman"/>
          <w:color w:val="1F1F1F"/>
          <w:sz w:val="22"/>
        </w:rPr>
        <w:t>在</w:t>
      </w:r>
      <w:r>
        <w:rPr>
          <w:rFonts w:eastAsia="宋体"/>
          <w:color w:val="1F1F1F"/>
          <w:sz w:val="22"/>
        </w:rPr>
        <w:t>Falcon Peak 25.2</w:t>
      </w:r>
      <w:r>
        <w:rPr>
          <w:rFonts w:ascii="Times New Roman" w:hAnsi="Times New Roman"/>
          <w:color w:val="1F1F1F"/>
          <w:sz w:val="22"/>
        </w:rPr>
        <w:t>活动中还公布了由</w:t>
      </w:r>
      <w:r>
        <w:rPr>
          <w:rFonts w:eastAsia="宋体"/>
          <w:color w:val="1F1F1F"/>
          <w:sz w:val="22"/>
        </w:rPr>
        <w:t>Mobile Sentry</w:t>
      </w:r>
      <w:r>
        <w:rPr>
          <w:rFonts w:ascii="Times New Roman" w:hAnsi="Times New Roman"/>
          <w:color w:val="1F1F1F"/>
          <w:sz w:val="22"/>
        </w:rPr>
        <w:t>、</w:t>
      </w:r>
      <w:r>
        <w:rPr>
          <w:rFonts w:eastAsia="宋体"/>
          <w:color w:val="1F1F1F"/>
          <w:sz w:val="22"/>
        </w:rPr>
        <w:t>Wisp</w:t>
      </w:r>
      <w:r>
        <w:rPr>
          <w:rFonts w:ascii="Times New Roman" w:hAnsi="Times New Roman"/>
          <w:color w:val="1F1F1F"/>
          <w:sz w:val="22"/>
        </w:rPr>
        <w:t>、</w:t>
      </w:r>
      <w:r>
        <w:rPr>
          <w:rFonts w:eastAsia="宋体"/>
          <w:color w:val="1F1F1F"/>
          <w:sz w:val="22"/>
        </w:rPr>
        <w:t>Pulsar</w:t>
      </w:r>
      <w:r>
        <w:rPr>
          <w:rFonts w:ascii="Times New Roman" w:hAnsi="Times New Roman"/>
          <w:color w:val="1F1F1F"/>
          <w:sz w:val="22"/>
        </w:rPr>
        <w:t>、</w:t>
      </w:r>
      <w:r>
        <w:rPr>
          <w:rFonts w:eastAsia="宋体"/>
          <w:color w:val="1F1F1F"/>
          <w:sz w:val="22"/>
        </w:rPr>
        <w:t>Anvil</w:t>
      </w:r>
      <w:r>
        <w:rPr>
          <w:rFonts w:ascii="Times New Roman" w:hAnsi="Times New Roman"/>
          <w:color w:val="1F1F1F"/>
          <w:sz w:val="22"/>
        </w:rPr>
        <w:t>和</w:t>
      </w:r>
      <w:r>
        <w:rPr>
          <w:rFonts w:eastAsia="宋体"/>
          <w:color w:val="1F1F1F"/>
          <w:sz w:val="22"/>
        </w:rPr>
        <w:t>Lattice</w:t>
      </w:r>
      <w:r>
        <w:rPr>
          <w:rFonts w:ascii="Times New Roman" w:hAnsi="Times New Roman"/>
          <w:color w:val="1F1F1F"/>
          <w:sz w:val="22"/>
        </w:rPr>
        <w:t>组成的移动式反无人机套件，并称该套件已交付美国北方司令部。</w:t>
      </w:r>
      <w:r>
        <w:rPr>
          <w:rFonts w:eastAsia="宋体"/>
          <w:color w:val="1F1F1F"/>
          <w:sz w:val="22"/>
        </w:rPr>
        <w:t xml:space="preserve">[V7][G9] </w:t>
      </w:r>
      <w:r>
        <w:rPr>
          <w:rFonts w:ascii="Times New Roman" w:hAnsi="Times New Roman"/>
          <w:color w:val="1F1F1F"/>
          <w:sz w:val="22"/>
        </w:rPr>
        <w:t>该材料支持传感器、指挥控制和空中拦截器已经进行系统级集成，不能单独证明多机多目标自主交战。</w:t>
      </w:r>
    </w:p>
    <w:p>
      <w:pPr>
        <w:pStyle w:val="Heading3"/>
        <w:ind w:hanging="0"/>
        <w:rPr/>
      </w:pPr>
      <w:r>
        <w:rPr>
          <w:rFonts w:eastAsia="黑体" w:ascii="Times New Roman" w:hAnsi="Times New Roman"/>
          <w:b/>
          <w:color w:val="1F1F1F"/>
          <w:sz w:val="24"/>
        </w:rPr>
        <w:t xml:space="preserve">4.4 </w:t>
      </w:r>
      <w:r>
        <w:rPr>
          <w:rFonts w:ascii="Times New Roman" w:hAnsi="Times New Roman" w:eastAsia="黑体"/>
          <w:b/>
          <w:color w:val="1F1F1F"/>
          <w:sz w:val="24"/>
        </w:rPr>
        <w:t>公开产品参数</w:t>
      </w:r>
    </w:p>
    <w:p>
      <w:pPr>
        <w:pStyle w:val="Normal"/>
        <w:jc w:val="both"/>
        <w:rPr/>
      </w:pPr>
      <w:r>
        <w:rPr>
          <w:rFonts w:ascii="Times New Roman" w:hAnsi="Times New Roman"/>
          <w:color w:val="1F1F1F"/>
          <w:sz w:val="22"/>
        </w:rPr>
        <w:t>表</w:t>
      </w:r>
      <w:r>
        <w:rPr>
          <w:rFonts w:eastAsia="宋体"/>
          <w:color w:val="1F1F1F"/>
          <w:sz w:val="22"/>
        </w:rPr>
        <w:t>1</w:t>
      </w:r>
      <w:r>
        <w:rPr>
          <w:rFonts w:ascii="Times New Roman" w:hAnsi="Times New Roman"/>
          <w:color w:val="1F1F1F"/>
          <w:sz w:val="22"/>
        </w:rPr>
        <w:t>列出能够从政府或厂商原始页面核对的参数。空白项统一写为“未公开”，不采用型号相近产品或媒体估算值替代。作用距离可能是体系保护半径、迎头交战距离或厂商定性的远程能力，三者不能直接横向比较。</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产品</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平台及质量或载荷</w:t>
            </w:r>
          </w:p>
        </w:tc>
        <w:tc>
          <w:tcPr>
            <w:tcW w:w="1569"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最大公开速度</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最大公开高度</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作用距离或保护范围</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感知与制导</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JEDI Shahed Hunter</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垂直起飞四旋翼；总重略高于</w:t>
            </w:r>
            <w:r>
              <w:rPr>
                <w:rFonts w:eastAsia="宋体" w:cs=""/>
                <w:color w:val="1F1F1F"/>
                <w:kern w:val="0"/>
                <w:sz w:val="16"/>
                <w:szCs w:val="22"/>
                <w:lang w:val="en-US" w:eastAsia="en-US" w:bidi="ar-SA"/>
              </w:rPr>
              <w:t>4</w:t>
            </w:r>
            <w:r>
              <w:rPr>
                <w:rFonts w:ascii="Times New Roman" w:hAnsi="Times New Roman" w:cs=""/>
                <w:color w:val="1F1F1F"/>
                <w:kern w:val="0"/>
                <w:sz w:val="16"/>
                <w:szCs w:val="22"/>
                <w:lang w:val="en-US" w:eastAsia="en-US" w:bidi="ar-SA"/>
              </w:rPr>
              <w:t>千克；载荷上限</w:t>
            </w:r>
            <w:r>
              <w:rPr>
                <w:rFonts w:eastAsia="宋体" w:cs=""/>
                <w:color w:val="1F1F1F"/>
                <w:kern w:val="0"/>
                <w:sz w:val="16"/>
                <w:szCs w:val="22"/>
                <w:lang w:val="en-US" w:eastAsia="en-US" w:bidi="ar-SA"/>
              </w:rPr>
              <w:t>500</w:t>
            </w:r>
            <w:r>
              <w:rPr>
                <w:rFonts w:ascii="Times New Roman" w:hAnsi="Times New Roman" w:cs=""/>
                <w:color w:val="1F1F1F"/>
                <w:kern w:val="0"/>
                <w:sz w:val="16"/>
                <w:szCs w:val="22"/>
                <w:lang w:val="en-US" w:eastAsia="en-US" w:bidi="ar-SA"/>
              </w:rPr>
              <w:t>克</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350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最高</w:t>
            </w:r>
            <w:r>
              <w:rPr>
                <w:rFonts w:eastAsia="宋体" w:cs=""/>
                <w:color w:val="1F1F1F"/>
                <w:kern w:val="0"/>
                <w:sz w:val="16"/>
                <w:szCs w:val="22"/>
                <w:lang w:val="en-US" w:eastAsia="en-US" w:bidi="ar-SA"/>
              </w:rPr>
              <w:t>6</w:t>
            </w:r>
            <w:r>
              <w:rPr>
                <w:rFonts w:ascii="Times New Roman" w:hAnsi="Times New Roman" w:cs=""/>
                <w:color w:val="1F1F1F"/>
                <w:kern w:val="0"/>
                <w:sz w:val="16"/>
                <w:szCs w:val="22"/>
                <w:lang w:val="en-US" w:eastAsia="en-US" w:bidi="ar-SA"/>
              </w:rPr>
              <w:t>千米</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系统保护半径最高</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千米；不等于单架拦截器航程</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自动接收雷达数据；可见光和热成像相机；自动获取、跟踪和归向目标 </w:t>
            </w:r>
            <w:r>
              <w:rPr>
                <w:rFonts w:eastAsia="宋体" w:cs=""/>
                <w:color w:val="1F1F1F"/>
                <w:kern w:val="0"/>
                <w:sz w:val="16"/>
                <w:szCs w:val="22"/>
                <w:lang w:val="en-US" w:eastAsia="en-US" w:bidi="ar-SA"/>
              </w:rPr>
              <w:t>[G4]</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 F700</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多旋翼网捕平台；质量和有效载荷未公开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厂商称具备远距处置能力，未给出统一数值</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w:t>
            </w:r>
            <w:r>
              <w:rPr>
                <w:rFonts w:eastAsia="宋体" w:cs=""/>
                <w:color w:val="1F1F1F"/>
                <w:kern w:val="0"/>
                <w:sz w:val="16"/>
                <w:szCs w:val="22"/>
                <w:lang w:val="en-US" w:eastAsia="en-US" w:bidi="ar-SA"/>
              </w:rPr>
              <w:t>TrueView R20</w:t>
            </w:r>
            <w:r>
              <w:rPr>
                <w:rFonts w:ascii="Times New Roman" w:hAnsi="Times New Roman" w:cs=""/>
                <w:color w:val="1F1F1F"/>
                <w:kern w:val="0"/>
                <w:sz w:val="16"/>
                <w:szCs w:val="22"/>
                <w:lang w:val="en-US" w:eastAsia="en-US" w:bidi="ar-SA"/>
              </w:rPr>
              <w:t>雷达；可与</w:t>
            </w:r>
            <w:r>
              <w:rPr>
                <w:rFonts w:eastAsia="宋体" w:cs=""/>
                <w:color w:val="1F1F1F"/>
                <w:kern w:val="0"/>
                <w:sz w:val="16"/>
                <w:szCs w:val="22"/>
                <w:lang w:val="en-US" w:eastAsia="en-US" w:bidi="ar-SA"/>
              </w:rPr>
              <w:t>SkyDome</w:t>
            </w:r>
            <w:r>
              <w:rPr>
                <w:rFonts w:ascii="Times New Roman" w:hAnsi="Times New Roman" w:cs=""/>
                <w:color w:val="1F1F1F"/>
                <w:kern w:val="0"/>
                <w:sz w:val="16"/>
                <w:szCs w:val="22"/>
                <w:lang w:val="en-US" w:eastAsia="en-US" w:bidi="ar-SA"/>
              </w:rPr>
              <w:t xml:space="preserve">及外部指挥控制系统集成 </w:t>
            </w:r>
            <w:r>
              <w:rPr>
                <w:rFonts w:eastAsia="宋体" w:cs=""/>
                <w:color w:val="1F1F1F"/>
                <w:kern w:val="0"/>
                <w:sz w:val="16"/>
                <w:szCs w:val="22"/>
                <w:lang w:val="en-US" w:eastAsia="en-US" w:bidi="ar-SA"/>
              </w:rPr>
              <w:t>[V2]</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INTERCEPTOR-MR</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固定翼速度特性与多旋翼机动特性结合的混合布局；厂商页面未公开质量尺寸</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80</w:t>
            </w:r>
            <w:r>
              <w:rPr>
                <w:rFonts w:ascii="Times New Roman" w:hAnsi="Times New Roman" w:cs=""/>
                <w:color w:val="1F1F1F"/>
                <w:kern w:val="0"/>
                <w:sz w:val="16"/>
                <w:szCs w:val="22"/>
                <w:lang w:val="en-US" w:eastAsia="en-US" w:bidi="ar-SA"/>
              </w:rPr>
              <w:t>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秒</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最高约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千米</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厂商称可在</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千米以上迎头处置Ⅰ、Ⅱ类无人机</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NiDAR</w:t>
            </w:r>
            <w:r>
              <w:rPr>
                <w:rFonts w:ascii="Times New Roman" w:hAnsi="Times New Roman" w:cs=""/>
                <w:color w:val="1F1F1F"/>
                <w:kern w:val="0"/>
                <w:sz w:val="16"/>
                <w:szCs w:val="22"/>
                <w:lang w:val="en-US" w:eastAsia="en-US" w:bidi="ar-SA"/>
              </w:rPr>
              <w:t xml:space="preserve">体系提供任务信息；机载人工智能图像获取和自主追踪 </w:t>
            </w:r>
            <w:r>
              <w:rPr>
                <w:rFonts w:eastAsia="宋体" w:cs=""/>
                <w:color w:val="1F1F1F"/>
                <w:kern w:val="0"/>
                <w:sz w:val="16"/>
                <w:szCs w:val="22"/>
                <w:lang w:val="en-US" w:eastAsia="en-US" w:bidi="ar-SA"/>
              </w:rPr>
              <w:t>[V8]</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Goshawk</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网捕和回收平台；质量及载荷未公开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厂商称具备自主跟踪、捕获和着陆能力；具体传感器参数未公开 </w:t>
            </w:r>
            <w:r>
              <w:rPr>
                <w:rFonts w:eastAsia="宋体" w:cs=""/>
                <w:color w:val="1F1F1F"/>
                <w:kern w:val="0"/>
                <w:sz w:val="16"/>
                <w:szCs w:val="22"/>
                <w:lang w:val="en-US" w:eastAsia="en-US" w:bidi="ar-SA"/>
              </w:rPr>
              <w:t>[V9]</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非动能型</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可巡飞、回收和再次部署的平台；质量及载荷参数未在本次引用页面公开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厂商仅称作用距离和高度高于同类效应器，未给出数值</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公开演示与</w:t>
            </w:r>
            <w:r>
              <w:rPr>
                <w:rFonts w:eastAsia="宋体" w:cs=""/>
                <w:color w:val="1F1F1F"/>
                <w:kern w:val="0"/>
                <w:sz w:val="16"/>
                <w:szCs w:val="22"/>
                <w:lang w:val="en-US" w:eastAsia="en-US" w:bidi="ar-SA"/>
              </w:rPr>
              <w:t>Ku</w:t>
            </w:r>
            <w:r>
              <w:rPr>
                <w:rFonts w:ascii="Times New Roman" w:hAnsi="Times New Roman" w:cs=""/>
                <w:color w:val="1F1F1F"/>
                <w:kern w:val="0"/>
                <w:sz w:val="16"/>
                <w:szCs w:val="22"/>
                <w:lang w:val="en-US" w:eastAsia="en-US" w:bidi="ar-SA"/>
              </w:rPr>
              <w:t xml:space="preserve">波段射频传感器及低慢小无人机综合防御系统配套；单机传感器未公开 </w:t>
            </w:r>
            <w:r>
              <w:rPr>
                <w:rFonts w:eastAsia="宋体" w:cs=""/>
                <w:color w:val="1F1F1F"/>
                <w:kern w:val="0"/>
                <w:sz w:val="16"/>
                <w:szCs w:val="22"/>
                <w:lang w:val="en-US" w:eastAsia="en-US" w:bidi="ar-SA"/>
              </w:rPr>
              <w:t>[V3][V4]</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 Anvil / Anvil-M</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电动旋翼拦截器；厂商公开质量约</w:t>
            </w:r>
            <w:r>
              <w:rPr>
                <w:rFonts w:eastAsia="宋体" w:cs=""/>
                <w:color w:val="1F1F1F"/>
                <w:kern w:val="0"/>
                <w:sz w:val="16"/>
                <w:szCs w:val="22"/>
                <w:lang w:val="en-US" w:eastAsia="en-US" w:bidi="ar-SA"/>
              </w:rPr>
              <w:t>11.6</w:t>
            </w:r>
            <w:r>
              <w:rPr>
                <w:rFonts w:ascii="Times New Roman" w:hAnsi="Times New Roman" w:cs=""/>
                <w:color w:val="1F1F1F"/>
                <w:kern w:val="0"/>
                <w:sz w:val="16"/>
                <w:szCs w:val="22"/>
                <w:lang w:val="en-US" w:eastAsia="en-US" w:bidi="ar-SA"/>
              </w:rPr>
              <w:t>磅；发射箱运输状态约</w:t>
            </w:r>
            <w:r>
              <w:rPr>
                <w:rFonts w:eastAsia="宋体" w:cs=""/>
                <w:color w:val="1F1F1F"/>
                <w:kern w:val="0"/>
                <w:sz w:val="16"/>
                <w:szCs w:val="22"/>
                <w:lang w:val="en-US" w:eastAsia="en-US" w:bidi="ar-SA"/>
              </w:rPr>
              <w:t>253</w:t>
            </w:r>
            <w:r>
              <w:rPr>
                <w:rFonts w:ascii="Times New Roman" w:hAnsi="Times New Roman" w:cs=""/>
                <w:color w:val="1F1F1F"/>
                <w:kern w:val="0"/>
                <w:sz w:val="16"/>
                <w:szCs w:val="22"/>
                <w:lang w:val="en-US" w:eastAsia="en-US" w:bidi="ar-SA"/>
              </w:rPr>
              <w:t>磅</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Lattice</w:t>
            </w:r>
            <w:r>
              <w:rPr>
                <w:rFonts w:ascii="Times New Roman" w:hAnsi="Times New Roman" w:cs=""/>
                <w:color w:val="1F1F1F"/>
                <w:kern w:val="0"/>
                <w:sz w:val="16"/>
                <w:szCs w:val="22"/>
                <w:lang w:val="en-US" w:eastAsia="en-US" w:bidi="ar-SA"/>
              </w:rPr>
              <w:t xml:space="preserve">提供航迹提示；机载边缘视觉识别；操作员正向确认后授权处置 </w:t>
            </w:r>
            <w:r>
              <w:rPr>
                <w:rFonts w:eastAsia="宋体" w:cs=""/>
                <w:color w:val="1F1F1F"/>
                <w:kern w:val="0"/>
                <w:sz w:val="16"/>
                <w:szCs w:val="22"/>
                <w:lang w:val="en-US" w:eastAsia="en-US" w:bidi="ar-SA"/>
              </w:rPr>
              <w:t>[V5][V16]</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Interceptor</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EOS / METIS</w:t>
            </w:r>
            <w:r>
              <w:rPr>
                <w:rFonts w:ascii="Times New Roman" w:hAnsi="Times New Roman" w:cs=""/>
                <w:color w:val="1F1F1F"/>
                <w:kern w:val="0"/>
                <w:sz w:val="16"/>
                <w:szCs w:val="22"/>
                <w:lang w:val="en-US" w:eastAsia="en-US" w:bidi="ar-SA"/>
              </w:rPr>
              <w:t>）</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增材制造；起飞质量</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千克，含</w:t>
            </w:r>
            <w:r>
              <w:rPr>
                <w:rFonts w:eastAsia="宋体" w:cs=""/>
                <w:color w:val="1F1F1F"/>
                <w:kern w:val="0"/>
                <w:sz w:val="16"/>
                <w:szCs w:val="22"/>
                <w:lang w:val="en-US" w:eastAsia="en-US" w:bidi="ar-SA"/>
              </w:rPr>
              <w:t>1</w:t>
            </w:r>
            <w:r>
              <w:rPr>
                <w:rFonts w:ascii="Times New Roman" w:hAnsi="Times New Roman" w:cs=""/>
                <w:color w:val="1F1F1F"/>
                <w:kern w:val="0"/>
                <w:sz w:val="16"/>
                <w:szCs w:val="22"/>
                <w:lang w:val="en-US" w:eastAsia="en-US" w:bidi="ar-SA"/>
              </w:rPr>
              <w:t>千克载荷</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250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小时（厂商）；</w:t>
            </w:r>
            <w:r>
              <w:rPr>
                <w:rFonts w:eastAsia="宋体" w:cs=""/>
                <w:color w:val="1F1F1F"/>
                <w:kern w:val="0"/>
                <w:sz w:val="16"/>
                <w:szCs w:val="22"/>
                <w:lang w:val="en-US" w:eastAsia="en-US" w:bidi="ar-SA"/>
              </w:rPr>
              <w:t>Janes</w:t>
            </w:r>
            <w:r>
              <w:rPr>
                <w:rFonts w:ascii="Times New Roman" w:hAnsi="Times New Roman" w:cs=""/>
                <w:color w:val="1F1F1F"/>
                <w:kern w:val="0"/>
                <w:sz w:val="16"/>
                <w:szCs w:val="22"/>
                <w:lang w:val="en-US" w:eastAsia="en-US" w:bidi="ar-SA"/>
              </w:rPr>
              <w:t>转述最高</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15</w:t>
            </w:r>
            <w:r>
              <w:rPr>
                <w:rFonts w:ascii="Times New Roman" w:hAnsi="Times New Roman" w:cs=""/>
                <w:color w:val="1F1F1F"/>
                <w:kern w:val="0"/>
                <w:sz w:val="16"/>
                <w:szCs w:val="22"/>
                <w:lang w:val="en-US" w:eastAsia="en-US" w:bidi="ar-SA"/>
              </w:rPr>
              <w:t>千米（厂商）；</w:t>
            </w:r>
            <w:r>
              <w:rPr>
                <w:rFonts w:eastAsia="宋体" w:cs=""/>
                <w:color w:val="1F1F1F"/>
                <w:kern w:val="0"/>
                <w:sz w:val="16"/>
                <w:szCs w:val="22"/>
                <w:lang w:val="en-US" w:eastAsia="en-US" w:bidi="ar-SA"/>
              </w:rPr>
              <w:t>Janes</w:t>
            </w:r>
            <w:r>
              <w:rPr>
                <w:rFonts w:ascii="Times New Roman" w:hAnsi="Times New Roman" w:cs=""/>
                <w:color w:val="1F1F1F"/>
                <w:kern w:val="0"/>
                <w:sz w:val="16"/>
                <w:szCs w:val="22"/>
                <w:lang w:val="en-US" w:eastAsia="en-US" w:bidi="ar-SA"/>
              </w:rPr>
              <w:t>转述</w:t>
            </w:r>
            <w:r>
              <w:rPr>
                <w:rFonts w:eastAsia="宋体" w:cs=""/>
                <w:color w:val="1F1F1F"/>
                <w:kern w:val="0"/>
                <w:sz w:val="16"/>
                <w:szCs w:val="22"/>
                <w:lang w:val="en-US" w:eastAsia="en-US" w:bidi="ar-SA"/>
              </w:rPr>
              <w:t>15</w:t>
            </w:r>
            <w:r>
              <w:rPr>
                <w:rFonts w:ascii="Times New Roman" w:hAnsi="Times New Roman" w:cs=""/>
                <w:color w:val="1F1F1F"/>
                <w:kern w:val="0"/>
                <w:sz w:val="16"/>
                <w:szCs w:val="22"/>
                <w:lang w:val="en-US" w:eastAsia="en-US" w:bidi="ar-SA"/>
              </w:rPr>
              <w:t>至</w:t>
            </w:r>
            <w:r>
              <w:rPr>
                <w:rFonts w:eastAsia="宋体" w:cs=""/>
                <w:color w:val="1F1F1F"/>
                <w:kern w:val="0"/>
                <w:sz w:val="16"/>
                <w:szCs w:val="22"/>
                <w:lang w:val="en-US" w:eastAsia="en-US" w:bidi="ar-SA"/>
              </w:rPr>
              <w:t>20</w:t>
            </w:r>
            <w:r>
              <w:rPr>
                <w:rFonts w:ascii="Times New Roman" w:hAnsi="Times New Roman" w:cs=""/>
                <w:color w:val="1F1F1F"/>
                <w:kern w:val="0"/>
                <w:sz w:val="16"/>
                <w:szCs w:val="22"/>
                <w:lang w:val="en-US" w:eastAsia="en-US" w:bidi="ar-SA"/>
              </w:rPr>
              <w:t>千米</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厂商未公开导引头细节；产品线区分短程旋翼与远程固定翼 </w:t>
            </w:r>
            <w:r>
              <w:rPr>
                <w:rFonts w:eastAsia="宋体" w:cs=""/>
                <w:color w:val="1F1F1F"/>
                <w:kern w:val="0"/>
                <w:sz w:val="16"/>
                <w:szCs w:val="22"/>
                <w:lang w:val="en-US" w:eastAsia="en-US" w:bidi="ar-SA"/>
              </w:rPr>
              <w:t>[V11][N14]</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空基传感与拦截网络；拦截弹装药约</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克；集成于</w:t>
            </w:r>
            <w:r>
              <w:rPr>
                <w:rFonts w:eastAsia="宋体" w:cs=""/>
                <w:color w:val="1F1F1F"/>
                <w:kern w:val="0"/>
                <w:sz w:val="16"/>
                <w:szCs w:val="22"/>
                <w:lang w:val="en-US" w:eastAsia="en-US" w:bidi="ar-SA"/>
              </w:rPr>
              <w:t>DeltaQuad Evo</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厂商以“地基探测</w:t>
            </w:r>
            <w:r>
              <w:rPr>
                <w:rFonts w:eastAsia="宋体" w:cs=""/>
                <w:color w:val="1F1F1F"/>
                <w:kern w:val="0"/>
                <w:sz w:val="16"/>
                <w:szCs w:val="22"/>
                <w:lang w:val="en-US" w:eastAsia="en-US" w:bidi="ar-SA"/>
              </w:rPr>
              <w:t>200</w:t>
            </w:r>
            <w:r>
              <w:rPr>
                <w:rFonts w:ascii="Times New Roman" w:hAnsi="Times New Roman" w:cs=""/>
                <w:color w:val="1F1F1F"/>
                <w:kern w:val="0"/>
                <w:sz w:val="16"/>
                <w:szCs w:val="22"/>
                <w:lang w:val="en-US" w:eastAsia="en-US" w:bidi="ar-SA"/>
              </w:rPr>
              <w:t>至</w:t>
            </w:r>
            <w:r>
              <w:rPr>
                <w:rFonts w:eastAsia="宋体" w:cs=""/>
                <w:color w:val="1F1F1F"/>
                <w:kern w:val="0"/>
                <w:sz w:val="16"/>
                <w:szCs w:val="22"/>
                <w:lang w:val="en-US" w:eastAsia="en-US" w:bidi="ar-SA"/>
              </w:rPr>
              <w:t>500</w:t>
            </w:r>
            <w:r>
              <w:rPr>
                <w:rFonts w:ascii="Times New Roman" w:hAnsi="Times New Roman" w:cs=""/>
                <w:color w:val="1F1F1F"/>
                <w:kern w:val="0"/>
                <w:sz w:val="16"/>
                <w:szCs w:val="22"/>
                <w:lang w:val="en-US" w:eastAsia="en-US" w:bidi="ar-SA"/>
              </w:rPr>
              <w:t>米、现代无人机在</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千米外活动”说明空基必要性，未给出自身作用距离数值</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机载雷达形成航迹后交由拦截弹，摄像头人工智能完成锁定 </w:t>
            </w:r>
            <w:r>
              <w:rPr>
                <w:rFonts w:eastAsia="宋体" w:cs=""/>
                <w:color w:val="1F1F1F"/>
                <w:kern w:val="0"/>
                <w:sz w:val="16"/>
                <w:szCs w:val="22"/>
                <w:lang w:val="en-US" w:eastAsia="en-US" w:bidi="ar-SA"/>
              </w:rPr>
              <w:t>[V12]</w:t>
            </w:r>
          </w:p>
        </w:tc>
      </w:tr>
    </w:tbl>
    <w:p>
      <w:pPr>
        <w:pStyle w:val="Normal"/>
        <w:spacing w:before="0" w:after="40"/>
        <w:rPr>
          <w:rFonts w:ascii="Times New Roman" w:hAnsi="Times New Roman"/>
          <w:color w:val="1F1F1F"/>
          <w:sz w:val="22"/>
        </w:rPr>
      </w:pPr>
      <w:r>
        <w:rPr/>
      </w:r>
    </w:p>
    <w:p>
      <w:pPr>
        <w:pStyle w:val="Heading3"/>
        <w:ind w:hanging="0"/>
        <w:rPr/>
      </w:pPr>
      <w:r>
        <w:rPr>
          <w:rFonts w:eastAsia="黑体" w:ascii="Times New Roman" w:hAnsi="Times New Roman"/>
          <w:b/>
          <w:color w:val="1F1F1F"/>
          <w:sz w:val="24"/>
        </w:rPr>
        <w:t xml:space="preserve">4.5 </w:t>
      </w:r>
      <w:r>
        <w:rPr>
          <w:rFonts w:ascii="Times New Roman" w:hAnsi="Times New Roman" w:eastAsia="黑体"/>
          <w:b/>
          <w:color w:val="1F1F1F"/>
          <w:sz w:val="24"/>
        </w:rPr>
        <w:t>成本交换关系</w:t>
      </w:r>
    </w:p>
    <w:p>
      <w:pPr>
        <w:pStyle w:val="Normal"/>
        <w:jc w:val="both"/>
        <w:rPr/>
      </w:pPr>
      <w:r>
        <w:rPr>
          <w:rFonts w:ascii="Times New Roman" w:hAnsi="Times New Roman"/>
          <w:color w:val="1F1F1F"/>
          <w:sz w:val="22"/>
        </w:rPr>
        <w:t>拦截无人机的技术选择很大程度上由成本交换关系决定，而不是由单项性能指标决定。下表按公开单价和</w:t>
      </w:r>
      <w:r>
        <w:rPr>
          <w:rFonts w:eastAsia="宋体"/>
          <w:color w:val="1F1F1F"/>
          <w:sz w:val="22"/>
        </w:rPr>
        <w:t>Shahed</w:t>
      </w:r>
      <w:r>
        <w:rPr>
          <w:rFonts w:ascii="Times New Roman" w:hAnsi="Times New Roman"/>
          <w:color w:val="1F1F1F"/>
          <w:sz w:val="22"/>
        </w:rPr>
        <w:t>类目标</w:t>
      </w:r>
      <w:r>
        <w:rPr>
          <w:rFonts w:eastAsia="宋体"/>
          <w:color w:val="1F1F1F"/>
          <w:sz w:val="22"/>
        </w:rPr>
        <w:t>2</w:t>
      </w:r>
      <w:r>
        <w:rPr>
          <w:rFonts w:ascii="Times New Roman" w:hAnsi="Times New Roman"/>
          <w:color w:val="1F1F1F"/>
          <w:sz w:val="22"/>
        </w:rPr>
        <w:t>万至</w:t>
      </w:r>
      <w:r>
        <w:rPr>
          <w:rFonts w:eastAsia="宋体"/>
          <w:color w:val="1F1F1F"/>
          <w:sz w:val="22"/>
        </w:rPr>
        <w:t>5</w:t>
      </w:r>
      <w:r>
        <w:rPr>
          <w:rFonts w:ascii="Times New Roman" w:hAnsi="Times New Roman"/>
          <w:color w:val="1F1F1F"/>
          <w:sz w:val="22"/>
        </w:rPr>
        <w:t>万美元的常见估值给出量级对照。该表用于说明数量级差异，不能作为采办决策依据：单价未计入发射装置、传感器、指挥系统、训练和保障，交换比也不等于作战效费比。</w:t>
      </w:r>
    </w:p>
    <w:tbl>
      <w:tblPr>
        <w:tblStyle w:val="TableGrid"/>
        <w:tblW w:w="9412"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处置手段</w:t>
            </w:r>
          </w:p>
        </w:tc>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公开单发成本</w:t>
            </w:r>
          </w:p>
        </w:tc>
        <w:tc>
          <w:tcPr>
            <w:tcW w:w="2353"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对</w:t>
            </w:r>
            <w:r>
              <w:rPr>
                <w:rFonts w:eastAsia="宋体" w:cs=""/>
                <w:b/>
                <w:color w:val="FFFFFF"/>
                <w:kern w:val="0"/>
                <w:sz w:val="18"/>
                <w:szCs w:val="22"/>
                <w:lang w:val="en-US" w:eastAsia="en-US" w:bidi="ar-SA"/>
              </w:rPr>
              <w:t>2</w:t>
            </w:r>
            <w:r>
              <w:rPr>
                <w:rFonts w:ascii="Times New Roman" w:hAnsi="Times New Roman" w:cs=""/>
                <w:b/>
                <w:color w:val="FFFFFF"/>
                <w:kern w:val="0"/>
                <w:sz w:val="18"/>
                <w:szCs w:val="22"/>
                <w:lang w:val="en-US" w:eastAsia="en-US" w:bidi="ar-SA"/>
              </w:rPr>
              <w:t>万至</w:t>
            </w:r>
            <w:r>
              <w:rPr>
                <w:rFonts w:eastAsia="宋体" w:cs=""/>
                <w:b/>
                <w:color w:val="FFFFFF"/>
                <w:kern w:val="0"/>
                <w:sz w:val="18"/>
                <w:szCs w:val="22"/>
                <w:lang w:val="en-US" w:eastAsia="en-US" w:bidi="ar-SA"/>
              </w:rPr>
              <w:t>5</w:t>
            </w:r>
            <w:r>
              <w:rPr>
                <w:rFonts w:ascii="Times New Roman" w:hAnsi="Times New Roman" w:cs=""/>
                <w:b/>
                <w:color w:val="FFFFFF"/>
                <w:kern w:val="0"/>
                <w:sz w:val="18"/>
                <w:szCs w:val="22"/>
                <w:lang w:val="en-US" w:eastAsia="en-US" w:bidi="ar-SA"/>
              </w:rPr>
              <w:t>万美元级目标的量级关系</w:t>
            </w:r>
          </w:p>
        </w:tc>
        <w:tc>
          <w:tcPr>
            <w:tcW w:w="2352"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说明</w:t>
            </w:r>
          </w:p>
        </w:tc>
      </w:tr>
      <w:tr>
        <w:trPr>
          <w:cantSplit w:val="true"/>
        </w:trPr>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高端地空导弹</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100</w:t>
            </w:r>
            <w:r>
              <w:rPr>
                <w:rFonts w:ascii="Times New Roman" w:hAnsi="Times New Roman" w:cs=""/>
                <w:color w:val="1F1F1F"/>
                <w:kern w:val="0"/>
                <w:sz w:val="18"/>
                <w:szCs w:val="22"/>
                <w:lang w:val="en-US" w:eastAsia="en-US" w:bidi="ar-SA"/>
              </w:rPr>
              <w:t>万美元</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明显不利</w:t>
            </w:r>
          </w:p>
        </w:tc>
        <w:tc>
          <w:tcPr>
            <w:tcW w:w="2352"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 xml:space="preserve">弹药和预算两端均不可持续，是各国转向拦截无人机的直接原因 </w:t>
            </w:r>
            <w:r>
              <w:rPr>
                <w:rFonts w:eastAsia="宋体" w:cs=""/>
                <w:color w:val="1F1F1F"/>
                <w:kern w:val="0"/>
                <w:sz w:val="18"/>
                <w:szCs w:val="22"/>
                <w:lang w:val="en-US" w:eastAsia="en-US" w:bidi="ar-SA"/>
              </w:rPr>
              <w:t>[N3][N6]</w:t>
            </w:r>
          </w:p>
        </w:tc>
      </w:tr>
      <w:tr>
        <w:trPr>
          <w:cantSplit w:val="true"/>
        </w:trPr>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RTX Coyote Block 2</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万美元</w:t>
            </w:r>
          </w:p>
        </w:tc>
        <w:tc>
          <w:tcPr>
            <w:tcW w:w="2353"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接近持平或不利</w:t>
            </w:r>
          </w:p>
        </w:tc>
        <w:tc>
          <w:tcPr>
            <w:tcW w:w="2352"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换取的是</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15</w:t>
            </w:r>
            <w:r>
              <w:rPr>
                <w:rFonts w:ascii="Times New Roman" w:hAnsi="Times New Roman" w:cs=""/>
                <w:color w:val="1F1F1F"/>
                <w:kern w:val="0"/>
                <w:sz w:val="18"/>
                <w:szCs w:val="22"/>
                <w:lang w:val="en-US" w:eastAsia="en-US" w:bidi="ar-SA"/>
              </w:rPr>
              <w:t xml:space="preserve">千米作用距离和对高速机动目标的能力 </w:t>
            </w:r>
            <w:r>
              <w:rPr>
                <w:rFonts w:eastAsia="宋体" w:cs=""/>
                <w:color w:val="1F1F1F"/>
                <w:kern w:val="0"/>
                <w:sz w:val="18"/>
                <w:szCs w:val="22"/>
                <w:lang w:val="en-US" w:eastAsia="en-US" w:bidi="ar-SA"/>
              </w:rPr>
              <w:t>[N6]</w:t>
            </w:r>
          </w:p>
        </w:tc>
      </w:tr>
      <w:tr>
        <w:trPr>
          <w:cantSplit w:val="true"/>
        </w:trPr>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MARSS INTERCEPTOR-MR</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3</w:t>
            </w:r>
            <w:r>
              <w:rPr>
                <w:rFonts w:ascii="Times New Roman" w:hAnsi="Times New Roman" w:cs=""/>
                <w:color w:val="1F1F1F"/>
                <w:kern w:val="0"/>
                <w:sz w:val="18"/>
                <w:szCs w:val="22"/>
                <w:lang w:val="en-US" w:eastAsia="en-US" w:bidi="ar-SA"/>
              </w:rPr>
              <w:t>万至</w:t>
            </w:r>
            <w:r>
              <w:rPr>
                <w:rFonts w:eastAsia="宋体" w:cs=""/>
                <w:color w:val="1F1F1F"/>
                <w:kern w:val="0"/>
                <w:sz w:val="18"/>
                <w:szCs w:val="22"/>
                <w:lang w:val="en-US" w:eastAsia="en-US" w:bidi="ar-SA"/>
              </w:rPr>
              <w:t>4</w:t>
            </w:r>
            <w:r>
              <w:rPr>
                <w:rFonts w:ascii="Times New Roman" w:hAnsi="Times New Roman" w:cs=""/>
                <w:color w:val="1F1F1F"/>
                <w:kern w:val="0"/>
                <w:sz w:val="18"/>
                <w:szCs w:val="22"/>
                <w:lang w:val="en-US" w:eastAsia="en-US" w:bidi="ar-SA"/>
              </w:rPr>
              <w:t>万美元</w:t>
            </w:r>
          </w:p>
        </w:tc>
        <w:tc>
          <w:tcPr>
            <w:tcW w:w="2353"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大致持平至有利</w:t>
            </w:r>
          </w:p>
        </w:tc>
        <w:tc>
          <w:tcPr>
            <w:tcW w:w="2352"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 xml:space="preserve">未交战时可回收复用，单次实际成本低于单价 </w:t>
            </w:r>
            <w:r>
              <w:rPr>
                <w:rFonts w:eastAsia="宋体" w:cs=""/>
                <w:color w:val="1F1F1F"/>
                <w:kern w:val="0"/>
                <w:sz w:val="18"/>
                <w:szCs w:val="22"/>
                <w:lang w:val="en-US" w:eastAsia="en-US" w:bidi="ar-SA"/>
              </w:rPr>
              <w:t>[N6]</w:t>
            </w:r>
          </w:p>
        </w:tc>
      </w:tr>
      <w:tr>
        <w:trPr>
          <w:cantSplit w:val="true"/>
        </w:trPr>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Perennial Autonomy Surveyor</w:t>
            </w:r>
          </w:p>
        </w:tc>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1.5</w:t>
            </w:r>
            <w:r>
              <w:rPr>
                <w:rFonts w:ascii="Times New Roman" w:hAnsi="Times New Roman" w:cs=""/>
                <w:color w:val="1F1F1F"/>
                <w:kern w:val="0"/>
                <w:sz w:val="18"/>
                <w:szCs w:val="22"/>
                <w:shd w:fill="FFFF00" w:val="clear"/>
                <w:lang w:val="en-US" w:eastAsia="en-US" w:bidi="ar-SA"/>
              </w:rPr>
              <w:t>万美元</w:t>
            </w:r>
          </w:p>
        </w:tc>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有利</w:t>
            </w:r>
          </w:p>
        </w:tc>
        <w:tc>
          <w:tcPr>
            <w:tcW w:w="2352"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 xml:space="preserve">未交战时伞降回收 </w:t>
            </w:r>
            <w:r>
              <w:rPr>
                <w:rFonts w:eastAsia="宋体" w:cs=""/>
                <w:color w:val="1F1F1F"/>
                <w:kern w:val="0"/>
                <w:sz w:val="18"/>
                <w:szCs w:val="22"/>
                <w:shd w:fill="FFFF00" w:val="clear"/>
                <w:lang w:val="en-US" w:eastAsia="en-US" w:bidi="ar-SA"/>
              </w:rPr>
              <w:t>[N3][N4]</w:t>
            </w:r>
          </w:p>
        </w:tc>
      </w:tr>
      <w:tr>
        <w:trPr>
          <w:cantSplit w:val="true"/>
        </w:trPr>
        <w:tc>
          <w:tcPr>
            <w:tcW w:w="2353" w:type="dxa"/>
            <w:tcBorders/>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Wild Hornets Sting</w:t>
            </w:r>
          </w:p>
        </w:tc>
        <w:tc>
          <w:tcPr>
            <w:tcW w:w="2353" w:type="dxa"/>
            <w:tcBorders/>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2500</w:t>
            </w:r>
            <w:r>
              <w:rPr>
                <w:rFonts w:ascii="Times New Roman" w:hAnsi="Times New Roman" w:cs=""/>
                <w:color w:val="1F1F1F"/>
                <w:kern w:val="0"/>
                <w:sz w:val="18"/>
                <w:szCs w:val="22"/>
                <w:shd w:fill="FFFF00" w:val="clear"/>
                <w:lang w:val="en-US" w:eastAsia="en-US" w:bidi="ar-SA"/>
              </w:rPr>
              <w:t>美元</w:t>
            </w:r>
          </w:p>
        </w:tc>
        <w:tc>
          <w:tcPr>
            <w:tcW w:w="2353" w:type="dxa"/>
            <w:tcBorders/>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明显有利</w:t>
            </w:r>
          </w:p>
        </w:tc>
        <w:tc>
          <w:tcPr>
            <w:tcW w:w="2352" w:type="dxa"/>
            <w:tcBorders/>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 xml:space="preserve">一次性使用，依赖飞手与外部提示 </w:t>
            </w:r>
            <w:r>
              <w:rPr>
                <w:rFonts w:eastAsia="宋体" w:cs=""/>
                <w:color w:val="1F1F1F"/>
                <w:kern w:val="0"/>
                <w:sz w:val="18"/>
                <w:szCs w:val="22"/>
                <w:shd w:fill="FFFF00" w:val="clear"/>
                <w:lang w:val="en-US" w:eastAsia="en-US" w:bidi="ar-SA"/>
              </w:rPr>
              <w:t>[V10]</w:t>
            </w:r>
          </w:p>
        </w:tc>
      </w:tr>
      <w:tr>
        <w:trPr>
          <w:cantSplit w:val="true"/>
        </w:trPr>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Yolka</w:t>
            </w:r>
          </w:p>
        </w:tc>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500</w:t>
            </w:r>
            <w:r>
              <w:rPr>
                <w:rFonts w:ascii="Times New Roman" w:hAnsi="Times New Roman" w:cs=""/>
                <w:color w:val="1F1F1F"/>
                <w:kern w:val="0"/>
                <w:sz w:val="18"/>
                <w:szCs w:val="22"/>
                <w:shd w:fill="FFFF00" w:val="clear"/>
                <w:lang w:val="en-US" w:eastAsia="en-US" w:bidi="ar-SA"/>
              </w:rPr>
              <w:t>美元</w:t>
            </w:r>
          </w:p>
        </w:tc>
        <w:tc>
          <w:tcPr>
            <w:tcW w:w="2353"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明显有利</w:t>
            </w:r>
          </w:p>
        </w:tc>
        <w:tc>
          <w:tcPr>
            <w:tcW w:w="2352" w:type="dxa"/>
            <w:tcBorders/>
            <w:shd w:fill="F6F8FA"/>
            <w:vAlign w:val="center"/>
          </w:tcPr>
          <w:p>
            <w:pPr>
              <w:pStyle w:val="Normal"/>
              <w:suppressAutoHyphens w:val="true"/>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作用距离仅</w:t>
            </w:r>
            <w:r>
              <w:rPr>
                <w:rFonts w:eastAsia="宋体" w:cs=""/>
                <w:color w:val="1F1F1F"/>
                <w:kern w:val="0"/>
                <w:sz w:val="18"/>
                <w:szCs w:val="22"/>
                <w:shd w:fill="FFFF00" w:val="clear"/>
                <w:lang w:val="en-US" w:eastAsia="en-US" w:bidi="ar-SA"/>
              </w:rPr>
              <w:t>3</w:t>
            </w:r>
            <w:r>
              <w:rPr>
                <w:rFonts w:ascii="Times New Roman" w:hAnsi="Times New Roman" w:cs=""/>
                <w:color w:val="1F1F1F"/>
                <w:kern w:val="0"/>
                <w:sz w:val="18"/>
                <w:szCs w:val="22"/>
                <w:shd w:fill="FFFF00" w:val="clear"/>
                <w:lang w:val="en-US" w:eastAsia="en-US" w:bidi="ar-SA"/>
              </w:rPr>
              <w:t xml:space="preserve">千米，只能用于末端补漏 </w:t>
            </w:r>
            <w:r>
              <w:rPr>
                <w:rFonts w:eastAsia="宋体" w:cs=""/>
                <w:color w:val="1F1F1F"/>
                <w:kern w:val="0"/>
                <w:sz w:val="18"/>
                <w:szCs w:val="22"/>
                <w:shd w:fill="FFFF00" w:val="clear"/>
                <w:lang w:val="en-US" w:eastAsia="en-US" w:bidi="ar-SA"/>
              </w:rPr>
              <w:t>[N16]</w:t>
            </w:r>
          </w:p>
        </w:tc>
      </w:tr>
    </w:tbl>
    <w:p>
      <w:pPr>
        <w:pStyle w:val="Normal"/>
        <w:spacing w:before="0" w:after="40"/>
        <w:rPr/>
      </w:pPr>
      <w:r>
        <w:rPr/>
      </w:r>
    </w:p>
    <w:p>
      <w:pPr>
        <w:pStyle w:val="Normal"/>
        <w:jc w:val="both"/>
        <w:rPr/>
      </w:pPr>
      <w:r>
        <w:rPr>
          <w:rFonts w:ascii="Times New Roman" w:hAnsi="Times New Roman"/>
          <w:color w:val="1F1F1F"/>
          <w:sz w:val="22"/>
        </w:rPr>
        <w:t>公开材料中反复出现的一条判断是按威胁分层选择最便宜的有效手段：小口径火炮与高功率微波对付廉价第一视角蜂群，中口径可编程弹药与拦截无人机对付</w:t>
      </w:r>
      <w:r>
        <w:rPr>
          <w:rFonts w:eastAsia="宋体"/>
          <w:color w:val="1F1F1F"/>
          <w:sz w:val="22"/>
        </w:rPr>
        <w:t>Shahed</w:t>
      </w:r>
      <w:r>
        <w:rPr>
          <w:rFonts w:ascii="Times New Roman" w:hAnsi="Times New Roman"/>
          <w:color w:val="1F1F1F"/>
          <w:sz w:val="22"/>
        </w:rPr>
        <w:t>级目标，导弹留给巡航导弹和高端无人机。没有任何单一手段能在全威胁谱上同时保持有效性和成本可承受。</w:t>
      </w:r>
      <w:r>
        <w:rPr>
          <w:rFonts w:eastAsia="宋体"/>
          <w:color w:val="1F1F1F"/>
          <w:sz w:val="22"/>
        </w:rPr>
        <w:t>[N6]</w:t>
      </w:r>
    </w:p>
    <w:p>
      <w:pPr>
        <w:pStyle w:val="Heading3"/>
        <w:ind w:hanging="0"/>
        <w:rPr/>
      </w:pPr>
      <w:r>
        <w:rPr>
          <w:rFonts w:eastAsia="黑体" w:ascii="Times New Roman" w:hAnsi="Times New Roman"/>
          <w:b/>
          <w:color w:val="1F1F1F"/>
          <w:sz w:val="24"/>
        </w:rPr>
        <w:t xml:space="preserve">4.7 </w:t>
      </w:r>
      <w:r>
        <w:rPr>
          <w:rFonts w:ascii="Times New Roman" w:hAnsi="Times New Roman" w:eastAsia="黑体"/>
          <w:b/>
          <w:color w:val="1F1F1F"/>
          <w:sz w:val="24"/>
        </w:rPr>
        <w:t>成熟度判断</w:t>
      </w:r>
    </w:p>
    <w:p>
      <w:pPr>
        <w:pStyle w:val="Normal"/>
        <w:jc w:val="both"/>
        <w:rPr/>
      </w:pPr>
      <w:r>
        <w:rPr>
          <w:rFonts w:ascii="Times New Roman" w:hAnsi="Times New Roman"/>
          <w:color w:val="1F1F1F"/>
          <w:sz w:val="22"/>
        </w:rPr>
        <w:t>单拦单已具备实际应用基础，当前提升重点不再是证明“无人机能追上无人机”，而是扩大作用包线、降低单次任务成本、提高夜间和不良天气能力、稳定雷达至视觉交接，并形成可审计的授权与效果评估。对小型低速目标，网捕和碰撞式方案成熟度较高；对高速固定翼和喷气式目标，高速拦截器仍在快速演进，公开数据不足以形成统一性能结论。</w:t>
      </w:r>
    </w:p>
    <w:p>
      <w:pPr>
        <w:pStyle w:val="Normal"/>
        <w:jc w:val="both"/>
        <w:rPr/>
      </w:pPr>
      <w:r>
        <w:rPr>
          <w:rFonts w:ascii="Times New Roman" w:hAnsi="Times New Roman"/>
          <w:color w:val="1F1F1F"/>
          <w:sz w:val="22"/>
        </w:rPr>
        <w:t>实战验证的分布存在明显不对称。乌克兰和俄罗斯的拦截器有大量作战使用记录，而在本次检索范围内，没有查到美国或北约自研消耗型拦截器的确认实战使用记录。</w:t>
      </w:r>
      <w:r>
        <w:rPr>
          <w:rFonts w:eastAsia="宋体"/>
          <w:color w:val="1F1F1F"/>
          <w:sz w:val="22"/>
        </w:rPr>
        <w:t xml:space="preserve">[N6] </w:t>
      </w:r>
      <w:r>
        <w:rPr>
          <w:rFonts w:ascii="Times New Roman" w:hAnsi="Times New Roman"/>
          <w:color w:val="1F1F1F"/>
          <w:sz w:val="22"/>
        </w:rPr>
        <w:t>这意味着西方产品的成熟度判断主要依赖演习和厂商试验，与乌方装备不在同一证据类别上。</w:t>
      </w:r>
    </w:p>
    <w:p>
      <w:pPr>
        <w:pStyle w:val="Heading2"/>
        <w:ind w:hanging="0"/>
        <w:rPr/>
      </w:pPr>
      <w:r>
        <w:rPr>
          <w:rFonts w:ascii="Times New Roman" w:hAnsi="Times New Roman" w:eastAsia="黑体"/>
          <w:b/>
          <w:color w:val="365F78"/>
          <w:sz w:val="28"/>
        </w:rPr>
        <w:t>五、多个拦截无人机拦截单个目标</w:t>
      </w:r>
    </w:p>
    <w:p>
      <w:pPr>
        <w:pStyle w:val="Heading3"/>
        <w:ind w:hanging="0"/>
        <w:rPr/>
      </w:pPr>
      <w:r>
        <w:rPr>
          <w:rFonts w:eastAsia="黑体" w:ascii="Times New Roman" w:hAnsi="Times New Roman"/>
          <w:b/>
          <w:color w:val="1F1F1F"/>
          <w:sz w:val="24"/>
        </w:rPr>
        <w:t xml:space="preserve">5.1 </w:t>
      </w:r>
      <w:r>
        <w:rPr>
          <w:rFonts w:ascii="Times New Roman" w:hAnsi="Times New Roman" w:eastAsia="黑体"/>
          <w:b/>
          <w:color w:val="1F1F1F"/>
          <w:sz w:val="24"/>
        </w:rPr>
        <w:t>使用场景</w:t>
      </w:r>
    </w:p>
    <w:p>
      <w:pPr>
        <w:pStyle w:val="Normal"/>
        <w:jc w:val="both"/>
        <w:rPr/>
      </w:pPr>
      <w:r>
        <w:rPr>
          <w:rFonts w:ascii="Times New Roman" w:hAnsi="Times New Roman"/>
          <w:color w:val="1F1F1F"/>
          <w:sz w:val="22"/>
        </w:rPr>
        <w:t>多拦单不是单拦单的简单数量叠加。采用多架资源通常有四个原因：扩大物理捕获面积、从不同方向限制目标逃逸、为高威胁目标提供任务冗余、通过首批结果决定备用资源是否继续进入。常见组织方式包括：</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两架主拦截器从分离方向进入，一架资源保持备用；</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多架拦截器分波次进入，上一波失败或目标状态变化后再激活下一波；</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多机形成围捕或护送队形，将目标限制在可控空域。</w:t>
      </w:r>
    </w:p>
    <w:p>
      <w:pPr>
        <w:pStyle w:val="Normal"/>
        <w:jc w:val="both"/>
        <w:rPr/>
      </w:pPr>
      <w:r>
        <w:rPr>
          <w:rFonts w:ascii="Times New Roman" w:hAnsi="Times New Roman"/>
          <w:color w:val="1F1F1F"/>
          <w:sz w:val="22"/>
        </w:rPr>
        <w:t>同时到达只适合逃逸窗口很短、成员性能接近、通信和时钟可靠、终端进入方向已经分离的场景。其代价是最慢成员拖累全组，并增加成员碰撞、相互遮挡和末端传感器干扰。对多数未知目标，主资源加备用或分波次方案更容易保持安全和资源效率。</w:t>
      </w:r>
    </w:p>
    <w:p>
      <w:pPr>
        <w:pStyle w:val="Heading3"/>
        <w:ind w:hanging="0"/>
        <w:rPr/>
      </w:pPr>
      <w:r>
        <w:rPr>
          <w:rFonts w:eastAsia="黑体" w:ascii="Times New Roman" w:hAnsi="Times New Roman"/>
          <w:b/>
          <w:color w:val="1F1F1F"/>
          <w:sz w:val="24"/>
        </w:rPr>
        <w:t xml:space="preserve">5.2 </w:t>
      </w:r>
      <w:r>
        <w:rPr>
          <w:rFonts w:ascii="Times New Roman" w:hAnsi="Times New Roman" w:eastAsia="黑体"/>
          <w:b/>
          <w:color w:val="1F1F1F"/>
          <w:sz w:val="24"/>
        </w:rPr>
        <w:t>公开硬件试验与一次工程回退</w:t>
      </w:r>
    </w:p>
    <w:p>
      <w:pPr>
        <w:pStyle w:val="Normal"/>
        <w:jc w:val="both"/>
        <w:rPr/>
      </w:pPr>
      <w:r>
        <w:rPr>
          <w:rFonts w:eastAsia="宋体"/>
          <w:color w:val="1F1F1F"/>
          <w:sz w:val="22"/>
        </w:rPr>
        <w:t>Rothe</w:t>
      </w:r>
      <w:r>
        <w:rPr>
          <w:rFonts w:ascii="Times New Roman" w:hAnsi="Times New Roman"/>
          <w:color w:val="1F1F1F"/>
          <w:sz w:val="22"/>
        </w:rPr>
        <w:t>等人在</w:t>
      </w:r>
      <w:r>
        <w:rPr>
          <w:rFonts w:eastAsia="宋体"/>
          <w:color w:val="1F1F1F"/>
          <w:sz w:val="22"/>
        </w:rPr>
        <w:t>2025</w:t>
      </w:r>
      <w:r>
        <w:rPr>
          <w:rFonts w:ascii="Times New Roman" w:hAnsi="Times New Roman"/>
          <w:color w:val="1F1F1F"/>
          <w:sz w:val="22"/>
        </w:rPr>
        <w:t>年发表的“自主多无人机空中网捕防御系统”是较直接的多拦单硬件证据。系统由多架无人机编队携带一张网，采用中心路径规划、分布式编队控制和共享载荷阻尼。论文摘要报告了对最高约</w:t>
      </w:r>
      <w:r>
        <w:rPr>
          <w:rFonts w:eastAsia="宋体"/>
          <w:color w:val="1F1F1F"/>
          <w:sz w:val="22"/>
        </w:rPr>
        <w:t>30</w:t>
      </w:r>
      <w:r>
        <w:rPr>
          <w:rFonts w:ascii="Times New Roman" w:hAnsi="Times New Roman"/>
          <w:color w:val="1F1F1F"/>
          <w:sz w:val="22"/>
        </w:rPr>
        <w:t>米</w:t>
      </w:r>
      <w:r>
        <w:rPr>
          <w:rFonts w:eastAsia="宋体"/>
          <w:color w:val="1F1F1F"/>
          <w:sz w:val="22"/>
        </w:rPr>
        <w:t>/</w:t>
      </w:r>
      <w:r>
        <w:rPr>
          <w:rFonts w:ascii="Times New Roman" w:hAnsi="Times New Roman"/>
          <w:color w:val="1F1F1F"/>
          <w:sz w:val="22"/>
        </w:rPr>
        <w:t>秒目标的捕获，并覆盖捕获、运输和受控释放。</w:t>
      </w:r>
      <w:r>
        <w:rPr>
          <w:rFonts w:eastAsia="宋体"/>
          <w:color w:val="1F1F1F"/>
          <w:sz w:val="22"/>
        </w:rPr>
        <w:t xml:space="preserve">[P3] </w:t>
      </w:r>
      <w:r>
        <w:rPr>
          <w:rFonts w:ascii="Times New Roman" w:hAnsi="Times New Roman"/>
          <w:color w:val="1F1F1F"/>
          <w:sz w:val="22"/>
        </w:rPr>
        <w:t>该工作证明多机共同载网在受控条件下可行。公开摘要不能回答复杂风场、网具寿命、目标规避、重复试验次数和大规模部署成本。</w:t>
      </w:r>
    </w:p>
    <w:p>
      <w:pPr>
        <w:pStyle w:val="Normal"/>
        <w:jc w:val="both"/>
        <w:rPr/>
      </w:pPr>
      <w:r>
        <w:rPr>
          <w:rFonts w:ascii="Times New Roman" w:hAnsi="Times New Roman"/>
          <w:color w:val="1F1F1F"/>
          <w:sz w:val="22"/>
        </w:rPr>
        <w:t>这一路线的完整历史更有参考价值。德国联邦教研部“民用安全研究”计划在</w:t>
      </w:r>
      <w:r>
        <w:rPr>
          <w:rFonts w:eastAsia="宋体"/>
          <w:color w:val="1F1F1F"/>
          <w:sz w:val="22"/>
        </w:rPr>
        <w:t>2017</w:t>
      </w:r>
      <w:r>
        <w:rPr>
          <w:rFonts w:ascii="Times New Roman" w:hAnsi="Times New Roman"/>
          <w:color w:val="1F1F1F"/>
          <w:sz w:val="22"/>
        </w:rPr>
        <w:t>至</w:t>
      </w:r>
      <w:r>
        <w:rPr>
          <w:rFonts w:eastAsia="宋体"/>
          <w:color w:val="1F1F1F"/>
          <w:sz w:val="22"/>
        </w:rPr>
        <w:t>2020</w:t>
      </w:r>
      <w:r>
        <w:rPr>
          <w:rFonts w:ascii="Times New Roman" w:hAnsi="Times New Roman"/>
          <w:color w:val="1F1F1F"/>
          <w:sz w:val="22"/>
        </w:rPr>
        <w:t>年资助的</w:t>
      </w:r>
      <w:r>
        <w:rPr>
          <w:rFonts w:eastAsia="宋体"/>
          <w:color w:val="1F1F1F"/>
          <w:sz w:val="22"/>
        </w:rPr>
        <w:t>MIDRAS</w:t>
      </w:r>
      <w:r>
        <w:rPr>
          <w:rFonts w:ascii="Times New Roman" w:hAnsi="Times New Roman"/>
          <w:color w:val="1F1F1F"/>
          <w:sz w:val="22"/>
        </w:rPr>
        <w:t>项目建立了多机协同网捕的基本构型：两架无人机协同吊运一张公用网，在空中合拢捕获入侵机，厘米级实时相对定位由</w:t>
      </w:r>
      <w:r>
        <w:rPr>
          <w:rFonts w:eastAsia="宋体"/>
          <w:color w:val="1F1F1F"/>
          <w:sz w:val="22"/>
        </w:rPr>
        <w:t>FARN</w:t>
      </w:r>
      <w:r>
        <w:rPr>
          <w:rFonts w:ascii="Times New Roman" w:hAnsi="Times New Roman"/>
          <w:color w:val="1F1F1F"/>
          <w:sz w:val="22"/>
        </w:rPr>
        <w:t>框架提供，</w:t>
      </w:r>
      <w:r>
        <w:rPr>
          <w:rFonts w:eastAsia="宋体"/>
          <w:color w:val="1F1F1F"/>
          <w:sz w:val="22"/>
        </w:rPr>
        <w:t>2020</w:t>
      </w:r>
      <w:r>
        <w:rPr>
          <w:rFonts w:ascii="Times New Roman" w:hAnsi="Times New Roman"/>
          <w:color w:val="1F1F1F"/>
          <w:sz w:val="22"/>
        </w:rPr>
        <w:t>年夏完成面向安全部门评审团的实飞演示。该计划下的十个协作项目合计投入超过</w:t>
      </w:r>
      <w:r>
        <w:rPr>
          <w:rFonts w:eastAsia="宋体"/>
          <w:color w:val="1F1F1F"/>
          <w:sz w:val="22"/>
        </w:rPr>
        <w:t>2100</w:t>
      </w:r>
      <w:r>
        <w:rPr>
          <w:rFonts w:ascii="Times New Roman" w:hAnsi="Times New Roman"/>
          <w:color w:val="1F1F1F"/>
          <w:sz w:val="22"/>
        </w:rPr>
        <w:t>万欧元。</w:t>
      </w:r>
      <w:r>
        <w:rPr>
          <w:rFonts w:eastAsia="宋体"/>
          <w:color w:val="1F1F1F"/>
          <w:sz w:val="22"/>
        </w:rPr>
        <w:t>MIDRAS</w:t>
      </w:r>
      <w:r>
        <w:rPr>
          <w:rFonts w:ascii="Times New Roman" w:hAnsi="Times New Roman"/>
          <w:color w:val="1F1F1F"/>
          <w:sz w:val="22"/>
        </w:rPr>
        <w:t>的关键失败点是没有机载目标探测，完全依赖外部传感器提供目标定位，末制导精度不足以完成捕获。后续工程化项目</w:t>
      </w:r>
      <w:r>
        <w:rPr>
          <w:rFonts w:eastAsia="宋体"/>
          <w:color w:val="1F1F1F"/>
          <w:sz w:val="22"/>
        </w:rPr>
        <w:t>IDAS</w:t>
      </w:r>
      <w:r>
        <w:rPr>
          <w:rFonts w:ascii="Times New Roman" w:hAnsi="Times New Roman"/>
          <w:color w:val="1F1F1F"/>
          <w:sz w:val="22"/>
        </w:rPr>
        <w:t>在与作为最终用户的警方密切协商后，改用单架更大的无人机，放弃多机协同飞行。</w:t>
      </w:r>
      <w:r>
        <w:rPr>
          <w:rFonts w:eastAsia="宋体"/>
          <w:color w:val="1F1F1F"/>
          <w:sz w:val="22"/>
        </w:rPr>
        <w:t>[P24]</w:t>
      </w:r>
    </w:p>
    <w:p>
      <w:pPr>
        <w:pStyle w:val="Normal"/>
        <w:jc w:val="both"/>
        <w:rPr/>
      </w:pPr>
      <w:r>
        <w:rPr>
          <w:rFonts w:ascii="Times New Roman" w:hAnsi="Times New Roman"/>
          <w:color w:val="1F1F1F"/>
          <w:sz w:val="22"/>
        </w:rPr>
        <w:t>这条从双机吊网回到单机大网的路径说明，</w:t>
      </w:r>
      <w:r>
        <w:rPr>
          <w:rFonts w:ascii="Times New Roman" w:hAnsi="Times New Roman"/>
          <w:color w:val="1F1F1F"/>
          <w:sz w:val="22"/>
          <w:shd w:fill="FFFF00" w:val="clear"/>
        </w:rPr>
        <w:t>多拦单的工程价值需要逐场景论证，不能默认成立。在目标尺寸有限、可用平台载荷可以做大的场合，一架能力更强的单机在相对定位、气动耦合和故障传播三个方面都更简单。多拦单的合理适用条件是目标尺寸超出单机捕获面、需要从多方向封堵逃逸，或必须为高威胁目标提供冗余。</w:t>
      </w:r>
    </w:p>
    <w:p>
      <w:pPr>
        <w:pStyle w:val="Heading3"/>
        <w:ind w:hanging="0"/>
        <w:rPr/>
      </w:pPr>
      <w:r>
        <w:rPr>
          <w:rFonts w:eastAsia="黑体" w:ascii="Times New Roman" w:hAnsi="Times New Roman"/>
          <w:b/>
          <w:color w:val="1F1F1F"/>
          <w:sz w:val="24"/>
        </w:rPr>
        <w:t xml:space="preserve">5.3 </w:t>
      </w:r>
      <w:r>
        <w:rPr>
          <w:rFonts w:ascii="Times New Roman" w:hAnsi="Times New Roman" w:eastAsia="黑体"/>
          <w:b/>
          <w:color w:val="1F1F1F"/>
          <w:sz w:val="24"/>
        </w:rPr>
        <w:t>协同导引与几何方法</w:t>
      </w:r>
    </w:p>
    <w:p>
      <w:pPr>
        <w:pStyle w:val="Normal"/>
        <w:jc w:val="both"/>
        <w:rPr/>
      </w:pPr>
      <w:r>
        <w:rPr>
          <w:rFonts w:ascii="Times New Roman" w:hAnsi="Times New Roman"/>
          <w:color w:val="1F1F1F"/>
          <w:sz w:val="22"/>
        </w:rPr>
        <w:t>多机协同导引文献已经把到达时间和避碰作为独立问题。</w:t>
      </w:r>
      <w:r>
        <w:rPr>
          <w:rFonts w:eastAsia="宋体"/>
          <w:color w:val="1F1F1F"/>
          <w:sz w:val="22"/>
        </w:rPr>
        <w:t>Jha</w:t>
      </w:r>
      <w:r>
        <w:rPr>
          <w:rFonts w:ascii="Times New Roman" w:hAnsi="Times New Roman"/>
          <w:color w:val="1F1F1F"/>
          <w:sz w:val="22"/>
        </w:rPr>
        <w:t>等研究多个追踪者的协同导引，在多对多场景中同时考虑目标截获、追踪者碰撞避免和团队控制代价，并给出仿真及实验验证。</w:t>
      </w:r>
      <w:r>
        <w:rPr>
          <w:rFonts w:eastAsia="宋体"/>
          <w:color w:val="1F1F1F"/>
          <w:sz w:val="22"/>
        </w:rPr>
        <w:t>[P6] Yu</w:t>
      </w:r>
      <w:r>
        <w:rPr>
          <w:rFonts w:ascii="Times New Roman" w:hAnsi="Times New Roman"/>
          <w:color w:val="1F1F1F"/>
          <w:sz w:val="22"/>
        </w:rPr>
        <w:t>等提出基于邻居通信的预计到达时间共识和带偏置比例导引，使用等效实验平台验证。</w:t>
      </w:r>
      <w:r>
        <w:rPr>
          <w:rFonts w:eastAsia="宋体"/>
          <w:color w:val="1F1F1F"/>
          <w:sz w:val="22"/>
        </w:rPr>
        <w:t>[P7] Ma</w:t>
      </w:r>
      <w:r>
        <w:rPr>
          <w:rFonts w:ascii="Times New Roman" w:hAnsi="Times New Roman"/>
          <w:color w:val="1F1F1F"/>
          <w:sz w:val="22"/>
        </w:rPr>
        <w:t>和</w:t>
      </w:r>
      <w:r>
        <w:rPr>
          <w:rFonts w:eastAsia="宋体"/>
          <w:color w:val="1F1F1F"/>
          <w:sz w:val="22"/>
        </w:rPr>
        <w:t>Guo</w:t>
      </w:r>
      <w:r>
        <w:rPr>
          <w:rFonts w:ascii="Times New Roman" w:hAnsi="Times New Roman"/>
          <w:color w:val="1F1F1F"/>
          <w:sz w:val="22"/>
        </w:rPr>
        <w:t>研究间歇通信下的多无人机规定时间协同导引，采用“一致性阶段加比例导引阶段”，但证据为数值仿真。</w:t>
      </w:r>
      <w:r>
        <w:rPr>
          <w:rFonts w:eastAsia="宋体"/>
          <w:color w:val="1F1F1F"/>
          <w:sz w:val="22"/>
        </w:rPr>
        <w:t>[P8]</w:t>
      </w:r>
    </w:p>
    <w:p>
      <w:pPr>
        <w:pStyle w:val="Normal"/>
        <w:jc w:val="both"/>
        <w:rPr/>
      </w:pPr>
      <w:r>
        <w:rPr>
          <w:rFonts w:ascii="Times New Roman" w:hAnsi="Times New Roman"/>
          <w:color w:val="1F1F1F"/>
          <w:sz w:val="22"/>
        </w:rPr>
        <w:t>这些论文形成了三项稳定认识：多个成员共享同一目标时必须显式处理成员间安全；到达时间协调位于单机导引之上；通信中断、成员能力差异和目标机动会使严格同步失效。论文中的导引对象、动力学和实验平台与多旋翼拦截无人机并不完全相同，工程使用前仍需按平台重新标定。</w:t>
      </w:r>
    </w:p>
    <w:p>
      <w:pPr>
        <w:pStyle w:val="Normal"/>
        <w:jc w:val="both"/>
        <w:rPr/>
      </w:pPr>
      <w:r>
        <w:rPr>
          <w:rFonts w:ascii="Times New Roman" w:hAnsi="Times New Roman"/>
          <w:color w:val="1F1F1F"/>
          <w:sz w:val="22"/>
        </w:rPr>
        <w:t>在几何工具层面，追逃博弈文献基本以阿波罗尼奥斯圆为共同基础。该方法按追逃双方速度比构造分界面，圆内为可截获域；多个追捕者的协同条件通常表述为相邻成员的阿波罗尼奥斯圆两两相交，从而维持封闭包围。《</w:t>
      </w:r>
      <w:r>
        <w:rPr>
          <w:rFonts w:eastAsia="宋体"/>
          <w:color w:val="1F1F1F"/>
          <w:sz w:val="22"/>
        </w:rPr>
        <w:t>Connection Science</w:t>
      </w:r>
      <w:r>
        <w:rPr>
          <w:rFonts w:ascii="Times New Roman" w:hAnsi="Times New Roman"/>
          <w:color w:val="1F1F1F"/>
          <w:sz w:val="22"/>
        </w:rPr>
        <w:t>》</w:t>
      </w:r>
      <w:r>
        <w:rPr>
          <w:rFonts w:eastAsia="宋体"/>
          <w:color w:val="1F1F1F"/>
          <w:sz w:val="22"/>
        </w:rPr>
        <w:t>2023</w:t>
      </w:r>
      <w:r>
        <w:rPr>
          <w:rFonts w:ascii="Times New Roman" w:hAnsi="Times New Roman"/>
          <w:color w:val="1F1F1F"/>
          <w:sz w:val="22"/>
        </w:rPr>
        <w:t>年的工作把任务拆为编队合围与追逃两个阶段，并给出对单个速度占优逃逸者的捕获条件。</w:t>
      </w:r>
      <w:r>
        <w:rPr>
          <w:rFonts w:eastAsia="宋体"/>
          <w:color w:val="1F1F1F"/>
          <w:sz w:val="22"/>
        </w:rPr>
        <w:t xml:space="preserve">[P22] </w:t>
      </w:r>
      <w:r>
        <w:rPr>
          <w:rFonts w:ascii="Times New Roman" w:hAnsi="Times New Roman"/>
          <w:color w:val="1F1F1F"/>
          <w:sz w:val="22"/>
        </w:rPr>
        <w:t>《航空学报（英文版）》</w:t>
      </w:r>
      <w:r>
        <w:rPr>
          <w:rFonts w:eastAsia="宋体"/>
          <w:color w:val="1F1F1F"/>
          <w:sz w:val="22"/>
        </w:rPr>
        <w:t>2025</w:t>
      </w:r>
      <w:r>
        <w:rPr>
          <w:rFonts w:ascii="Times New Roman" w:hAnsi="Times New Roman"/>
          <w:color w:val="1F1F1F"/>
          <w:sz w:val="22"/>
        </w:rPr>
        <w:t>年的工作把该几何嵌入任务分配：以追捕机航向与视线夹角、双方最大机动角构造截获性能函数，由阿波罗尼奥斯圆性质得到可截获区域，目标机动时触发任务重分配，各机更新截获点并在预定时间内到达。</w:t>
      </w:r>
      <w:r>
        <w:rPr>
          <w:rFonts w:eastAsia="宋体"/>
          <w:color w:val="1F1F1F"/>
          <w:sz w:val="22"/>
        </w:rPr>
        <w:t>[P21] Springer</w:t>
      </w:r>
      <w:r>
        <w:rPr>
          <w:rFonts w:ascii="Times New Roman" w:hAnsi="Times New Roman"/>
          <w:color w:val="1F1F1F"/>
          <w:sz w:val="22"/>
        </w:rPr>
        <w:t>在</w:t>
      </w:r>
      <w:r>
        <w:rPr>
          <w:rFonts w:eastAsia="宋体"/>
          <w:color w:val="1F1F1F"/>
          <w:sz w:val="22"/>
        </w:rPr>
        <w:t>ICGNC 2024</w:t>
      </w:r>
      <w:r>
        <w:rPr>
          <w:rFonts w:ascii="Times New Roman" w:hAnsi="Times New Roman"/>
          <w:color w:val="1F1F1F"/>
          <w:sz w:val="22"/>
        </w:rPr>
        <w:t>论文集中的工作研究了基于该几何的最优部署，用不同尺度固定翼无人机的数值仿真验证。</w:t>
      </w:r>
      <w:r>
        <w:rPr>
          <w:rFonts w:eastAsia="宋体"/>
          <w:color w:val="1F1F1F"/>
          <w:sz w:val="22"/>
        </w:rPr>
        <w:t>[P20] IEEE</w:t>
      </w:r>
      <w:r>
        <w:rPr>
          <w:rFonts w:ascii="Times New Roman" w:hAnsi="Times New Roman"/>
          <w:color w:val="1F1F1F"/>
          <w:sz w:val="22"/>
        </w:rPr>
        <w:t>《航空航天与电子系统汇刊》</w:t>
      </w:r>
      <w:r>
        <w:rPr>
          <w:rFonts w:eastAsia="宋体"/>
          <w:color w:val="1F1F1F"/>
          <w:sz w:val="22"/>
        </w:rPr>
        <w:t>2025</w:t>
      </w:r>
      <w:r>
        <w:rPr>
          <w:rFonts w:ascii="Times New Roman" w:hAnsi="Times New Roman"/>
          <w:color w:val="1F1F1F"/>
          <w:sz w:val="22"/>
        </w:rPr>
        <w:t>年第</w:t>
      </w:r>
      <w:r>
        <w:rPr>
          <w:rFonts w:eastAsia="宋体"/>
          <w:color w:val="1F1F1F"/>
          <w:sz w:val="22"/>
        </w:rPr>
        <w:t>4</w:t>
      </w:r>
      <w:r>
        <w:rPr>
          <w:rFonts w:ascii="Times New Roman" w:hAnsi="Times New Roman"/>
          <w:color w:val="1F1F1F"/>
          <w:sz w:val="22"/>
        </w:rPr>
        <w:t>期发表了慢速无人机群在三维空间截获单个更快入侵者的协同捕获策略。</w:t>
      </w:r>
      <w:r>
        <w:rPr>
          <w:rFonts w:eastAsia="宋体"/>
          <w:color w:val="1F1F1F"/>
          <w:sz w:val="22"/>
        </w:rPr>
        <w:t xml:space="preserve">[P25] </w:t>
      </w:r>
      <w:r>
        <w:rPr>
          <w:rFonts w:ascii="Times New Roman" w:hAnsi="Times New Roman"/>
          <w:color w:val="1F1F1F"/>
          <w:sz w:val="22"/>
        </w:rPr>
        <w:t>仅用测距信息完成三维围捕并带真实无人机飞行验证的工作也已出现。</w:t>
      </w:r>
      <w:r>
        <w:rPr>
          <w:rFonts w:eastAsia="宋体"/>
          <w:color w:val="1F1F1F"/>
          <w:sz w:val="22"/>
        </w:rPr>
        <w:t>[P23]</w:t>
      </w:r>
    </w:p>
    <w:p>
      <w:pPr>
        <w:pStyle w:val="Normal"/>
        <w:jc w:val="both"/>
        <w:rPr/>
      </w:pPr>
      <w:r>
        <w:rPr>
          <w:rFonts w:ascii="Times New Roman" w:hAnsi="Times New Roman"/>
          <w:color w:val="1F1F1F"/>
          <w:sz w:val="22"/>
        </w:rPr>
        <w:t>学习方法在该方向的落点是把几何信息注入策略而非替代几何。</w:t>
      </w:r>
      <w:r>
        <w:rPr>
          <w:rFonts w:eastAsia="宋体"/>
          <w:color w:val="1F1F1F"/>
          <w:sz w:val="22"/>
        </w:rPr>
        <w:t>EO-MADDPG</w:t>
      </w:r>
      <w:r>
        <w:rPr>
          <w:rFonts w:ascii="Times New Roman" w:hAnsi="Times New Roman"/>
          <w:color w:val="1F1F1F"/>
          <w:sz w:val="22"/>
        </w:rPr>
        <w:t>通过一致性算法把阿波罗尼奥斯圆信息引入追捕者控制输入，并在集中训练分散执行框架下加入对手建模；</w:t>
      </w:r>
      <w:r>
        <w:rPr>
          <w:rFonts w:eastAsia="宋体"/>
          <w:color w:val="1F1F1F"/>
          <w:sz w:val="22"/>
        </w:rPr>
        <w:t>SA-DSM-MADDPG</w:t>
      </w:r>
      <w:r>
        <w:rPr>
          <w:rFonts w:ascii="Times New Roman" w:hAnsi="Times New Roman"/>
          <w:color w:val="1F1F1F"/>
          <w:sz w:val="22"/>
        </w:rPr>
        <w:t>在三对一障碍环境围捕中采用自注意力评论家、双筛经验回放和课程学习，报告的协同捕获成功率高于</w:t>
      </w:r>
      <w:r>
        <w:rPr>
          <w:rFonts w:eastAsia="宋体"/>
          <w:color w:val="1F1F1F"/>
          <w:sz w:val="22"/>
        </w:rPr>
        <w:t>MADDPG</w:t>
      </w:r>
      <w:r>
        <w:rPr>
          <w:rFonts w:ascii="Times New Roman" w:hAnsi="Times New Roman"/>
          <w:color w:val="1F1F1F"/>
          <w:sz w:val="22"/>
        </w:rPr>
        <w:t>基线。</w:t>
      </w:r>
      <w:r>
        <w:rPr>
          <w:rFonts w:eastAsia="宋体"/>
          <w:color w:val="1F1F1F"/>
          <w:sz w:val="22"/>
        </w:rPr>
        <w:t xml:space="preserve">[P26][P27] </w:t>
      </w:r>
      <w:r>
        <w:rPr>
          <w:rFonts w:ascii="Times New Roman" w:hAnsi="Times New Roman"/>
          <w:color w:val="1F1F1F"/>
          <w:sz w:val="22"/>
        </w:rPr>
        <w:t>两者证据均为仿真。</w:t>
      </w:r>
    </w:p>
    <w:p>
      <w:pPr>
        <w:pStyle w:val="Heading3"/>
        <w:ind w:hanging="0"/>
        <w:rPr/>
      </w:pPr>
      <w:r>
        <w:rPr>
          <w:rFonts w:eastAsia="黑体" w:ascii="Times New Roman" w:hAnsi="Times New Roman"/>
          <w:b/>
          <w:color w:val="1F1F1F"/>
          <w:sz w:val="24"/>
        </w:rPr>
        <w:t xml:space="preserve">5.4 </w:t>
      </w:r>
      <w:r>
        <w:rPr>
          <w:rFonts w:ascii="Times New Roman" w:hAnsi="Times New Roman" w:eastAsia="黑体"/>
          <w:b/>
          <w:color w:val="1F1F1F"/>
          <w:sz w:val="24"/>
        </w:rPr>
        <w:t>未解决问题</w:t>
      </w:r>
    </w:p>
    <w:p>
      <w:pPr>
        <w:pStyle w:val="Normal"/>
        <w:jc w:val="both"/>
        <w:rPr/>
      </w:pPr>
      <w:r>
        <w:rPr>
          <w:rFonts w:ascii="Times New Roman" w:hAnsi="Times New Roman"/>
          <w:color w:val="1F1F1F"/>
          <w:sz w:val="22"/>
        </w:rPr>
        <w:t>多拦单的公开产品证据少于单拦单。真正的难点是确保所有成员锁定同一个规范目标，而不是各自在局部图像中选择相似目标。系统还需要版本化联盟、成员确认、任务有效期、进入扇区、最小间距和备用激活条件。共同携网还会引入绳网柔性、载荷摆动和单机故障向全队传播的问题。现阶段适合先验证两主一备和多机携网两条路线，不宜默认所有成员必须同时到达。</w:t>
      </w:r>
    </w:p>
    <w:p>
      <w:pPr>
        <w:pStyle w:val="Normal"/>
        <w:jc w:val="both"/>
        <w:rPr/>
      </w:pPr>
      <w:r>
        <w:rPr>
          <w:rFonts w:ascii="Times New Roman" w:hAnsi="Times New Roman"/>
          <w:color w:val="1F1F1F"/>
          <w:sz w:val="22"/>
        </w:rPr>
        <w:t>理论层面存在一处尚未收敛的分歧，直接影响大量多拦单方案的前提。已有研究给出了反例，说明即使形成完美包围队形，逃逸者仍可能存在逃脱策略，因此有工作改用重叠阿波罗尼奥斯圆的协同追捕策略。</w:t>
      </w:r>
      <w:r>
        <w:rPr>
          <w:rFonts w:eastAsia="宋体"/>
          <w:color w:val="1F1F1F"/>
          <w:sz w:val="22"/>
        </w:rPr>
        <w:t>[P19</w:t>
      </w:r>
      <w:r>
        <w:rPr>
          <w:rFonts w:ascii="Times New Roman" w:hAnsi="Times New Roman"/>
          <w:color w:val="1F1F1F"/>
          <w:sz w:val="22"/>
        </w:rPr>
        <w:t>注</w:t>
      </w:r>
      <w:r>
        <w:rPr>
          <w:rFonts w:eastAsia="宋体"/>
          <w:color w:val="1F1F1F"/>
          <w:sz w:val="22"/>
        </w:rPr>
        <w:t xml:space="preserve">] </w:t>
      </w:r>
      <w:r>
        <w:rPr>
          <w:rFonts w:ascii="Times New Roman" w:hAnsi="Times New Roman"/>
          <w:color w:val="1F1F1F"/>
          <w:sz w:val="22"/>
        </w:rPr>
        <w:t>这意味着以“形成包围即完成捕获”为捕获判据的方案，其充分性需要重新验证，不能直接作为工程指标。</w:t>
      </w:r>
    </w:p>
    <w:p>
      <w:pPr>
        <w:pStyle w:val="Heading2"/>
        <w:ind w:hanging="0"/>
        <w:rPr/>
      </w:pPr>
      <w:r>
        <w:rPr>
          <w:rFonts w:ascii="Times New Roman" w:hAnsi="Times New Roman" w:eastAsia="黑体"/>
          <w:b/>
          <w:color w:val="365F78"/>
          <w:sz w:val="28"/>
        </w:rPr>
        <w:t>六、多个拦截无人机拦截多个目标</w:t>
      </w:r>
    </w:p>
    <w:p>
      <w:pPr>
        <w:pStyle w:val="Heading3"/>
        <w:ind w:hanging="0"/>
        <w:rPr/>
      </w:pPr>
      <w:r>
        <w:rPr>
          <w:rFonts w:eastAsia="黑体" w:ascii="Times New Roman" w:hAnsi="Times New Roman"/>
          <w:b/>
          <w:color w:val="1F1F1F"/>
          <w:sz w:val="24"/>
        </w:rPr>
        <w:t xml:space="preserve">6.1 </w:t>
      </w:r>
      <w:r>
        <w:rPr>
          <w:rFonts w:ascii="Times New Roman" w:hAnsi="Times New Roman" w:eastAsia="黑体"/>
          <w:b/>
          <w:color w:val="1F1F1F"/>
          <w:sz w:val="24"/>
        </w:rPr>
        <w:t>系统结构</w:t>
      </w:r>
    </w:p>
    <w:p>
      <w:pPr>
        <w:pStyle w:val="Normal"/>
        <w:jc w:val="both"/>
        <w:rPr/>
      </w:pPr>
      <w:r>
        <w:rPr>
          <w:rFonts w:ascii="Times New Roman" w:hAnsi="Times New Roman"/>
          <w:color w:val="1F1F1F"/>
          <w:sz w:val="22"/>
        </w:rPr>
        <w:t>多拦多要求系统维护统一的目标集合和资源集合。典型闭环为：</w:t>
      </w:r>
    </w:p>
    <w:tbl>
      <w:tblPr>
        <w:tblW w:w="9411"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411"/>
      </w:tblGrid>
      <w:tr>
        <w:trPr/>
        <w:tc>
          <w:tcPr>
            <w:tcW w:w="9411" w:type="dxa"/>
            <w:tcBorders/>
            <w:shd w:fill="F3F6F8"/>
          </w:tcPr>
          <w:p>
            <w:pPr>
              <w:pStyle w:val="Normal"/>
              <w:spacing w:lineRule="auto" w:line="252" w:before="0" w:after="60"/>
              <w:ind w:hanging="0"/>
              <w:rPr/>
            </w:pPr>
            <w:r>
              <w:rPr>
                <w:rFonts w:ascii="Consolas" w:hAnsi="Consolas"/>
                <w:color w:val="1F1F1F"/>
                <w:sz w:val="17"/>
              </w:rPr>
              <w:t>雷达、光电和其他传感器</w:t>
            </w:r>
            <w:r>
              <w:rPr/>
              <w:br/>
            </w:r>
            <w:r>
              <w:rPr>
                <w:rFonts w:eastAsia="宋体" w:ascii="Consolas" w:hAnsi="Consolas"/>
                <w:color w:val="1F1F1F"/>
                <w:sz w:val="17"/>
              </w:rPr>
              <w:t xml:space="preserve">          ↓</w:t>
            </w:r>
            <w:r>
              <w:rPr/>
              <w:br/>
            </w:r>
            <w:r>
              <w:rPr>
                <w:rFonts w:ascii="Consolas" w:hAnsi="Consolas"/>
                <w:color w:val="1F1F1F"/>
                <w:sz w:val="17"/>
              </w:rPr>
              <w:t>带时间戳和协方差的统一航迹</w:t>
            </w:r>
            <w:r>
              <w:rPr/>
              <w:br/>
            </w:r>
            <w:r>
              <w:rPr>
                <w:rFonts w:eastAsia="宋体" w:ascii="Consolas" w:hAnsi="Consolas"/>
                <w:color w:val="1F1F1F"/>
                <w:sz w:val="17"/>
              </w:rPr>
              <w:t xml:space="preserve">          ↓</w:t>
            </w:r>
            <w:r>
              <w:rPr/>
              <w:br/>
            </w:r>
            <w:r>
              <w:rPr>
                <w:rFonts w:ascii="Consolas" w:hAnsi="Consolas"/>
                <w:color w:val="1F1F1F"/>
                <w:sz w:val="17"/>
              </w:rPr>
              <w:t>目标身份、威胁排序和可达性判断</w:t>
            </w:r>
            <w:r>
              <w:rPr/>
              <w:br/>
            </w:r>
            <w:r>
              <w:rPr>
                <w:rFonts w:eastAsia="宋体" w:ascii="Consolas" w:hAnsi="Consolas"/>
                <w:color w:val="1F1F1F"/>
                <w:sz w:val="17"/>
              </w:rPr>
              <w:t xml:space="preserve">          ↓</w:t>
            </w:r>
            <w:r>
              <w:rPr/>
              <w:br/>
            </w:r>
            <w:r>
              <w:rPr>
                <w:rFonts w:ascii="Consolas" w:hAnsi="Consolas"/>
                <w:color w:val="1F1F1F"/>
                <w:sz w:val="17"/>
              </w:rPr>
              <w:t>资源分配、主备关系、计划版本和有效期</w:t>
            </w:r>
            <w:r>
              <w:rPr/>
              <w:br/>
            </w:r>
            <w:r>
              <w:rPr>
                <w:rFonts w:eastAsia="宋体" w:ascii="Consolas" w:hAnsi="Consolas"/>
                <w:color w:val="1F1F1F"/>
                <w:sz w:val="17"/>
              </w:rPr>
              <w:t xml:space="preserve">          ↓</w:t>
            </w:r>
            <w:r>
              <w:rPr/>
              <w:br/>
            </w:r>
            <w:r>
              <w:rPr>
                <w:rFonts w:ascii="Consolas" w:hAnsi="Consolas"/>
                <w:color w:val="1F1F1F"/>
                <w:sz w:val="17"/>
              </w:rPr>
              <w:t>各拦截器独立中段导引与末端确认</w:t>
            </w:r>
            <w:r>
              <w:rPr/>
              <w:br/>
            </w:r>
            <w:r>
              <w:rPr>
                <w:rFonts w:eastAsia="宋体" w:ascii="Consolas" w:hAnsi="Consolas"/>
                <w:color w:val="1F1F1F"/>
                <w:sz w:val="17"/>
              </w:rPr>
              <w:t xml:space="preserve">          ↓</w:t>
            </w:r>
            <w:r>
              <w:rPr/>
              <w:br/>
            </w:r>
            <w:r>
              <w:rPr>
                <w:rFonts w:ascii="Consolas" w:hAnsi="Consolas"/>
                <w:color w:val="1F1F1F"/>
                <w:sz w:val="17"/>
              </w:rPr>
              <w:t>处置结果回传、释放资源和滚动重规划</w:t>
            </w:r>
          </w:p>
        </w:tc>
      </w:tr>
    </w:tbl>
    <w:p>
      <w:pPr>
        <w:pStyle w:val="Normal"/>
        <w:spacing w:before="0" w:after="40"/>
        <w:rPr/>
      </w:pPr>
      <w:r>
        <w:rPr/>
      </w:r>
    </w:p>
    <w:p>
      <w:pPr>
        <w:pStyle w:val="Normal"/>
        <w:jc w:val="both"/>
        <w:rPr/>
      </w:pPr>
      <w:r>
        <w:rPr>
          <w:rFonts w:ascii="Times New Roman" w:hAnsi="Times New Roman"/>
          <w:color w:val="1F1F1F"/>
          <w:sz w:val="22"/>
        </w:rPr>
        <w:t>目标与资源一一对应时，可用全局最近邻和匈牙利线性指派形成实时基线。高威胁目标需要多个资源时，需要把目标需求展开为多个资源槽，或采用最小费用流、整数规划和联盟形成方法。分配结果还要经过迟滞和最小保持时间，避免目标短时机动引起频繁换绑。</w:t>
      </w:r>
      <w:r>
        <w:rPr>
          <w:rFonts w:eastAsia="宋体"/>
          <w:color w:val="1F1F1F"/>
          <w:sz w:val="22"/>
        </w:rPr>
        <w:t>[P9][P10][P11]</w:t>
      </w:r>
    </w:p>
    <w:p>
      <w:pPr>
        <w:pStyle w:val="Normal"/>
        <w:jc w:val="both"/>
        <w:rPr/>
      </w:pPr>
      <w:r>
        <w:rPr>
          <w:rFonts w:ascii="Times New Roman" w:hAnsi="Times New Roman"/>
          <w:color w:val="1F1F1F"/>
          <w:sz w:val="22"/>
        </w:rPr>
        <w:t>中心化分配便于维护唯一目标编号、全局资源约束和可审计计划。通信退化时，可由区域节点接管；完全无中心时，拍卖和共识束算法能够形成冲突较少的分布式任务集合。</w:t>
      </w:r>
      <w:r>
        <w:rPr>
          <w:rFonts w:eastAsia="宋体"/>
          <w:color w:val="1F1F1F"/>
          <w:sz w:val="22"/>
        </w:rPr>
        <w:t xml:space="preserve">[P9] </w:t>
      </w:r>
      <w:r>
        <w:rPr>
          <w:rFonts w:ascii="Times New Roman" w:hAnsi="Times New Roman"/>
          <w:color w:val="1F1F1F"/>
          <w:sz w:val="22"/>
        </w:rPr>
        <w:t>基础共识束算法主要解决单赢家任务分配，不能直接保证一个高威胁目标的多个必要成员同时确认。多资源联盟还需要成员确认、计划时期、租约和失败关闭规则。</w:t>
      </w:r>
    </w:p>
    <w:p>
      <w:pPr>
        <w:pStyle w:val="Heading3"/>
        <w:ind w:hanging="0"/>
        <w:rPr/>
      </w:pPr>
      <w:r>
        <w:rPr>
          <w:rFonts w:eastAsia="黑体" w:ascii="Times New Roman" w:hAnsi="Times New Roman"/>
          <w:b/>
          <w:color w:val="1F1F1F"/>
          <w:sz w:val="24"/>
        </w:rPr>
        <w:t>6.2 Fortem 5</w:t>
      </w:r>
      <w:r>
        <w:rPr>
          <w:rFonts w:ascii="Times New Roman" w:hAnsi="Times New Roman" w:eastAsia="黑体"/>
          <w:b/>
          <w:color w:val="1F1F1F"/>
          <w:sz w:val="24"/>
        </w:rPr>
        <w:t>对</w:t>
      </w:r>
      <w:r>
        <w:rPr>
          <w:rFonts w:eastAsia="黑体" w:ascii="Times New Roman" w:hAnsi="Times New Roman"/>
          <w:b/>
          <w:color w:val="1F1F1F"/>
          <w:sz w:val="24"/>
        </w:rPr>
        <w:t>5</w:t>
      </w:r>
      <w:r>
        <w:rPr>
          <w:rFonts w:ascii="Times New Roman" w:hAnsi="Times New Roman" w:eastAsia="黑体"/>
          <w:b/>
          <w:color w:val="1F1F1F"/>
          <w:sz w:val="24"/>
        </w:rPr>
        <w:t>实飞</w:t>
      </w:r>
    </w:p>
    <w:p>
      <w:pPr>
        <w:pStyle w:val="Normal"/>
        <w:jc w:val="both"/>
        <w:rPr/>
      </w:pPr>
      <w:r>
        <w:rPr>
          <w:rFonts w:eastAsia="宋体"/>
          <w:color w:val="1F1F1F"/>
          <w:sz w:val="22"/>
        </w:rPr>
        <w:t>Fortem</w:t>
      </w:r>
      <w:r>
        <w:rPr>
          <w:rFonts w:ascii="Times New Roman" w:hAnsi="Times New Roman"/>
          <w:color w:val="1F1F1F"/>
          <w:sz w:val="22"/>
        </w:rPr>
        <w:t>在</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w:t>
      </w:r>
      <w:r>
        <w:rPr>
          <w:rFonts w:eastAsia="宋体"/>
          <w:color w:val="1F1F1F"/>
          <w:sz w:val="22"/>
        </w:rPr>
        <w:t>4</w:t>
      </w:r>
      <w:r>
        <w:rPr>
          <w:rFonts w:ascii="Times New Roman" w:hAnsi="Times New Roman"/>
          <w:color w:val="1F1F1F"/>
          <w:sz w:val="22"/>
        </w:rPr>
        <w:t>日公布了一次</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实飞：</w:t>
      </w:r>
      <w:r>
        <w:rPr>
          <w:rFonts w:eastAsia="宋体"/>
          <w:color w:val="1F1F1F"/>
          <w:sz w:val="22"/>
        </w:rPr>
        <w:t>5</w:t>
      </w:r>
      <w:r>
        <w:rPr>
          <w:rFonts w:ascii="Times New Roman" w:hAnsi="Times New Roman"/>
          <w:color w:val="1F1F1F"/>
          <w:sz w:val="22"/>
        </w:rPr>
        <w:t>架</w:t>
      </w:r>
      <w:r>
        <w:rPr>
          <w:rFonts w:eastAsia="宋体"/>
          <w:color w:val="1F1F1F"/>
          <w:sz w:val="22"/>
        </w:rPr>
        <w:t>DroneHunter F700</w:t>
      </w:r>
      <w:r>
        <w:rPr>
          <w:rFonts w:ascii="Times New Roman" w:hAnsi="Times New Roman"/>
          <w:color w:val="1F1F1F"/>
          <w:sz w:val="22"/>
        </w:rPr>
        <w:t>在一个</w:t>
      </w:r>
      <w:r>
        <w:rPr>
          <w:rFonts w:eastAsia="宋体"/>
          <w:color w:val="1F1F1F"/>
          <w:sz w:val="22"/>
        </w:rPr>
        <w:t>SkyDome</w:t>
      </w:r>
      <w:r>
        <w:rPr>
          <w:rFonts w:ascii="Times New Roman" w:hAnsi="Times New Roman"/>
          <w:color w:val="1F1F1F"/>
          <w:sz w:val="22"/>
        </w:rPr>
        <w:t>系统指挥下，对</w:t>
      </w:r>
      <w:r>
        <w:rPr>
          <w:rFonts w:eastAsia="宋体"/>
          <w:color w:val="1F1F1F"/>
          <w:sz w:val="22"/>
        </w:rPr>
        <w:t>5</w:t>
      </w:r>
      <w:r>
        <w:rPr>
          <w:rFonts w:ascii="Times New Roman" w:hAnsi="Times New Roman"/>
          <w:color w:val="1F1F1F"/>
          <w:sz w:val="22"/>
        </w:rPr>
        <w:t>架执行预编程任务的来袭无人机实施拦截。厂商称系统自动完成规划、排序和协同，</w:t>
      </w:r>
      <w:r>
        <w:rPr>
          <w:rFonts w:eastAsia="宋体"/>
          <w:color w:val="1F1F1F"/>
          <w:sz w:val="22"/>
        </w:rPr>
        <w:t>5</w:t>
      </w:r>
      <w:r>
        <w:rPr>
          <w:rFonts w:ascii="Times New Roman" w:hAnsi="Times New Roman"/>
          <w:color w:val="1F1F1F"/>
          <w:sz w:val="22"/>
        </w:rPr>
        <w:t>个目标均被安全网捕，过程中没有人工介入。</w:t>
      </w:r>
      <w:r>
        <w:rPr>
          <w:rFonts w:eastAsia="宋体"/>
          <w:color w:val="1F1F1F"/>
          <w:sz w:val="22"/>
        </w:rPr>
        <w:t>[V1]</w:t>
      </w:r>
    </w:p>
    <w:p>
      <w:pPr>
        <w:pStyle w:val="Normal"/>
        <w:jc w:val="both"/>
        <w:rPr/>
      </w:pPr>
      <w:r>
        <w:rPr>
          <w:rFonts w:ascii="Times New Roman" w:hAnsi="Times New Roman"/>
          <w:color w:val="1F1F1F"/>
          <w:sz w:val="22"/>
        </w:rPr>
        <w:t>公告披露的技术要点有两项可用于工程参考。一是</w:t>
      </w:r>
      <w:r>
        <w:rPr>
          <w:rFonts w:eastAsia="宋体"/>
          <w:color w:val="1F1F1F"/>
          <w:sz w:val="22"/>
        </w:rPr>
        <w:t>SkyDome</w:t>
      </w:r>
      <w:r>
        <w:rPr>
          <w:rFonts w:ascii="Times New Roman" w:hAnsi="Times New Roman"/>
          <w:color w:val="1F1F1F"/>
          <w:sz w:val="22"/>
        </w:rPr>
        <w:t>路径规划引擎的升级方向是处理复杂空域约束并对多架拦截器做动态解冲突，采用的是空域分离手段的组合而非统一优化。二是第五代</w:t>
      </w:r>
      <w:r>
        <w:rPr>
          <w:rFonts w:eastAsia="宋体"/>
          <w:color w:val="1F1F1F"/>
          <w:sz w:val="22"/>
        </w:rPr>
        <w:t>DroneHunter</w:t>
      </w:r>
      <w:r>
        <w:rPr>
          <w:rFonts w:ascii="Times New Roman" w:hAnsi="Times New Roman"/>
          <w:color w:val="1F1F1F"/>
          <w:sz w:val="22"/>
        </w:rPr>
        <w:t>增加了双机载相机和机载算力，厂商把“在复杂或对抗环境中自主交战多个目标”归因于机载能力提升而非中心算法。该型于</w:t>
      </w:r>
      <w:r>
        <w:rPr>
          <w:rFonts w:eastAsia="宋体"/>
          <w:color w:val="1F1F1F"/>
          <w:sz w:val="22"/>
        </w:rPr>
        <w:t>2026</w:t>
      </w:r>
      <w:r>
        <w:rPr>
          <w:rFonts w:ascii="Times New Roman" w:hAnsi="Times New Roman"/>
          <w:color w:val="1F1F1F"/>
          <w:sz w:val="22"/>
        </w:rPr>
        <w:t>年</w:t>
      </w:r>
      <w:r>
        <w:rPr>
          <w:rFonts w:eastAsia="宋体"/>
          <w:color w:val="1F1F1F"/>
          <w:sz w:val="22"/>
        </w:rPr>
        <w:t>1</w:t>
      </w:r>
      <w:r>
        <w:rPr>
          <w:rFonts w:ascii="Times New Roman" w:hAnsi="Times New Roman"/>
          <w:color w:val="1F1F1F"/>
          <w:sz w:val="22"/>
        </w:rPr>
        <w:t>月</w:t>
      </w:r>
      <w:r>
        <w:rPr>
          <w:rFonts w:eastAsia="宋体"/>
          <w:color w:val="1F1F1F"/>
          <w:sz w:val="22"/>
        </w:rPr>
        <w:t>20</w:t>
      </w:r>
      <w:r>
        <w:rPr>
          <w:rFonts w:ascii="Times New Roman" w:hAnsi="Times New Roman"/>
          <w:color w:val="1F1F1F"/>
          <w:sz w:val="22"/>
        </w:rPr>
        <w:t>日开始交付，并被美国国防部反无人机任务部队选为</w:t>
      </w:r>
      <w:r>
        <w:rPr>
          <w:rFonts w:eastAsia="宋体"/>
          <w:color w:val="1F1F1F"/>
          <w:sz w:val="22"/>
        </w:rPr>
        <w:t>Replicator-2</w:t>
      </w:r>
      <w:r>
        <w:rPr>
          <w:rFonts w:ascii="Times New Roman" w:hAnsi="Times New Roman"/>
          <w:color w:val="1F1F1F"/>
          <w:sz w:val="22"/>
        </w:rPr>
        <w:t>计划下的首个作战采购项目。</w:t>
      </w:r>
      <w:r>
        <w:rPr>
          <w:rFonts w:eastAsia="宋体"/>
          <w:color w:val="1F1F1F"/>
          <w:sz w:val="22"/>
        </w:rPr>
        <w:t>[V13]</w:t>
      </w:r>
    </w:p>
    <w:p>
      <w:pPr>
        <w:pStyle w:val="Normal"/>
        <w:jc w:val="both"/>
        <w:rPr/>
      </w:pPr>
      <w:r>
        <w:rPr>
          <w:rFonts w:ascii="Times New Roman" w:hAnsi="Times New Roman"/>
          <w:color w:val="1F1F1F"/>
          <w:sz w:val="22"/>
        </w:rPr>
        <w:t>这项演示直接覆盖了多目标探测、五机任务分配、并行交战和冲突消解，是目前公开资料中最接近完整多拦多闭环的案例。证据仍有四个限制：来源为厂商；来袭任务为预编程；没有公开目标交叉、诱饵、漏检、通信丢包和拦截器故障条件；没有公开多随机场次统计。它证明</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在规定场景中完成过，不证明任意</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或更大规模已经成熟。</w:t>
      </w:r>
    </w:p>
    <w:p>
      <w:pPr>
        <w:pStyle w:val="Normal"/>
        <w:jc w:val="both"/>
        <w:rPr/>
      </w:pPr>
      <w:r>
        <w:rPr>
          <w:rFonts w:ascii="Times New Roman" w:hAnsi="Times New Roman"/>
          <w:color w:val="1F1F1F"/>
          <w:sz w:val="22"/>
        </w:rPr>
        <w:t>同期的采办动向可作为该产品线成熟度的旁证：</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月美国国土安全部授出用于</w:t>
      </w:r>
      <w:r>
        <w:rPr>
          <w:rFonts w:eastAsia="宋体"/>
          <w:color w:val="1F1F1F"/>
          <w:sz w:val="22"/>
        </w:rPr>
        <w:t>2026</w:t>
      </w:r>
      <w:r>
        <w:rPr>
          <w:rFonts w:ascii="Times New Roman" w:hAnsi="Times New Roman"/>
          <w:color w:val="1F1F1F"/>
          <w:sz w:val="22"/>
        </w:rPr>
        <w:t>年世界杯场馆防护的合同，</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w:t>
      </w:r>
      <w:r>
        <w:rPr>
          <w:rFonts w:eastAsia="宋体"/>
          <w:color w:val="1F1F1F"/>
          <w:sz w:val="22"/>
        </w:rPr>
        <w:t>26</w:t>
      </w:r>
      <w:r>
        <w:rPr>
          <w:rFonts w:ascii="Times New Roman" w:hAnsi="Times New Roman"/>
          <w:color w:val="1F1F1F"/>
          <w:sz w:val="22"/>
        </w:rPr>
        <w:t>日美国陆军授出为期三年、金额</w:t>
      </w:r>
      <w:r>
        <w:rPr>
          <w:rFonts w:eastAsia="宋体"/>
          <w:color w:val="1F1F1F"/>
          <w:sz w:val="22"/>
        </w:rPr>
        <w:t>1800</w:t>
      </w:r>
      <w:r>
        <w:rPr>
          <w:rFonts w:ascii="Times New Roman" w:hAnsi="Times New Roman"/>
          <w:color w:val="1F1F1F"/>
          <w:sz w:val="22"/>
        </w:rPr>
        <w:t>万美元的反无人机合同。</w:t>
      </w:r>
      <w:r>
        <w:rPr>
          <w:rFonts w:eastAsia="宋体"/>
          <w:color w:val="1F1F1F"/>
          <w:sz w:val="22"/>
        </w:rPr>
        <w:t xml:space="preserve">[V14][V15] </w:t>
      </w:r>
      <w:r>
        <w:rPr>
          <w:rFonts w:ascii="Times New Roman" w:hAnsi="Times New Roman"/>
          <w:color w:val="1F1F1F"/>
          <w:sz w:val="22"/>
        </w:rPr>
        <w:t>采购发生不等于独立试验结论公开，两者仍需分别对待。</w:t>
      </w:r>
    </w:p>
    <w:p>
      <w:pPr>
        <w:pStyle w:val="Heading3"/>
        <w:ind w:hanging="0"/>
        <w:rPr/>
      </w:pPr>
      <w:r>
        <w:rPr>
          <w:rFonts w:eastAsia="黑体" w:ascii="Times New Roman" w:hAnsi="Times New Roman"/>
          <w:b/>
          <w:color w:val="1F1F1F"/>
          <w:sz w:val="24"/>
        </w:rPr>
        <w:t>6.3 Coyote</w:t>
      </w:r>
      <w:r>
        <w:rPr>
          <w:rFonts w:ascii="Times New Roman" w:hAnsi="Times New Roman" w:eastAsia="黑体"/>
          <w:b/>
          <w:color w:val="1F1F1F"/>
          <w:sz w:val="24"/>
        </w:rPr>
        <w:t>群目标试验</w:t>
      </w:r>
    </w:p>
    <w:p>
      <w:pPr>
        <w:pStyle w:val="Normal"/>
        <w:jc w:val="both"/>
        <w:rPr/>
      </w:pPr>
      <w:r>
        <w:rPr>
          <w:rFonts w:eastAsia="宋体"/>
          <w:color w:val="1F1F1F"/>
          <w:sz w:val="22"/>
        </w:rPr>
        <w:t>RTX</w:t>
      </w:r>
      <w:r>
        <w:rPr>
          <w:rFonts w:ascii="Times New Roman" w:hAnsi="Times New Roman"/>
          <w:color w:val="1F1F1F"/>
          <w:sz w:val="22"/>
        </w:rPr>
        <w:t>在</w:t>
      </w:r>
      <w:r>
        <w:rPr>
          <w:rFonts w:eastAsia="宋体"/>
          <w:color w:val="1F1F1F"/>
          <w:sz w:val="22"/>
        </w:rPr>
        <w:t>2024</w:t>
      </w:r>
      <w:r>
        <w:rPr>
          <w:rFonts w:ascii="Times New Roman" w:hAnsi="Times New Roman"/>
          <w:color w:val="1F1F1F"/>
          <w:sz w:val="22"/>
        </w:rPr>
        <w:t>年美国陆军试验公告中称</w:t>
      </w:r>
      <w:r>
        <w:rPr>
          <w:rFonts w:eastAsia="宋体"/>
          <w:color w:val="1F1F1F"/>
          <w:sz w:val="22"/>
        </w:rPr>
        <w:t>KuRFS</w:t>
      </w:r>
      <w:r>
        <w:rPr>
          <w:rFonts w:ascii="Times New Roman" w:hAnsi="Times New Roman"/>
          <w:color w:val="1F1F1F"/>
          <w:sz w:val="22"/>
        </w:rPr>
        <w:t>雷达跟踪了无人机群，</w:t>
      </w:r>
      <w:r>
        <w:rPr>
          <w:rFonts w:eastAsia="宋体"/>
          <w:color w:val="1F1F1F"/>
          <w:sz w:val="22"/>
        </w:rPr>
        <w:t>Coyote</w:t>
      </w:r>
      <w:r>
        <w:rPr>
          <w:rFonts w:ascii="Times New Roman" w:hAnsi="Times New Roman"/>
          <w:color w:val="1F1F1F"/>
          <w:sz w:val="22"/>
        </w:rPr>
        <w:t>对单目标和群目标完成处置。</w:t>
      </w:r>
      <w:r>
        <w:rPr>
          <w:rFonts w:eastAsia="宋体"/>
          <w:color w:val="1F1F1F"/>
          <w:sz w:val="22"/>
        </w:rPr>
        <w:t>[V3] 2026</w:t>
      </w:r>
      <w:r>
        <w:rPr>
          <w:rFonts w:ascii="Times New Roman" w:hAnsi="Times New Roman"/>
          <w:color w:val="1F1F1F"/>
          <w:sz w:val="22"/>
        </w:rPr>
        <w:t>年，</w:t>
      </w:r>
      <w:r>
        <w:rPr>
          <w:rFonts w:eastAsia="宋体"/>
          <w:color w:val="1F1F1F"/>
          <w:sz w:val="22"/>
        </w:rPr>
        <w:t>RTX</w:t>
      </w:r>
      <w:r>
        <w:rPr>
          <w:rFonts w:ascii="Times New Roman" w:hAnsi="Times New Roman"/>
          <w:color w:val="1F1F1F"/>
          <w:sz w:val="22"/>
        </w:rPr>
        <w:t>又公布</w:t>
      </w:r>
      <w:r>
        <w:rPr>
          <w:rFonts w:eastAsia="宋体"/>
          <w:color w:val="1F1F1F"/>
          <w:sz w:val="22"/>
        </w:rPr>
        <w:t>Coyote Block 3</w:t>
      </w:r>
      <w:r>
        <w:rPr>
          <w:rFonts w:ascii="Times New Roman" w:hAnsi="Times New Roman"/>
          <w:color w:val="1F1F1F"/>
          <w:sz w:val="22"/>
        </w:rPr>
        <w:t>非动能型在美国陆军演示中应对多批无人机群，并展示发射、飞行、拦截、回收和再次部署。</w:t>
      </w:r>
      <w:r>
        <w:rPr>
          <w:rFonts w:eastAsia="宋体"/>
          <w:color w:val="1F1F1F"/>
          <w:sz w:val="22"/>
        </w:rPr>
        <w:t>[V4]</w:t>
      </w:r>
    </w:p>
    <w:p>
      <w:pPr>
        <w:pStyle w:val="Normal"/>
        <w:jc w:val="both"/>
        <w:rPr/>
      </w:pPr>
      <w:r>
        <w:rPr>
          <w:rFonts w:ascii="Times New Roman" w:hAnsi="Times New Roman"/>
          <w:color w:val="1F1F1F"/>
          <w:sz w:val="22"/>
        </w:rPr>
        <w:t>这类结果证明巡飞非动能平台可能用较少架次对群目标产生区域效果。公开资料没有说明是一架还是多架</w:t>
      </w:r>
      <w:r>
        <w:rPr>
          <w:rFonts w:eastAsia="宋体"/>
          <w:color w:val="1F1F1F"/>
          <w:sz w:val="22"/>
        </w:rPr>
        <w:t>Coyote</w:t>
      </w:r>
      <w:r>
        <w:rPr>
          <w:rFonts w:ascii="Times New Roman" w:hAnsi="Times New Roman"/>
          <w:color w:val="1F1F1F"/>
          <w:sz w:val="22"/>
        </w:rPr>
        <w:t>、每批目标数量、目标间距、效应范围和逐目标结果。它应归入“单平台或少量平台对群目标产生效应”，不能与</w:t>
      </w:r>
      <w:r>
        <w:rPr>
          <w:rFonts w:eastAsia="宋体"/>
          <w:color w:val="1F1F1F"/>
          <w:sz w:val="22"/>
        </w:rPr>
        <w:t>5</w:t>
      </w:r>
      <w:r>
        <w:rPr>
          <w:rFonts w:ascii="Times New Roman" w:hAnsi="Times New Roman"/>
          <w:color w:val="1F1F1F"/>
          <w:sz w:val="22"/>
        </w:rPr>
        <w:t>架拦截器分别完成</w:t>
      </w:r>
      <w:r>
        <w:rPr>
          <w:rFonts w:eastAsia="宋体"/>
          <w:color w:val="1F1F1F"/>
          <w:sz w:val="22"/>
        </w:rPr>
        <w:t>5</w:t>
      </w:r>
      <w:r>
        <w:rPr>
          <w:rFonts w:ascii="Times New Roman" w:hAnsi="Times New Roman"/>
          <w:color w:val="1F1F1F"/>
          <w:sz w:val="22"/>
        </w:rPr>
        <w:t>个目标配对混为一类。</w:t>
      </w:r>
    </w:p>
    <w:p>
      <w:pPr>
        <w:pStyle w:val="Normal"/>
        <w:jc w:val="both"/>
        <w:rPr/>
      </w:pPr>
      <w:r>
        <w:rPr>
          <w:rFonts w:ascii="Times New Roman" w:hAnsi="Times New Roman"/>
          <w:color w:val="1F1F1F"/>
          <w:sz w:val="22"/>
        </w:rPr>
        <w:t>在体系结构上，</w:t>
      </w:r>
      <w:r>
        <w:rPr>
          <w:rFonts w:eastAsia="宋体"/>
          <w:color w:val="1F1F1F"/>
          <w:sz w:val="22"/>
        </w:rPr>
        <w:t>Coyote</w:t>
      </w:r>
      <w:r>
        <w:rPr>
          <w:rFonts w:ascii="Times New Roman" w:hAnsi="Times New Roman"/>
          <w:color w:val="1F1F1F"/>
          <w:sz w:val="22"/>
        </w:rPr>
        <w:t>由</w:t>
      </w:r>
      <w:r>
        <w:rPr>
          <w:rFonts w:eastAsia="宋体"/>
          <w:color w:val="1F1F1F"/>
          <w:sz w:val="22"/>
        </w:rPr>
        <w:t>KuRFS</w:t>
      </w:r>
      <w:r>
        <w:rPr>
          <w:rFonts w:ascii="Times New Roman" w:hAnsi="Times New Roman"/>
          <w:color w:val="1F1F1F"/>
          <w:sz w:val="22"/>
        </w:rPr>
        <w:t>提供火控级航迹、由前沿区域防空指挥控制系统编排探测决策交战闭环，公开描述为顺序处理多个威胁。</w:t>
      </w:r>
      <w:r>
        <w:rPr>
          <w:rFonts w:eastAsia="宋体"/>
          <w:color w:val="1F1F1F"/>
          <w:sz w:val="22"/>
        </w:rPr>
        <w:t xml:space="preserve">[N6] </w:t>
      </w:r>
      <w:r>
        <w:rPr>
          <w:rFonts w:ascii="Times New Roman" w:hAnsi="Times New Roman"/>
          <w:color w:val="1F1F1F"/>
          <w:sz w:val="22"/>
        </w:rPr>
        <w:t>顺序处理与并行分配是两种不同的多目标能力，评估时应分开记录。</w:t>
      </w:r>
    </w:p>
    <w:p>
      <w:pPr>
        <w:pStyle w:val="Heading3"/>
        <w:ind w:hanging="0"/>
        <w:rPr/>
      </w:pPr>
      <w:r>
        <w:rPr>
          <w:rFonts w:eastAsia="黑体" w:ascii="Times New Roman" w:hAnsi="Times New Roman"/>
          <w:b/>
          <w:color w:val="1F1F1F"/>
          <w:sz w:val="24"/>
        </w:rPr>
        <w:t xml:space="preserve">6.4 </w:t>
      </w:r>
      <w:r>
        <w:rPr>
          <w:rFonts w:ascii="Times New Roman" w:hAnsi="Times New Roman" w:eastAsia="黑体"/>
          <w:b/>
          <w:color w:val="1F1F1F"/>
          <w:sz w:val="24"/>
        </w:rPr>
        <w:t>战场规模化交战的正确解释</w:t>
      </w:r>
    </w:p>
    <w:p>
      <w:pPr>
        <w:pStyle w:val="Normal"/>
        <w:jc w:val="both"/>
        <w:rPr/>
      </w:pPr>
      <w:r>
        <w:rPr>
          <w:rFonts w:ascii="Times New Roman" w:hAnsi="Times New Roman"/>
          <w:color w:val="1F1F1F"/>
          <w:sz w:val="22"/>
        </w:rPr>
        <w:t>乌克兰在多个区域同时部署大量拦截无人机，已经形成多资源对多批目标的总体作战规模。</w:t>
      </w:r>
      <w:r>
        <w:rPr>
          <w:rFonts w:eastAsia="宋体"/>
          <w:color w:val="1F1F1F"/>
          <w:sz w:val="22"/>
        </w:rPr>
        <w:t xml:space="preserve">[G2][N1] </w:t>
      </w:r>
      <w:r>
        <w:rPr>
          <w:rFonts w:ascii="Times New Roman" w:hAnsi="Times New Roman"/>
          <w:color w:val="1F1F1F"/>
          <w:sz w:val="22"/>
        </w:rPr>
        <w:t>公开信息更接近地面态势系统、操作员和拦截小组组织的大量一对一任务。它能证明生产、训练、目标提示和战术组织可以扩展到很大数量，尚不能证明拦截无人机之间形成了自主联盟，也不能证明目标身份和分配由同一个全局算法实时管理。</w:t>
      </w:r>
    </w:p>
    <w:p>
      <w:pPr>
        <w:pStyle w:val="Normal"/>
        <w:jc w:val="both"/>
        <w:rPr/>
      </w:pPr>
      <w:r>
        <w:rPr>
          <w:rFonts w:ascii="Times New Roman" w:hAnsi="Times New Roman"/>
          <w:color w:val="1F1F1F"/>
          <w:sz w:val="22"/>
        </w:rPr>
        <w:t>判断多拦多成熟度时，应分别统计四件事：同时维护了多少稳定目标航迹；多少拦截器收到不冲突的任务；多少任务完成末端目标确认；多少目标形成可核实的处置结果。只公布总出动数或总击落数，无法判断身份交换、重复拦截、漏分配和资源消耗。</w:t>
      </w:r>
    </w:p>
    <w:p>
      <w:pPr>
        <w:pStyle w:val="Heading3"/>
        <w:ind w:hanging="0"/>
        <w:rPr/>
      </w:pPr>
      <w:r>
        <w:rPr>
          <w:rFonts w:eastAsia="黑体" w:ascii="Times New Roman" w:hAnsi="Times New Roman"/>
          <w:b/>
          <w:color w:val="1F1F1F"/>
          <w:sz w:val="24"/>
        </w:rPr>
        <w:t xml:space="preserve">6.6 </w:t>
      </w:r>
      <w:r>
        <w:rPr>
          <w:rFonts w:ascii="Times New Roman" w:hAnsi="Times New Roman" w:eastAsia="黑体"/>
          <w:b/>
          <w:color w:val="1F1F1F"/>
          <w:sz w:val="24"/>
        </w:rPr>
        <w:t>学术状态</w:t>
      </w:r>
    </w:p>
    <w:p>
      <w:pPr>
        <w:pStyle w:val="Normal"/>
        <w:jc w:val="both"/>
        <w:rPr/>
      </w:pPr>
      <w:r>
        <w:rPr>
          <w:rFonts w:ascii="Times New Roman" w:hAnsi="Times New Roman"/>
          <w:color w:val="1F1F1F"/>
          <w:sz w:val="22"/>
        </w:rPr>
        <w:t>多无人机任务分配已经有成熟理论基础。</w:t>
      </w:r>
      <w:r>
        <w:rPr>
          <w:rFonts w:eastAsia="宋体"/>
          <w:color w:val="1F1F1F"/>
          <w:sz w:val="22"/>
        </w:rPr>
        <w:t>Beard</w:t>
      </w:r>
      <w:r>
        <w:rPr>
          <w:rFonts w:ascii="Times New Roman" w:hAnsi="Times New Roman"/>
          <w:color w:val="1F1F1F"/>
          <w:sz w:val="22"/>
        </w:rPr>
        <w:t>等较早提出分层处理任务分配、协同截获、路径规划和可飞轨迹。</w:t>
      </w:r>
      <w:r>
        <w:rPr>
          <w:rFonts w:eastAsia="宋体"/>
          <w:color w:val="1F1F1F"/>
          <w:sz w:val="22"/>
        </w:rPr>
        <w:t xml:space="preserve">[P10] </w:t>
      </w:r>
      <w:r>
        <w:rPr>
          <w:rFonts w:ascii="Times New Roman" w:hAnsi="Times New Roman"/>
          <w:color w:val="1F1F1F"/>
          <w:sz w:val="22"/>
        </w:rPr>
        <w:t>共识束算法给出了通信网络下的去中心化拍卖和冲突消解机制。</w:t>
      </w:r>
      <w:r>
        <w:rPr>
          <w:rFonts w:eastAsia="宋体"/>
          <w:color w:val="1F1F1F"/>
          <w:sz w:val="22"/>
        </w:rPr>
        <w:t xml:space="preserve">[P9] </w:t>
      </w:r>
      <w:r>
        <w:rPr>
          <w:rFonts w:ascii="Times New Roman" w:hAnsi="Times New Roman"/>
          <w:color w:val="1F1F1F"/>
          <w:sz w:val="22"/>
        </w:rPr>
        <w:t>一对多二部匹配研究把多个机器人分配给同一任务，说明高威胁目标的资源需求不能只用普通一一匹配表达。</w:t>
      </w:r>
      <w:r>
        <w:rPr>
          <w:rFonts w:eastAsia="宋体"/>
          <w:color w:val="1F1F1F"/>
          <w:sz w:val="22"/>
        </w:rPr>
        <w:t>[P11]</w:t>
      </w:r>
    </w:p>
    <w:p>
      <w:pPr>
        <w:pStyle w:val="Normal"/>
        <w:jc w:val="both"/>
        <w:rPr/>
      </w:pPr>
      <w:r>
        <w:rPr>
          <w:rFonts w:ascii="Times New Roman" w:hAnsi="Times New Roman"/>
          <w:color w:val="1F1F1F"/>
          <w:sz w:val="22"/>
        </w:rPr>
        <w:t>近两年的新增工作集中在决策层而不是飞控层。一项面向低成本自杀式无人机集群威胁的研究构建了含真实作战约束的高保真仿真环境，用决策级强化学习智能体协调多个效应器完成拦截排序，并与规则式基线对比。</w:t>
      </w:r>
      <w:r>
        <w:rPr>
          <w:rFonts w:eastAsia="宋体"/>
          <w:color w:val="1F1F1F"/>
          <w:sz w:val="22"/>
        </w:rPr>
        <w:t xml:space="preserve">[P19] </w:t>
      </w:r>
      <w:r>
        <w:rPr>
          <w:rFonts w:ascii="Times New Roman" w:hAnsi="Times New Roman"/>
          <w:color w:val="1F1F1F"/>
          <w:sz w:val="22"/>
        </w:rPr>
        <w:t>该工作的定位值得注意：学习方法用于“先打哪个、派谁去”，而不是接管飞行控制或末端处置。</w:t>
      </w:r>
      <w:r>
        <w:rPr>
          <w:rFonts w:eastAsia="宋体"/>
          <w:color w:val="1F1F1F"/>
          <w:sz w:val="22"/>
        </w:rPr>
        <w:t>IEEE</w:t>
      </w:r>
      <w:r>
        <w:rPr>
          <w:rFonts w:ascii="Times New Roman" w:hAnsi="Times New Roman"/>
          <w:color w:val="1F1F1F"/>
          <w:sz w:val="22"/>
        </w:rPr>
        <w:t>《自动控制汇刊》</w:t>
      </w:r>
      <w:r>
        <w:rPr>
          <w:rFonts w:eastAsia="宋体"/>
          <w:color w:val="1F1F1F"/>
          <w:sz w:val="22"/>
        </w:rPr>
        <w:t>2025</w:t>
      </w:r>
      <w:r>
        <w:rPr>
          <w:rFonts w:ascii="Times New Roman" w:hAnsi="Times New Roman"/>
          <w:color w:val="1F1F1F"/>
          <w:sz w:val="22"/>
        </w:rPr>
        <w:t>年</w:t>
      </w:r>
      <w:r>
        <w:rPr>
          <w:rFonts w:eastAsia="宋体"/>
          <w:color w:val="1F1F1F"/>
          <w:sz w:val="22"/>
        </w:rPr>
        <w:t>5</w:t>
      </w:r>
      <w:r>
        <w:rPr>
          <w:rFonts w:ascii="Times New Roman" w:hAnsi="Times New Roman"/>
          <w:color w:val="1F1F1F"/>
          <w:sz w:val="22"/>
        </w:rPr>
        <w:t>月发表的异构多方追逃最小完工时间分布式任务分配，以及关于多无人机群协同拦截中群位置最优部署的研究，也属于同一层次的问题。</w:t>
      </w:r>
      <w:r>
        <w:rPr>
          <w:rFonts w:eastAsia="宋体"/>
          <w:color w:val="1F1F1F"/>
          <w:sz w:val="22"/>
        </w:rPr>
        <w:t>[P28][P29]</w:t>
      </w:r>
    </w:p>
    <w:p>
      <w:pPr>
        <w:pStyle w:val="Heading2"/>
        <w:ind w:hanging="0"/>
        <w:rPr/>
      </w:pPr>
      <w:r>
        <w:rPr>
          <w:rFonts w:ascii="Times New Roman" w:hAnsi="Times New Roman" w:eastAsia="黑体"/>
          <w:b/>
          <w:color w:val="365F78"/>
          <w:sz w:val="28"/>
        </w:rPr>
        <w:t>七、无人机集群拦截无人机集群</w:t>
      </w:r>
    </w:p>
    <w:p>
      <w:pPr>
        <w:pStyle w:val="Heading3"/>
        <w:ind w:hanging="0"/>
        <w:rPr/>
      </w:pPr>
      <w:r>
        <w:rPr>
          <w:rFonts w:eastAsia="黑体" w:ascii="Times New Roman" w:hAnsi="Times New Roman"/>
          <w:b/>
          <w:color w:val="1F1F1F"/>
          <w:sz w:val="24"/>
        </w:rPr>
        <w:t xml:space="preserve">7.1 </w:t>
      </w:r>
      <w:r>
        <w:rPr>
          <w:rFonts w:ascii="Times New Roman" w:hAnsi="Times New Roman" w:eastAsia="黑体"/>
          <w:b/>
          <w:color w:val="1F1F1F"/>
          <w:sz w:val="24"/>
        </w:rPr>
        <w:t>能力判据</w:t>
      </w:r>
    </w:p>
    <w:p>
      <w:pPr>
        <w:pStyle w:val="Normal"/>
        <w:jc w:val="both"/>
        <w:rPr/>
      </w:pPr>
      <w:r>
        <w:rPr>
          <w:rFonts w:ascii="Times New Roman" w:hAnsi="Times New Roman"/>
          <w:color w:val="1F1F1F"/>
          <w:sz w:val="22"/>
        </w:rPr>
        <w:t>集群对集群应至少满足以下条件：</w:t>
      </w:r>
    </w:p>
    <w:p>
      <w:pPr>
        <w:pStyle w:val="Normal"/>
        <w:spacing w:before="0" w:after="40"/>
        <w:ind w:hanging="283" w:left="420"/>
        <w:jc w:val="both"/>
        <w:rPr/>
      </w:pPr>
      <w:r>
        <w:rPr>
          <w:rFonts w:eastAsia="宋体"/>
          <w:b/>
          <w:color w:val="365F78"/>
          <w:sz w:val="22"/>
        </w:rPr>
        <w:t xml:space="preserve">1. </w:t>
      </w:r>
      <w:r>
        <w:rPr>
          <w:rFonts w:ascii="Times New Roman" w:hAnsi="Times New Roman"/>
          <w:color w:val="1F1F1F"/>
          <w:sz w:val="22"/>
        </w:rPr>
        <w:t>防御方不是预先固定若干一对一配对，而是根据目标分裂、合并、机动和成员损失在线重组任务。</w:t>
      </w:r>
    </w:p>
    <w:p>
      <w:pPr>
        <w:pStyle w:val="Normal"/>
        <w:spacing w:before="0" w:after="40"/>
        <w:ind w:hanging="283" w:left="420"/>
        <w:jc w:val="both"/>
        <w:rPr/>
      </w:pPr>
      <w:r>
        <w:rPr>
          <w:rFonts w:eastAsia="宋体"/>
          <w:b/>
          <w:color w:val="365F78"/>
          <w:sz w:val="22"/>
        </w:rPr>
        <w:t xml:space="preserve">2. </w:t>
      </w:r>
      <w:r>
        <w:rPr>
          <w:rFonts w:ascii="Times New Roman" w:hAnsi="Times New Roman"/>
          <w:color w:val="1F1F1F"/>
          <w:sz w:val="22"/>
        </w:rPr>
        <w:t>多个节点共享或融合局部观测，目标身份在跨节点和跨视角条件下保持连续。</w:t>
      </w:r>
    </w:p>
    <w:p>
      <w:pPr>
        <w:pStyle w:val="Normal"/>
        <w:spacing w:before="0" w:after="40"/>
        <w:ind w:hanging="283" w:left="420"/>
        <w:jc w:val="both"/>
        <w:rPr/>
      </w:pPr>
      <w:r>
        <w:rPr>
          <w:rFonts w:eastAsia="宋体"/>
          <w:b/>
          <w:color w:val="365F78"/>
          <w:sz w:val="22"/>
        </w:rPr>
        <w:t xml:space="preserve">3. </w:t>
      </w:r>
      <w:r>
        <w:rPr>
          <w:rFonts w:ascii="Times New Roman" w:hAnsi="Times New Roman"/>
          <w:color w:val="1F1F1F"/>
          <w:sz w:val="22"/>
        </w:rPr>
        <w:t>指挥结构能在中心可用、区域节点接管和局部自治之间切换，并避免新旧计划并行生效。</w:t>
      </w:r>
    </w:p>
    <w:p>
      <w:pPr>
        <w:pStyle w:val="Normal"/>
        <w:spacing w:before="0" w:after="40"/>
        <w:ind w:hanging="283" w:left="420"/>
        <w:jc w:val="both"/>
        <w:rPr/>
      </w:pPr>
      <w:r>
        <w:rPr>
          <w:rFonts w:eastAsia="宋体"/>
          <w:b/>
          <w:color w:val="365F78"/>
          <w:sz w:val="22"/>
        </w:rPr>
        <w:t xml:space="preserve">4. </w:t>
      </w:r>
      <w:r>
        <w:rPr>
          <w:rFonts w:ascii="Times New Roman" w:hAnsi="Times New Roman"/>
          <w:color w:val="1F1F1F"/>
          <w:sz w:val="22"/>
        </w:rPr>
        <w:t>成员之间处理通信拥塞、碰撞风险、视场遮挡和资源竞争。</w:t>
      </w:r>
    </w:p>
    <w:p>
      <w:pPr>
        <w:pStyle w:val="Normal"/>
        <w:spacing w:before="0" w:after="40"/>
        <w:ind w:hanging="283" w:left="420"/>
        <w:jc w:val="both"/>
        <w:rPr/>
      </w:pPr>
      <w:r>
        <w:rPr>
          <w:rFonts w:eastAsia="宋体"/>
          <w:b/>
          <w:color w:val="365F78"/>
          <w:sz w:val="22"/>
        </w:rPr>
        <w:t xml:space="preserve">5. </w:t>
      </w:r>
      <w:r>
        <w:rPr>
          <w:rFonts w:ascii="Times New Roman" w:hAnsi="Times New Roman"/>
          <w:color w:val="1F1F1F"/>
          <w:sz w:val="22"/>
        </w:rPr>
        <w:t>评估同时覆盖目标处置率、身份交换、漏分配、重复分配、成员损失、通信负荷和附带风险。</w:t>
      </w:r>
    </w:p>
    <w:p>
      <w:pPr>
        <w:pStyle w:val="Normal"/>
        <w:jc w:val="both"/>
        <w:rPr/>
      </w:pPr>
      <w:r>
        <w:rPr>
          <w:rFonts w:ascii="Times New Roman" w:hAnsi="Times New Roman"/>
          <w:color w:val="1F1F1F"/>
          <w:sz w:val="22"/>
        </w:rPr>
        <w:t>只有“大量无人机同场飞行”或“一个系统宣称反蜂群”不足以证明上述能力。</w:t>
      </w:r>
    </w:p>
    <w:p>
      <w:pPr>
        <w:pStyle w:val="Heading3"/>
        <w:ind w:hanging="0"/>
        <w:rPr/>
      </w:pPr>
      <w:r>
        <w:rPr>
          <w:rFonts w:eastAsia="黑体" w:ascii="Times New Roman" w:hAnsi="Times New Roman"/>
          <w:b/>
          <w:color w:val="1F1F1F"/>
          <w:sz w:val="24"/>
        </w:rPr>
        <w:t xml:space="preserve">7.2 </w:t>
      </w:r>
      <w:r>
        <w:rPr>
          <w:rFonts w:ascii="Times New Roman" w:hAnsi="Times New Roman" w:eastAsia="黑体"/>
          <w:b/>
          <w:color w:val="1F1F1F"/>
          <w:sz w:val="24"/>
        </w:rPr>
        <w:t>唯一一次公开的双方集群实飞对抗</w:t>
      </w:r>
    </w:p>
    <w:p>
      <w:pPr>
        <w:pStyle w:val="Normal"/>
        <w:jc w:val="both"/>
        <w:rPr/>
      </w:pPr>
      <w:r>
        <w:rPr>
          <w:rFonts w:eastAsia="宋体"/>
          <w:color w:val="1F1F1F"/>
          <w:sz w:val="22"/>
        </w:rPr>
        <w:t>DARPA</w:t>
      </w:r>
      <w:r>
        <w:rPr>
          <w:rFonts w:ascii="Times New Roman" w:hAnsi="Times New Roman"/>
          <w:color w:val="1F1F1F"/>
          <w:sz w:val="22"/>
        </w:rPr>
        <w:t>与西点军校、海军学院、空军学院联合举办的</w:t>
      </w:r>
      <w:r>
        <w:rPr>
          <w:rFonts w:eastAsia="宋体"/>
          <w:color w:val="1F1F1F"/>
          <w:sz w:val="22"/>
        </w:rPr>
        <w:t>Service Academies Swarm Challenge</w:t>
      </w:r>
      <w:r>
        <w:rPr>
          <w:rFonts w:ascii="Times New Roman" w:hAnsi="Times New Roman"/>
          <w:color w:val="1F1F1F"/>
          <w:sz w:val="22"/>
        </w:rPr>
        <w:t>是检索范围内唯一一次双方均为无人机集群的公开实飞对抗。竞赛在加州国民警卫队</w:t>
      </w:r>
      <w:r>
        <w:rPr>
          <w:rFonts w:eastAsia="宋体"/>
          <w:color w:val="1F1F1F"/>
          <w:sz w:val="22"/>
        </w:rPr>
        <w:t>Camp Roberts</w:t>
      </w:r>
      <w:r>
        <w:rPr>
          <w:rFonts w:ascii="Times New Roman" w:hAnsi="Times New Roman"/>
          <w:color w:val="1F1F1F"/>
          <w:sz w:val="22"/>
        </w:rPr>
        <w:t>训练场进行，为期三天，参加人数超过</w:t>
      </w:r>
      <w:r>
        <w:rPr>
          <w:rFonts w:eastAsia="宋体"/>
          <w:color w:val="1F1F1F"/>
          <w:sz w:val="22"/>
        </w:rPr>
        <w:t>40</w:t>
      </w:r>
      <w:r>
        <w:rPr>
          <w:rFonts w:ascii="Times New Roman" w:hAnsi="Times New Roman"/>
          <w:color w:val="1F1F1F"/>
          <w:sz w:val="22"/>
        </w:rPr>
        <w:t>名学员，任务是开发小型无人机集群的进攻与防御战术。项目经理明确把它定位为集群对集群演练，并强调关注点不是平台或链路而是群体行为，即把集群战术当作一项可训练的作战技能。防御科目要求参赛方为保护高价值单元的友方无人机群设计对抗来袭集群的战术，最早被开发出来的算法是让防御机去攻击距离最近的攻击者。</w:t>
      </w:r>
      <w:r>
        <w:rPr>
          <w:rFonts w:eastAsia="宋体"/>
          <w:color w:val="1F1F1F"/>
          <w:sz w:val="22"/>
        </w:rPr>
        <w:t>[G8]</w:t>
      </w:r>
    </w:p>
    <w:p>
      <w:pPr>
        <w:pStyle w:val="Normal"/>
        <w:jc w:val="both"/>
        <w:rPr/>
      </w:pPr>
      <w:r>
        <w:rPr>
          <w:rFonts w:ascii="Times New Roman" w:hAnsi="Times New Roman"/>
          <w:color w:val="1F1F1F"/>
          <w:sz w:val="22"/>
        </w:rPr>
        <w:t>该赛事的规模和条件都有限，但它是目前唯一能够直接支持“集群对集群”这一表述的实飞材料。此后公开的相关活动重心转向单侧集群规模和跨域编排，防御侧没有出现可比量级的公开实飞。这一空白本身就是重要结论：</w:t>
      </w:r>
      <w:r>
        <w:rPr>
          <w:rFonts w:ascii="Times New Roman" w:hAnsi="Times New Roman"/>
          <w:color w:val="1F1F1F"/>
          <w:sz w:val="22"/>
          <w:shd w:fill="FFFF00" w:val="clear"/>
        </w:rPr>
        <w:t>现有的“反集群”能力大多是体系对集群，而不是集群对集群。</w:t>
      </w:r>
    </w:p>
    <w:p>
      <w:pPr>
        <w:pStyle w:val="Heading3"/>
        <w:ind w:hanging="0"/>
        <w:rPr/>
      </w:pPr>
      <w:r>
        <w:rPr>
          <w:rFonts w:eastAsia="黑体" w:ascii="Times New Roman" w:hAnsi="Times New Roman"/>
          <w:b/>
          <w:color w:val="1F1F1F"/>
          <w:sz w:val="24"/>
        </w:rPr>
        <w:t xml:space="preserve">7.3 </w:t>
      </w:r>
      <w:r>
        <w:rPr>
          <w:rFonts w:ascii="Times New Roman" w:hAnsi="Times New Roman" w:eastAsia="黑体"/>
          <w:b/>
          <w:color w:val="1F1F1F"/>
          <w:sz w:val="24"/>
        </w:rPr>
        <w:t>单侧群控与相关演示</w:t>
      </w:r>
    </w:p>
    <w:p>
      <w:pPr>
        <w:pStyle w:val="Normal"/>
        <w:jc w:val="both"/>
        <w:rPr/>
      </w:pPr>
      <w:r>
        <w:rPr>
          <w:rFonts w:eastAsia="宋体"/>
          <w:color w:val="1F1F1F"/>
          <w:sz w:val="22"/>
        </w:rPr>
        <w:t>DARPA OFFSET</w:t>
      </w:r>
      <w:r>
        <w:rPr>
          <w:rFonts w:ascii="Times New Roman" w:hAnsi="Times New Roman"/>
          <w:color w:val="1F1F1F"/>
          <w:sz w:val="22"/>
        </w:rPr>
        <w:t>项目面向城市任务中的大规模空中和地面无人集群。项目目标规模为最多约</w:t>
      </w:r>
      <w:r>
        <w:rPr>
          <w:rFonts w:eastAsia="宋体"/>
          <w:color w:val="1F1F1F"/>
          <w:sz w:val="22"/>
        </w:rPr>
        <w:t>250</w:t>
      </w:r>
      <w:r>
        <w:rPr>
          <w:rFonts w:ascii="Times New Roman" w:hAnsi="Times New Roman"/>
          <w:color w:val="1F1F1F"/>
          <w:sz w:val="22"/>
        </w:rPr>
        <w:t>个平台，</w:t>
      </w:r>
      <w:r>
        <w:rPr>
          <w:rFonts w:eastAsia="宋体"/>
          <w:color w:val="1F1F1F"/>
          <w:sz w:val="22"/>
        </w:rPr>
        <w:t>2021</w:t>
      </w:r>
      <w:r>
        <w:rPr>
          <w:rFonts w:ascii="Times New Roman" w:hAnsi="Times New Roman"/>
          <w:color w:val="1F1F1F"/>
          <w:sz w:val="22"/>
        </w:rPr>
        <w:t>年最终外场试验综合使用了</w:t>
      </w:r>
      <w:r>
        <w:rPr>
          <w:rFonts w:eastAsia="宋体"/>
          <w:color w:val="1F1F1F"/>
          <w:sz w:val="22"/>
        </w:rPr>
        <w:t>300</w:t>
      </w:r>
      <w:r>
        <w:rPr>
          <w:rFonts w:ascii="Times New Roman" w:hAnsi="Times New Roman"/>
          <w:color w:val="1F1F1F"/>
          <w:sz w:val="22"/>
        </w:rPr>
        <w:t>多个实体和虚拟平台，验证群体自治、人群协同、开放架构和战术组合。</w:t>
      </w:r>
      <w:r>
        <w:rPr>
          <w:rFonts w:eastAsia="宋体"/>
          <w:color w:val="1F1F1F"/>
          <w:sz w:val="22"/>
        </w:rPr>
        <w:t xml:space="preserve">[G5][G6] </w:t>
      </w:r>
      <w:r>
        <w:rPr>
          <w:rFonts w:ascii="Times New Roman" w:hAnsi="Times New Roman"/>
          <w:color w:val="1F1F1F"/>
          <w:sz w:val="22"/>
        </w:rPr>
        <w:t>该项目证明了百级任务编排、群体接口和物理试验床的可行性。任务本身不是双方空中集群追逃与物理拦截，不能作为百级集群拦集群的完成证据。</w:t>
      </w:r>
    </w:p>
    <w:p>
      <w:pPr>
        <w:pStyle w:val="Normal"/>
        <w:keepNext w:val="true"/>
        <w:spacing w:before="80" w:after="20"/>
        <w:ind w:hanging="0"/>
        <w:jc w:val="center"/>
        <w:rPr/>
      </w:pPr>
      <w:r>
        <w:rPr/>
        <w:drawing>
          <wp:inline distT="0" distB="0" distL="0" distR="0">
            <wp:extent cx="5831840" cy="2980690"/>
            <wp:effectExtent l="0" t="0" r="0" b="0"/>
            <wp:docPr id="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
                    <pic:cNvPicPr>
                      <a:picLocks noChangeAspect="1" noChangeArrowheads="1"/>
                    </pic:cNvPicPr>
                  </pic:nvPicPr>
                  <pic:blipFill>
                    <a:blip r:embed="rId2"/>
                    <a:stretch>
                      <a:fillRect/>
                    </a:stretch>
                  </pic:blipFill>
                  <pic:spPr bwMode="auto">
                    <a:xfrm>
                      <a:off x="0" y="0"/>
                      <a:ext cx="5831840" cy="298069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6 DARPA OFFSET</w:t>
      </w:r>
      <w:r>
        <w:rPr>
          <w:rFonts w:ascii="Times New Roman" w:hAnsi="Times New Roman"/>
          <w:i w:val="false"/>
          <w:color w:val="66727D"/>
          <w:sz w:val="18"/>
        </w:rPr>
        <w:t>最终外场试验。来源：</w:t>
      </w:r>
      <w:r>
        <w:rPr>
          <w:rFonts w:eastAsia="宋体"/>
          <w:i w:val="false"/>
          <w:color w:val="66727D"/>
          <w:sz w:val="18"/>
        </w:rPr>
        <w:t>DARPA</w:t>
      </w:r>
      <w:r>
        <w:rPr>
          <w:rFonts w:ascii="Times New Roman" w:hAnsi="Times New Roman"/>
          <w:i w:val="false"/>
          <w:color w:val="66727D"/>
          <w:sz w:val="18"/>
        </w:rPr>
        <w:t>。</w:t>
      </w:r>
      <w:r>
        <w:rPr>
          <w:rFonts w:eastAsia="宋体"/>
          <w:i w:val="false"/>
          <w:color w:val="66727D"/>
          <w:sz w:val="18"/>
        </w:rPr>
        <w:t xml:space="preserve">[G6] </w:t>
      </w:r>
      <w:r>
        <w:rPr>
          <w:rFonts w:ascii="Times New Roman" w:hAnsi="Times New Roman"/>
          <w:i w:val="false"/>
          <w:color w:val="66727D"/>
          <w:sz w:val="18"/>
        </w:rPr>
        <w:t>画面用于说明百级群控试验床，不是无人机集群拦截集群的现场。</w:t>
      </w:r>
    </w:p>
    <w:p>
      <w:pPr>
        <w:pStyle w:val="Normal"/>
        <w:jc w:val="both"/>
        <w:rPr/>
      </w:pPr>
      <w:r>
        <w:rPr>
          <w:rFonts w:eastAsia="宋体"/>
          <w:color w:val="1F1F1F"/>
          <w:sz w:val="22"/>
        </w:rPr>
        <w:t>DARPA</w:t>
      </w:r>
      <w:r>
        <w:rPr>
          <w:rFonts w:ascii="Times New Roman" w:hAnsi="Times New Roman"/>
          <w:color w:val="1F1F1F"/>
          <w:sz w:val="22"/>
        </w:rPr>
        <w:t>的其他相关项目分别覆盖不同侧面。移动兵力防护项目采用发射流带缠绕目标螺旋桨和舵面的非爆炸处置方式，由车载发射的拦截器在埃格林空军基地完成测试，属于反集群但不是集群对抗。</w:t>
      </w:r>
      <w:r>
        <w:rPr>
          <w:rFonts w:eastAsia="宋体"/>
          <w:color w:val="1F1F1F"/>
          <w:sz w:val="22"/>
        </w:rPr>
        <w:t xml:space="preserve">[N10] </w:t>
      </w:r>
      <w:r>
        <w:rPr>
          <w:rFonts w:ascii="Times New Roman" w:hAnsi="Times New Roman"/>
          <w:color w:val="1F1F1F"/>
          <w:sz w:val="22"/>
        </w:rPr>
        <w:t>自主多域自适应“集群的集群”项目面向数千架异构无人机的战区级编排，按任务目标、优先级、风险、资源、集群能力和时序做优化分配，目前为发展计划。拒止环境协同作战项目验证了六架</w:t>
      </w:r>
      <w:r>
        <w:rPr>
          <w:rFonts w:eastAsia="宋体"/>
          <w:color w:val="1F1F1F"/>
          <w:sz w:val="22"/>
        </w:rPr>
        <w:t>RQ-23</w:t>
      </w:r>
      <w:r>
        <w:rPr>
          <w:rFonts w:ascii="Times New Roman" w:hAnsi="Times New Roman"/>
          <w:color w:val="1F1F1F"/>
          <w:sz w:val="22"/>
        </w:rPr>
        <w:t>在通信中断和卫星导航不可用条件下完成任务，指向的是通信退化下的协同保底能力。</w:t>
      </w:r>
    </w:p>
    <w:p>
      <w:pPr>
        <w:pStyle w:val="Normal"/>
        <w:jc w:val="both"/>
        <w:rPr/>
      </w:pPr>
      <w:r>
        <w:rPr>
          <w:rFonts w:eastAsia="宋体"/>
          <w:color w:val="1F1F1F"/>
          <w:sz w:val="22"/>
        </w:rPr>
        <w:t>Anduril Roadrunner</w:t>
      </w:r>
      <w:r>
        <w:rPr>
          <w:rFonts w:ascii="Times New Roman" w:hAnsi="Times New Roman"/>
          <w:color w:val="1F1F1F"/>
          <w:sz w:val="22"/>
        </w:rPr>
        <w:t>公开页面称单个操作员可以监督多个可回收高速平台，平台支持垂直起降、巡飞、回收和再使用。</w:t>
      </w:r>
      <w:r>
        <w:rPr>
          <w:rFonts w:eastAsia="宋体"/>
          <w:color w:val="1F1F1F"/>
          <w:sz w:val="22"/>
        </w:rPr>
        <w:t xml:space="preserve">[V6] </w:t>
      </w:r>
      <w:r>
        <w:rPr>
          <w:rFonts w:ascii="Times New Roman" w:hAnsi="Times New Roman"/>
          <w:color w:val="1F1F1F"/>
          <w:sz w:val="22"/>
        </w:rPr>
        <w:t>这说明多平台监督和可回收效应器是明确发展方向。</w:t>
      </w:r>
      <w:r>
        <w:rPr>
          <w:rFonts w:ascii="Times New Roman" w:hAnsi="Times New Roman"/>
          <w:color w:val="1F1F1F"/>
          <w:sz w:val="22"/>
          <w:shd w:fill="FFFF00" w:val="clear"/>
        </w:rPr>
        <w:t>公开页面没有给出多架</w:t>
      </w:r>
      <w:r>
        <w:rPr>
          <w:rFonts w:eastAsia="宋体"/>
          <w:color w:val="1F1F1F"/>
          <w:sz w:val="22"/>
          <w:shd w:fill="FFFF00" w:val="clear"/>
        </w:rPr>
        <w:t>Roadrunner</w:t>
      </w:r>
      <w:r>
        <w:rPr>
          <w:rFonts w:ascii="Times New Roman" w:hAnsi="Times New Roman"/>
          <w:color w:val="1F1F1F"/>
          <w:sz w:val="22"/>
          <w:shd w:fill="FFFF00" w:val="clear"/>
        </w:rPr>
        <w:t>对多个机动目标完成自主动态分配的试验数据</w:t>
      </w:r>
      <w:r>
        <w:rPr>
          <w:rFonts w:ascii="Times New Roman" w:hAnsi="Times New Roman"/>
          <w:color w:val="1F1F1F"/>
          <w:sz w:val="22"/>
        </w:rPr>
        <w:t>。</w:t>
      </w:r>
    </w:p>
    <w:p>
      <w:pPr>
        <w:pStyle w:val="Heading3"/>
        <w:ind w:hanging="0"/>
        <w:rPr/>
      </w:pPr>
      <w:r>
        <w:rPr>
          <w:rFonts w:eastAsia="黑体" w:ascii="Times New Roman" w:hAnsi="Times New Roman"/>
          <w:b/>
          <w:color w:val="1F1F1F"/>
          <w:sz w:val="24"/>
        </w:rPr>
        <w:t xml:space="preserve">7.4 </w:t>
      </w:r>
      <w:r>
        <w:rPr>
          <w:rFonts w:ascii="Times New Roman" w:hAnsi="Times New Roman" w:eastAsia="黑体"/>
          <w:b/>
          <w:color w:val="1F1F1F"/>
          <w:sz w:val="24"/>
        </w:rPr>
        <w:t>演习与体系验证</w:t>
      </w:r>
    </w:p>
    <w:p>
      <w:pPr>
        <w:pStyle w:val="Normal"/>
        <w:jc w:val="both"/>
        <w:rPr/>
      </w:pPr>
      <w:r>
        <w:rPr>
          <w:rFonts w:ascii="Times New Roman" w:hAnsi="Times New Roman"/>
          <w:color w:val="1F1F1F"/>
          <w:sz w:val="22"/>
        </w:rPr>
        <w:t>美国北方司令部主办的</w:t>
      </w:r>
      <w:r>
        <w:rPr>
          <w:rFonts w:eastAsia="宋体"/>
          <w:color w:val="1F1F1F"/>
          <w:sz w:val="22"/>
        </w:rPr>
        <w:t>Falcon Peak 25.2</w:t>
      </w:r>
      <w:r>
        <w:rPr>
          <w:rFonts w:ascii="Times New Roman" w:hAnsi="Times New Roman"/>
          <w:color w:val="1F1F1F"/>
          <w:sz w:val="22"/>
        </w:rPr>
        <w:t>于</w:t>
      </w:r>
      <w:r>
        <w:rPr>
          <w:rFonts w:eastAsia="宋体"/>
          <w:color w:val="1F1F1F"/>
          <w:sz w:val="22"/>
        </w:rPr>
        <w:t>2025</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月在埃格林空军基地举行，为第二届，在最终科目前的数日内测试了</w:t>
      </w:r>
      <w:r>
        <w:rPr>
          <w:rFonts w:eastAsia="宋体"/>
          <w:color w:val="1F1F1F"/>
          <w:sz w:val="22"/>
        </w:rPr>
        <w:t>20</w:t>
      </w:r>
      <w:r>
        <w:rPr>
          <w:rFonts w:ascii="Times New Roman" w:hAnsi="Times New Roman"/>
          <w:color w:val="1F1F1F"/>
          <w:sz w:val="22"/>
        </w:rPr>
        <w:t>套反无人机系统。指挥官在对比前一年结果时给出的评价是：上一年美方对各类无人机的探测能力尚可，跟踪其机动和高度变化的能力一般，摧毁能力很差，尤其是仅靠非动能手段时；本年三方面均有明显改善。</w:t>
      </w:r>
      <w:r>
        <w:rPr>
          <w:rFonts w:eastAsia="宋体"/>
          <w:color w:val="1F1F1F"/>
          <w:sz w:val="22"/>
        </w:rPr>
        <w:t xml:space="preserve">[G9][N9] </w:t>
      </w:r>
      <w:r>
        <w:rPr>
          <w:rFonts w:ascii="Times New Roman" w:hAnsi="Times New Roman"/>
          <w:color w:val="1F1F1F"/>
          <w:sz w:val="22"/>
        </w:rPr>
        <w:t>演习中</w:t>
      </w:r>
      <w:r>
        <w:rPr>
          <w:rFonts w:eastAsia="宋体"/>
          <w:color w:val="1F1F1F"/>
          <w:sz w:val="22"/>
        </w:rPr>
        <w:t>Fortem</w:t>
      </w:r>
      <w:r>
        <w:rPr>
          <w:rFonts w:ascii="Times New Roman" w:hAnsi="Times New Roman"/>
          <w:color w:val="1F1F1F"/>
          <w:sz w:val="22"/>
        </w:rPr>
        <w:t>完成了网捕拦截演示，</w:t>
      </w:r>
      <w:r>
        <w:rPr>
          <w:rFonts w:eastAsia="宋体"/>
          <w:color w:val="1F1F1F"/>
          <w:sz w:val="22"/>
        </w:rPr>
        <w:t>Anduril</w:t>
      </w:r>
      <w:r>
        <w:rPr>
          <w:rFonts w:ascii="Times New Roman" w:hAnsi="Times New Roman"/>
          <w:color w:val="1F1F1F"/>
          <w:sz w:val="22"/>
        </w:rPr>
        <w:t>完成了移动式套件加</w:t>
      </w:r>
      <w:r>
        <w:rPr>
          <w:rFonts w:eastAsia="宋体"/>
          <w:color w:val="1F1F1F"/>
          <w:sz w:val="22"/>
        </w:rPr>
        <w:t>Anvil</w:t>
      </w:r>
      <w:r>
        <w:rPr>
          <w:rFonts w:ascii="Times New Roman" w:hAnsi="Times New Roman"/>
          <w:color w:val="1F1F1F"/>
          <w:sz w:val="22"/>
        </w:rPr>
        <w:t>动能拦截的演示并交付装备，</w:t>
      </w:r>
      <w:r>
        <w:rPr>
          <w:rFonts w:eastAsia="宋体"/>
          <w:color w:val="1F1F1F"/>
          <w:sz w:val="22"/>
        </w:rPr>
        <w:t>Squarehead</w:t>
      </w:r>
      <w:r>
        <w:rPr>
          <w:rFonts w:ascii="Times New Roman" w:hAnsi="Times New Roman"/>
          <w:color w:val="1F1F1F"/>
          <w:sz w:val="22"/>
        </w:rPr>
        <w:t>提供声学探测以弥补低空地杂波中雷达的探测困难。</w:t>
      </w:r>
      <w:r>
        <w:rPr>
          <w:rFonts w:eastAsia="宋体"/>
          <w:color w:val="1F1F1F"/>
          <w:sz w:val="22"/>
        </w:rPr>
        <w:t>[V7][G9]</w:t>
      </w:r>
    </w:p>
    <w:p>
      <w:pPr>
        <w:pStyle w:val="Normal"/>
        <w:jc w:val="both"/>
        <w:rPr/>
      </w:pPr>
      <w:r>
        <w:rPr>
          <w:rFonts w:ascii="Times New Roman" w:hAnsi="Times New Roman"/>
          <w:color w:val="1F1F1F"/>
          <w:sz w:val="22"/>
        </w:rPr>
        <w:t>美国联合反小型无人机办公室的反集群演示采用成群和分波次两种来袭方式，测试对象包括制导火箭、动能拦截无人机、光电红外设备、射频侦测与干扰。</w:t>
      </w:r>
      <w:r>
        <w:rPr>
          <w:rFonts w:eastAsia="宋体"/>
          <w:color w:val="1F1F1F"/>
          <w:sz w:val="22"/>
        </w:rPr>
        <w:t xml:space="preserve">[G10] </w:t>
      </w:r>
      <w:r>
        <w:rPr>
          <w:rFonts w:ascii="Times New Roman" w:hAnsi="Times New Roman"/>
          <w:color w:val="1F1F1F"/>
          <w:sz w:val="22"/>
        </w:rPr>
        <w:t>北约</w:t>
      </w:r>
      <w:r>
        <w:rPr>
          <w:rFonts w:eastAsia="宋体"/>
          <w:color w:val="1F1F1F"/>
          <w:sz w:val="22"/>
        </w:rPr>
        <w:t>2024</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月在荷兰举行的反无人机技术互操作演习有</w:t>
      </w:r>
      <w:r>
        <w:rPr>
          <w:rFonts w:eastAsia="宋体"/>
          <w:color w:val="1F1F1F"/>
          <w:sz w:val="22"/>
        </w:rPr>
        <w:t>19</w:t>
      </w:r>
      <w:r>
        <w:rPr>
          <w:rFonts w:ascii="Times New Roman" w:hAnsi="Times New Roman"/>
          <w:color w:val="1F1F1F"/>
          <w:sz w:val="22"/>
        </w:rPr>
        <w:t>个盟国和</w:t>
      </w:r>
      <w:r>
        <w:rPr>
          <w:rFonts w:eastAsia="宋体"/>
          <w:color w:val="1F1F1F"/>
          <w:sz w:val="22"/>
        </w:rPr>
        <w:t>3</w:t>
      </w:r>
      <w:r>
        <w:rPr>
          <w:rFonts w:ascii="Times New Roman" w:hAnsi="Times New Roman"/>
          <w:color w:val="1F1F1F"/>
          <w:sz w:val="22"/>
        </w:rPr>
        <w:t>个伙伴国共</w:t>
      </w:r>
      <w:r>
        <w:rPr>
          <w:rFonts w:eastAsia="宋体"/>
          <w:color w:val="1F1F1F"/>
          <w:sz w:val="22"/>
        </w:rPr>
        <w:t>450</w:t>
      </w:r>
      <w:r>
        <w:rPr>
          <w:rFonts w:ascii="Times New Roman" w:hAnsi="Times New Roman"/>
          <w:color w:val="1F1F1F"/>
          <w:sz w:val="22"/>
        </w:rPr>
        <w:t>人参加，测试系统超过</w:t>
      </w:r>
      <w:r>
        <w:rPr>
          <w:rFonts w:eastAsia="宋体"/>
          <w:color w:val="1F1F1F"/>
          <w:sz w:val="22"/>
        </w:rPr>
        <w:t>60</w:t>
      </w:r>
      <w:r>
        <w:rPr>
          <w:rFonts w:ascii="Times New Roman" w:hAnsi="Times New Roman"/>
          <w:color w:val="1F1F1F"/>
          <w:sz w:val="22"/>
        </w:rPr>
        <w:t>套，覆盖传感器、效应器、干扰机和靶机。</w:t>
      </w:r>
      <w:r>
        <w:rPr>
          <w:rFonts w:eastAsia="宋体"/>
          <w:color w:val="1F1F1F"/>
          <w:sz w:val="22"/>
        </w:rPr>
        <w:t xml:space="preserve">[N19] </w:t>
      </w:r>
      <w:r>
        <w:rPr>
          <w:rFonts w:ascii="Times New Roman" w:hAnsi="Times New Roman"/>
          <w:color w:val="1F1F1F"/>
          <w:sz w:val="22"/>
        </w:rPr>
        <w:t>这两项活动的价值在于提供跨系统互操作数据，而不是单型装备性能。</w:t>
      </w:r>
    </w:p>
    <w:p>
      <w:pPr>
        <w:pStyle w:val="Heading3"/>
        <w:ind w:hanging="0"/>
        <w:rPr/>
      </w:pPr>
      <w:r>
        <w:rPr>
          <w:rFonts w:eastAsia="黑体" w:ascii="Times New Roman" w:hAnsi="Times New Roman"/>
          <w:b/>
          <w:color w:val="1F1F1F"/>
          <w:sz w:val="24"/>
        </w:rPr>
        <w:t xml:space="preserve">7.6 </w:t>
      </w:r>
      <w:r>
        <w:rPr>
          <w:rFonts w:ascii="Times New Roman" w:hAnsi="Times New Roman" w:eastAsia="黑体"/>
          <w:b/>
          <w:color w:val="1F1F1F"/>
          <w:sz w:val="24"/>
        </w:rPr>
        <w:t>学术研究</w:t>
      </w:r>
    </w:p>
    <w:p>
      <w:pPr>
        <w:pStyle w:val="Normal"/>
        <w:jc w:val="both"/>
        <w:rPr/>
      </w:pPr>
      <w:r>
        <w:rPr>
          <w:rFonts w:eastAsia="宋体"/>
          <w:color w:val="1F1F1F"/>
          <w:sz w:val="22"/>
        </w:rPr>
        <w:t>Brust</w:t>
      </w:r>
      <w:r>
        <w:rPr>
          <w:rFonts w:ascii="Times New Roman" w:hAnsi="Times New Roman"/>
          <w:color w:val="1F1F1F"/>
          <w:sz w:val="22"/>
        </w:rPr>
        <w:t>等提出自组织防御无人机群，通过聚类、拦截和捕获编队对来袭无人机实施围控，并研究通信丢失下的韧性。该工作实现了原型仿真器并进行了仿真实验，没有公开真实飞行集群处置结果。</w:t>
      </w:r>
      <w:r>
        <w:rPr>
          <w:rFonts w:eastAsia="宋体"/>
          <w:color w:val="1F1F1F"/>
          <w:sz w:val="22"/>
        </w:rPr>
        <w:t>[P12]</w:t>
      </w:r>
    </w:p>
    <w:p>
      <w:pPr>
        <w:pStyle w:val="Normal"/>
        <w:jc w:val="both"/>
        <w:rPr/>
      </w:pPr>
      <w:r>
        <w:rPr>
          <w:rFonts w:eastAsia="宋体"/>
          <w:color w:val="1F1F1F"/>
          <w:sz w:val="22"/>
        </w:rPr>
        <w:t>“</w:t>
      </w:r>
      <w:r>
        <w:rPr>
          <w:rFonts w:eastAsia="宋体"/>
          <w:color w:val="1F1F1F"/>
          <w:sz w:val="22"/>
        </w:rPr>
        <w:t>Game of Drones”</w:t>
      </w:r>
      <w:r>
        <w:rPr>
          <w:rFonts w:ascii="Times New Roman" w:hAnsi="Times New Roman"/>
          <w:color w:val="1F1F1F"/>
          <w:sz w:val="22"/>
        </w:rPr>
        <w:t>研究多无人机追逃和受损成员条件下的深度强化学习策略，主要证据来自带物理引擎的仿真环境。</w:t>
      </w:r>
      <w:r>
        <w:rPr>
          <w:rFonts w:eastAsia="宋体"/>
          <w:color w:val="1F1F1F"/>
          <w:sz w:val="22"/>
        </w:rPr>
        <w:t>[P13] 2023</w:t>
      </w:r>
      <w:r>
        <w:rPr>
          <w:rFonts w:ascii="Times New Roman" w:hAnsi="Times New Roman"/>
          <w:color w:val="1F1F1F"/>
          <w:sz w:val="22"/>
        </w:rPr>
        <w:t>年的异构无人机群多目标追踪工作采用多智能体深度强化学习，先在仿真中训练，再部署到</w:t>
      </w:r>
      <w:r>
        <w:rPr>
          <w:rFonts w:eastAsia="宋体"/>
          <w:color w:val="1F1F1F"/>
          <w:sz w:val="22"/>
        </w:rPr>
        <w:t>Crazyflie</w:t>
      </w:r>
      <w:r>
        <w:rPr>
          <w:rFonts w:ascii="Times New Roman" w:hAnsi="Times New Roman"/>
          <w:color w:val="1F1F1F"/>
          <w:sz w:val="22"/>
        </w:rPr>
        <w:t>小型无人机系统验证多目标搜索和跟踪。</w:t>
      </w:r>
      <w:r>
        <w:rPr>
          <w:rFonts w:eastAsia="宋体"/>
          <w:color w:val="1F1F1F"/>
          <w:sz w:val="22"/>
        </w:rPr>
        <w:t xml:space="preserve">[P14] </w:t>
      </w:r>
      <w:r>
        <w:rPr>
          <w:rFonts w:ascii="Times New Roman" w:hAnsi="Times New Roman"/>
          <w:color w:val="1F1F1F"/>
          <w:sz w:val="22"/>
        </w:rPr>
        <w:t>该实验有真实飞行器，但任务目标是持续发现和跟踪多个逃逸目标，不是物理捕获或处置。</w:t>
      </w:r>
    </w:p>
    <w:p>
      <w:pPr>
        <w:pStyle w:val="Normal"/>
        <w:jc w:val="both"/>
        <w:rPr/>
      </w:pPr>
      <w:r>
        <w:rPr>
          <w:rFonts w:ascii="Times New Roman" w:hAnsi="Times New Roman"/>
          <w:color w:val="1F1F1F"/>
          <w:sz w:val="22"/>
        </w:rPr>
        <w:t>图神经网络适合把目标、拦截器和通信关系表示为稀疏图，并输出候选关联、区域配额或分配代价。多智能体强化学习适合研究局部信息下的搜索、追逃和资源调度。当前共识是将学习结果放在确定性约束内使用，例如修正候选代价、提出局部动作或主动调整视场。公开研究不足以支持学习模型直接拥有目标身份、任务授权和末端处置权。</w:t>
      </w:r>
    </w:p>
    <w:p>
      <w:pPr>
        <w:pStyle w:val="Heading3"/>
        <w:ind w:hanging="0"/>
        <w:rPr/>
      </w:pPr>
      <w:r>
        <w:rPr>
          <w:rFonts w:eastAsia="黑体" w:ascii="Times New Roman" w:hAnsi="Times New Roman"/>
          <w:b/>
          <w:color w:val="1F1F1F"/>
          <w:sz w:val="24"/>
        </w:rPr>
        <w:t xml:space="preserve">7.7 </w:t>
      </w:r>
      <w:r>
        <w:rPr>
          <w:rFonts w:ascii="Times New Roman" w:hAnsi="Times New Roman" w:eastAsia="黑体"/>
          <w:b/>
          <w:color w:val="1F1F1F"/>
          <w:sz w:val="24"/>
        </w:rPr>
        <w:t>成熟度判断</w:t>
      </w:r>
    </w:p>
    <w:p>
      <w:pPr>
        <w:pStyle w:val="Normal"/>
        <w:jc w:val="both"/>
        <w:rPr/>
      </w:pPr>
      <w:r>
        <w:rPr>
          <w:rFonts w:ascii="Times New Roman" w:hAnsi="Times New Roman"/>
          <w:color w:val="1F1F1F"/>
          <w:sz w:val="22"/>
        </w:rPr>
        <w:t>公开证据支持“百级群控组件可实现”和“小规模多目标追踪可在真实无人机上实现”。公开证据尚不支持“百级双方集群已经完成真实空中物理拦截闭环”。当前瓶颈不是单一飞行控制算法，而是感知和通信随规模增长后，目标身份、资源计划和执行状态能否保持一致。</w:t>
      </w:r>
    </w:p>
    <w:p>
      <w:pPr>
        <w:pStyle w:val="Normal"/>
        <w:jc w:val="both"/>
        <w:rPr/>
      </w:pPr>
      <w:r>
        <w:rPr>
          <w:rFonts w:ascii="Times New Roman" w:hAnsi="Times New Roman"/>
          <w:color w:val="1F1F1F"/>
          <w:sz w:val="22"/>
        </w:rPr>
        <w:t>现有多对多演示的编制上限也说明了这一点。</w:t>
      </w:r>
      <w:r>
        <w:rPr>
          <w:rFonts w:eastAsia="宋体"/>
          <w:color w:val="1F1F1F"/>
          <w:sz w:val="22"/>
        </w:rPr>
        <w:t>Fortem</w:t>
      </w:r>
      <w:r>
        <w:rPr>
          <w:rFonts w:ascii="Times New Roman" w:hAnsi="Times New Roman"/>
          <w:color w:val="1F1F1F"/>
          <w:sz w:val="22"/>
        </w:rPr>
        <w:t>的公开上限是</w:t>
      </w:r>
      <w:r>
        <w:rPr>
          <w:rFonts w:eastAsia="宋体"/>
          <w:color w:val="1F1F1F"/>
          <w:sz w:val="22"/>
        </w:rPr>
        <w:t>5</w:t>
      </w:r>
      <w:r>
        <w:rPr>
          <w:rFonts w:ascii="Times New Roman" w:hAnsi="Times New Roman"/>
          <w:color w:val="1F1F1F"/>
          <w:sz w:val="22"/>
        </w:rPr>
        <w:t>架拦截器对</w:t>
      </w:r>
      <w:r>
        <w:rPr>
          <w:rFonts w:eastAsia="宋体"/>
          <w:color w:val="1F1F1F"/>
          <w:sz w:val="22"/>
        </w:rPr>
        <w:t>5</w:t>
      </w:r>
      <w:r>
        <w:rPr>
          <w:rFonts w:ascii="Times New Roman" w:hAnsi="Times New Roman"/>
          <w:color w:val="1F1F1F"/>
          <w:sz w:val="22"/>
        </w:rPr>
        <w:t>个目标，且已把空域动态解冲突列为该规模下的主要工程内容。</w:t>
      </w:r>
      <w:r>
        <w:rPr>
          <w:rFonts w:eastAsia="宋体"/>
          <w:color w:val="1F1F1F"/>
          <w:sz w:val="22"/>
        </w:rPr>
        <w:t xml:space="preserve">[V1] </w:t>
      </w:r>
      <w:r>
        <w:rPr>
          <w:rFonts w:ascii="Times New Roman" w:hAnsi="Times New Roman"/>
          <w:color w:val="1F1F1F"/>
          <w:sz w:val="22"/>
        </w:rPr>
        <w:t>从</w:t>
      </w:r>
      <w:r>
        <w:rPr>
          <w:rFonts w:eastAsia="宋体"/>
          <w:color w:val="1F1F1F"/>
          <w:sz w:val="22"/>
        </w:rPr>
        <w:t>5</w:t>
      </w:r>
      <w:r>
        <w:rPr>
          <w:rFonts w:ascii="Times New Roman" w:hAnsi="Times New Roman"/>
          <w:color w:val="1F1F1F"/>
          <w:sz w:val="22"/>
        </w:rPr>
        <w:t>扩展到</w:t>
      </w:r>
      <w:r>
        <w:rPr>
          <w:rFonts w:eastAsia="宋体"/>
          <w:color w:val="1F1F1F"/>
          <w:sz w:val="22"/>
        </w:rPr>
        <w:t>20</w:t>
      </w:r>
      <w:r>
        <w:rPr>
          <w:rFonts w:ascii="Times New Roman" w:hAnsi="Times New Roman"/>
          <w:color w:val="1F1F1F"/>
          <w:sz w:val="22"/>
        </w:rPr>
        <w:t>或</w:t>
      </w:r>
      <w:r>
        <w:rPr>
          <w:rFonts w:eastAsia="宋体"/>
          <w:color w:val="1F1F1F"/>
          <w:sz w:val="22"/>
        </w:rPr>
        <w:t>100</w:t>
      </w:r>
      <w:r>
        <w:rPr>
          <w:rFonts w:ascii="Times New Roman" w:hAnsi="Times New Roman"/>
          <w:color w:val="1F1F1F"/>
          <w:sz w:val="22"/>
        </w:rPr>
        <w:t>，受限的是身份维护、通信负荷和空域分离，而不是单机拦截能力。</w:t>
      </w:r>
    </w:p>
    <w:p>
      <w:pPr>
        <w:pStyle w:val="Normal"/>
        <w:jc w:val="both"/>
        <w:rPr/>
      </w:pPr>
      <w:r>
        <w:rPr>
          <w:rFonts w:ascii="Times New Roman" w:hAnsi="Times New Roman"/>
          <w:color w:val="1F1F1F"/>
          <w:sz w:val="22"/>
        </w:rPr>
        <w:t>航空集群综述也把通信、碰撞避免、可扩展控制、能源和真实试验不足列为共同问题。</w:t>
      </w:r>
      <w:r>
        <w:rPr>
          <w:rFonts w:eastAsia="宋体"/>
          <w:color w:val="1F1F1F"/>
          <w:sz w:val="22"/>
        </w:rPr>
        <w:t xml:space="preserve">[P15] </w:t>
      </w:r>
      <w:r>
        <w:rPr>
          <w:rFonts w:ascii="Times New Roman" w:hAnsi="Times New Roman"/>
          <w:color w:val="1F1F1F"/>
          <w:sz w:val="22"/>
        </w:rPr>
        <w:t>这些问题在双方均机动、双方均使用局部信息时会叠加，不会因为单侧群控规模已经达到百级而自动消失。</w:t>
      </w:r>
    </w:p>
    <w:p>
      <w:pPr>
        <w:pStyle w:val="Heading2"/>
        <w:ind w:hanging="0"/>
        <w:rPr/>
      </w:pPr>
      <w:r>
        <w:rPr>
          <w:rFonts w:ascii="Times New Roman" w:hAnsi="Times New Roman" w:eastAsia="黑体"/>
          <w:b/>
          <w:color w:val="365F78"/>
          <w:sz w:val="28"/>
        </w:rPr>
        <w:t>八、代表系统和研究成熟度矩阵</w:t>
      </w:r>
    </w:p>
    <w:p>
      <w:pPr>
        <w:pStyle w:val="Heading3"/>
        <w:ind w:hanging="0"/>
        <w:rPr/>
      </w:pPr>
      <w:r>
        <w:rPr>
          <w:rFonts w:eastAsia="黑体" w:ascii="Times New Roman" w:hAnsi="Times New Roman"/>
          <w:b/>
          <w:color w:val="1F1F1F"/>
          <w:sz w:val="24"/>
        </w:rPr>
        <w:t xml:space="preserve">8.1 </w:t>
      </w:r>
      <w:r>
        <w:rPr>
          <w:rFonts w:ascii="Times New Roman" w:hAnsi="Times New Roman" w:eastAsia="黑体"/>
          <w:b/>
          <w:color w:val="1F1F1F"/>
          <w:sz w:val="24"/>
        </w:rPr>
        <w:t>能力矩阵</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系统或研究</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交战拓扑</w:t>
            </w:r>
          </w:p>
        </w:tc>
        <w:tc>
          <w:tcPr>
            <w:tcW w:w="1569"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处置或任务</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公开证据</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已证明能力</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尚未证明能力</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乌克兰拦截无人机体系</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大规模一对一为主；总体呈多资源对多批目标</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碰撞、携载效应、自动末制导</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，军方采购与作战通报；美联社转述</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规模化供应、任务使用、部分型号自动末制导</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单型独立成功率、统一自主多目标分配、逐目标完整数据</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Wild Hornets Sting</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高速碰撞</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，厂商与媒体报道；乌方总量通报为</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级</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低成本量产与大量作战使用</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独立核实的速度、命中率与出动基数</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Perennial Autonomy Surveyor</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Merops</w:t>
            </w:r>
            <w:r>
              <w:rPr>
                <w:rFonts w:ascii="Times New Roman" w:hAnsi="Times New Roman" w:cs=""/>
                <w:color w:val="1F1F1F"/>
                <w:kern w:val="0"/>
                <w:sz w:val="16"/>
                <w:szCs w:val="22"/>
                <w:lang w:val="en-US" w:eastAsia="en-US" w:bidi="ar-SA"/>
              </w:rPr>
              <w:t>）</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碰撞或小型战斗部，可伞降回收</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，波兰罗马尼亚采购与美军训练；</w:t>
            </w: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，性能口径</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实战拦截规模、盟国采购与联合训练</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逐次交战记录；对超小型低空目标的有效性</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DroneHunter F700</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一对一；公开</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雷达引导网捕、拖带</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，厂商产品和实飞公告；</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Replicator-2</w:t>
            </w:r>
            <w:r>
              <w:rPr>
                <w:rFonts w:ascii="Times New Roman" w:hAnsi="Times New Roman" w:cs=""/>
                <w:color w:val="1F1F1F"/>
                <w:kern w:val="0"/>
                <w:sz w:val="16"/>
                <w:szCs w:val="22"/>
                <w:lang w:val="en-US" w:eastAsia="en-US" w:bidi="ar-SA"/>
              </w:rPr>
              <w:t>采购与陆军合同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单机捕获、多机同场规划、规定场景</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独立复测、复杂对抗和更大规模</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 Anvil / Anvil-M</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末端视觉确认、经授权动能处置</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，厂商产品与系统演示；</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，向北方司令部交付</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外部航迹提示、自主接近、人工正向确认</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公开多机多目标逐项结果</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Goshawk</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网捕、回收和受控处置</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，厂商产品资料</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产品化自主跟踪和网捕路线</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独立复测、多机协同和公开部署数据</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Coyote Block 2/3</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单目标和群目标；数量关系未公开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动能或非动能载荷</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，厂商披露的美陆军试验</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雷达跟踪群目标、对单体和群体进行试验</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效应器数量、目标数量、分配逻辑和独立结果</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INTERCEPTOR-MR/SR</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一对一为主</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图像制导高速碰撞，可回收</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，完成厂商飞行测试</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原型飞行和目标追踪</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北约评估结论、多机协同和作战数据</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Interceptor</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动能或近炸破片</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，德国联邦国防军采办合同；</w:t>
            </w: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，性能口径</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国家级采购与产能建设</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公开靶试报告、自主等级细节</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空基传感加拦截编队</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载机携带拦截弹</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，厂商资料；</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，德军首发用户</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空基探测与拦截一体化的产品形态</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逐目标试验数据、编队规模上限</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Yolka</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纯碰撞、无战斗部</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，公开百科条目转引</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极低成本便携拦截器已进入使用</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原始试验条件与实际命中率</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MBZIRC 2020</w:t>
            </w:r>
            <w:r>
              <w:rPr>
                <w:rFonts w:ascii="Times New Roman" w:hAnsi="Times New Roman" w:cs=""/>
                <w:color w:val="1F1F1F"/>
                <w:kern w:val="0"/>
                <w:sz w:val="16"/>
                <w:szCs w:val="22"/>
                <w:lang w:val="en-US" w:eastAsia="en-US" w:bidi="ar-SA"/>
              </w:rPr>
              <w:t>团队</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自主视觉追踪与受控捕获</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，竞赛外场和同行评议</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受控外场自主检测、预测和截获</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复杂背景、未知目标和作战处置</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捷克理工大学快速响应比例导引</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机载激光雷达加网捕</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，同行评议加实机试验</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对非合作机动目标的实机拦截，单次机动约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秒</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产品化、复杂气象与批量部署</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机载激光雷达加视觉融合拦截</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，同行评议硬件试验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动态拦截中优于</w:t>
            </w:r>
            <w:r>
              <w:rPr>
                <w:rFonts w:eastAsia="宋体" w:cs=""/>
                <w:color w:val="1F1F1F"/>
                <w:kern w:val="0"/>
                <w:sz w:val="16"/>
                <w:szCs w:val="22"/>
                <w:lang w:val="en-US" w:eastAsia="en-US" w:bidi="ar-SA"/>
              </w:rPr>
              <w:t>0.4</w:t>
            </w:r>
            <w:r>
              <w:rPr>
                <w:rFonts w:ascii="Times New Roman" w:hAnsi="Times New Roman" w:cs=""/>
                <w:color w:val="1F1F1F"/>
                <w:kern w:val="0"/>
                <w:sz w:val="16"/>
                <w:szCs w:val="22"/>
                <w:lang w:val="en-US" w:eastAsia="en-US" w:bidi="ar-SA"/>
              </w:rPr>
              <w:t>米的定位精度、</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米可靠跟随</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更远作用距离与对抗条件</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 xml:space="preserve">MIDRAS </w:t>
            </w:r>
            <w:r>
              <w:rPr>
                <w:rFonts w:ascii="Times New Roman" w:hAnsi="Times New Roman" w:cs=""/>
                <w:color w:val="1F1F1F"/>
                <w:kern w:val="0"/>
                <w:sz w:val="16"/>
                <w:szCs w:val="22"/>
                <w:lang w:val="en-US" w:eastAsia="en-US" w:bidi="ar-SA"/>
              </w:rPr>
              <w:t xml:space="preserve">与 </w:t>
            </w:r>
            <w:r>
              <w:rPr>
                <w:rFonts w:eastAsia="宋体" w:cs=""/>
                <w:color w:val="1F1F1F"/>
                <w:kern w:val="0"/>
                <w:sz w:val="16"/>
                <w:szCs w:val="22"/>
                <w:lang w:val="en-US" w:eastAsia="en-US" w:bidi="ar-SA"/>
              </w:rPr>
              <w:t>IDAS</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多对一转为一对一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双机共同携网转为单机可展开网</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，政府资助项目与实飞演示</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双机协同携网可行；工程上回退为单机</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多机路线在何种场景下优于单机</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Rothe</w:t>
            </w:r>
            <w:r>
              <w:rPr>
                <w:rFonts w:ascii="Times New Roman" w:hAnsi="Times New Roman" w:cs=""/>
                <w:color w:val="1F1F1F"/>
                <w:kern w:val="0"/>
                <w:sz w:val="16"/>
                <w:szCs w:val="22"/>
                <w:lang w:val="en-US" w:eastAsia="en-US" w:bidi="ar-SA"/>
              </w:rPr>
              <w:t>多机网防御系统</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多机共同携网捕获</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，同行评议硬件试验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编队携网、捕获、运输和释放</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大规模、复杂风场、规避目标和产品部署</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Jha</w:t>
            </w:r>
            <w:r>
              <w:rPr>
                <w:rFonts w:ascii="Times New Roman" w:hAnsi="Times New Roman" w:cs=""/>
                <w:color w:val="1F1F1F"/>
                <w:kern w:val="0"/>
                <w:sz w:val="16"/>
                <w:szCs w:val="22"/>
                <w:lang w:val="en-US" w:eastAsia="en-US" w:bidi="ar-SA"/>
              </w:rPr>
              <w:t>协同导引</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协同截获与成员避碰</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，仿真及等效实验验证</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多成员协同和避碰方法</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无人机产品化、多传感器身份链和实际处置</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阿波罗尼奥斯圆协同围捕</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几何捕获条件与任务重分配</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与</w:t>
            </w: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，含仿真与地面机器人试验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可截获域的解析描述与分配耦合</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完美包围的充分性存在反例；三维实飞证据少</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决策级强化学习拦截排序</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效应器分配与拦截优先级</w:t>
            </w:r>
          </w:p>
        </w:tc>
        <w:tc>
          <w:tcPr>
            <w:tcW w:w="1568" w:type="dxa"/>
            <w:tcBorders/>
            <w:vAlign w:val="center"/>
          </w:tcPr>
          <w:p>
            <w:pPr>
              <w:pStyle w:val="Normal"/>
              <w:suppressAutoHyphens w:val="true"/>
              <w:spacing w:lineRule="auto" w:line="252" w:before="0" w:after="0"/>
              <w:ind w:hanging="0"/>
              <w:jc w:val="left"/>
              <w:rPr>
                <w:highlight w:val="none"/>
                <w:shd w:fill="FFFF00" w:val="clear"/>
              </w:rPr>
            </w:pPr>
            <w:r>
              <w:rPr>
                <w:rFonts w:eastAsia="宋体" w:cs=""/>
                <w:color w:val="1F1F1F"/>
                <w:kern w:val="0"/>
                <w:sz w:val="16"/>
                <w:szCs w:val="22"/>
                <w:shd w:fill="FFFF00" w:val="clear"/>
                <w:lang w:val="en-US" w:eastAsia="en-US" w:bidi="ar-SA"/>
              </w:rPr>
              <w:t>D</w:t>
            </w:r>
            <w:r>
              <w:rPr>
                <w:rFonts w:ascii="Times New Roman" w:hAnsi="Times New Roman" w:cs=""/>
                <w:color w:val="1F1F1F"/>
                <w:kern w:val="0"/>
                <w:sz w:val="16"/>
                <w:szCs w:val="22"/>
                <w:shd w:fill="FFFF00" w:val="clear"/>
                <w:lang w:val="en-US" w:eastAsia="en-US" w:bidi="ar-SA"/>
              </w:rPr>
              <w:t>，高保真仿真</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学习方法在分配层优于规则基线</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真实传感器噪声、通信退化与授权链</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异构无人机群多目标追踪</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多对多追踪</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搜索与持续跟踪</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Crazyflie</w:t>
            </w:r>
            <w:r>
              <w:rPr>
                <w:rFonts w:ascii="Times New Roman" w:hAnsi="Times New Roman" w:cs=""/>
                <w:color w:val="1F1F1F"/>
                <w:kern w:val="0"/>
                <w:sz w:val="16"/>
                <w:szCs w:val="22"/>
                <w:lang w:val="en-US" w:eastAsia="en-US" w:bidi="ar-SA"/>
              </w:rPr>
              <w:t>实验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学习策略从仿真部署到小型无人机</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捕获、末端授权和安全处置</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防御集群自组织围控</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集群对目标群</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拦截、捕获编队和护送概念</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，原型仿真器</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自组织编队和通信损失研究</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真实飞行和物理处置</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Service Academies Swarm Challenge</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集群对集群</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集群进攻与防御战术</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，政府组织的实飞竞赛</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双方集群实飞对抗的组织方式与基础战术</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规模有限；无物理处置与作战条件</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OFFSET</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单侧百级群控</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城市侦察和群体战术</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，政府外场项目</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数百实体与虚拟平台编排、人群协同、开放架构</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双方空中集群追逃和物理拦截</w:t>
            </w:r>
          </w:p>
        </w:tc>
      </w:tr>
    </w:tbl>
    <w:p>
      <w:pPr>
        <w:pStyle w:val="Normal"/>
        <w:spacing w:before="0" w:after="40"/>
        <w:rPr/>
      </w:pPr>
      <w:r>
        <w:rPr/>
      </w:r>
    </w:p>
    <w:p>
      <w:pPr>
        <w:pStyle w:val="Heading3"/>
        <w:ind w:hanging="0"/>
        <w:rPr/>
      </w:pPr>
      <w:r>
        <w:rPr>
          <w:rFonts w:eastAsia="黑体" w:ascii="Times New Roman" w:hAnsi="Times New Roman"/>
          <w:b/>
          <w:color w:val="1F1F1F"/>
          <w:sz w:val="24"/>
        </w:rPr>
        <w:t xml:space="preserve">8.2 </w:t>
      </w:r>
      <w:r>
        <w:rPr>
          <w:rFonts w:ascii="Times New Roman" w:hAnsi="Times New Roman" w:eastAsia="黑体"/>
          <w:b/>
          <w:color w:val="1F1F1F"/>
          <w:sz w:val="24"/>
        </w:rPr>
        <w:t>公开试验配置</w:t>
      </w:r>
    </w:p>
    <w:p>
      <w:pPr>
        <w:pStyle w:val="Normal"/>
        <w:jc w:val="both"/>
        <w:rPr/>
      </w:pPr>
      <w:r>
        <w:rPr>
          <w:rFonts w:ascii="Times New Roman" w:hAnsi="Times New Roman"/>
          <w:color w:val="1F1F1F"/>
          <w:sz w:val="22"/>
        </w:rPr>
        <w:t>表</w:t>
      </w:r>
      <w:r>
        <w:rPr>
          <w:rFonts w:eastAsia="宋体"/>
          <w:color w:val="1F1F1F"/>
          <w:sz w:val="22"/>
        </w:rPr>
        <w:t>3</w:t>
      </w:r>
      <w:r>
        <w:rPr>
          <w:rFonts w:ascii="Times New Roman" w:hAnsi="Times New Roman"/>
          <w:color w:val="1F1F1F"/>
          <w:sz w:val="22"/>
        </w:rPr>
        <w:t>按公开原文能够核对的范围列出试验配置。未披露的地点、架次、重复次数和成功率不作推断。不同试验的任务定义差异很大，不能按“目标数量最多”直接排序技术水平。</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试验或演示</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时间和地点</w:t>
            </w:r>
          </w:p>
        </w:tc>
        <w:tc>
          <w:tcPr>
            <w:tcW w:w="1569"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防御方与目标规模</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感知、分配和控制</w:t>
            </w:r>
          </w:p>
        </w:tc>
        <w:tc>
          <w:tcPr>
            <w:tcW w:w="1567"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公开结果</w:t>
            </w:r>
          </w:p>
        </w:tc>
        <w:tc>
          <w:tcPr>
            <w:tcW w:w="1568" w:type="dxa"/>
            <w:tcBorders/>
            <w:shd w:fill="17365D"/>
            <w:vAlign w:val="center"/>
          </w:tcPr>
          <w:p>
            <w:pPr>
              <w:pStyle w:val="Normal"/>
              <w:suppressAutoHyphens w:val="true"/>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证据边界</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乌克兰下一代自主拦截作战测试</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年；哈尔科夫地区</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拦截器数量和试验架次未公开；目标为</w:t>
            </w:r>
            <w:r>
              <w:rPr>
                <w:rFonts w:eastAsia="宋体" w:cs=""/>
                <w:color w:val="1F1F1F"/>
                <w:kern w:val="0"/>
                <w:sz w:val="16"/>
                <w:szCs w:val="22"/>
                <w:lang w:val="en-US" w:eastAsia="en-US" w:bidi="ar-SA"/>
              </w:rPr>
              <w:t>Shahed</w:t>
            </w:r>
            <w:r>
              <w:rPr>
                <w:rFonts w:ascii="Times New Roman" w:hAnsi="Times New Roman" w:cs=""/>
                <w:color w:val="1F1F1F"/>
                <w:kern w:val="0"/>
                <w:sz w:val="16"/>
                <w:szCs w:val="22"/>
                <w:lang w:val="en-US" w:eastAsia="en-US" w:bidi="ar-SA"/>
              </w:rPr>
              <w:t>型攻击无人机</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操作员实时跟踪、选择目标并下达交战命令；系统随后自主导引、识别、跟踪和接敌</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乌克兰国防部称拦截周期约</w:t>
            </w:r>
            <w:r>
              <w:rPr>
                <w:rFonts w:eastAsia="宋体" w:cs=""/>
                <w:color w:val="1F1F1F"/>
                <w:kern w:val="0"/>
                <w:sz w:val="16"/>
                <w:szCs w:val="22"/>
                <w:lang w:val="en-US" w:eastAsia="en-US" w:bidi="ar-SA"/>
              </w:rPr>
              <w:t>95%</w:t>
            </w:r>
            <w:r>
              <w:rPr>
                <w:rFonts w:ascii="Times New Roman" w:hAnsi="Times New Roman" w:cs=""/>
                <w:color w:val="1F1F1F"/>
                <w:kern w:val="0"/>
                <w:sz w:val="16"/>
                <w:szCs w:val="22"/>
                <w:lang w:val="en-US" w:eastAsia="en-US" w:bidi="ar-SA"/>
              </w:rPr>
              <w:t xml:space="preserve">自动化，并已完成作战条件测试 </w:t>
            </w:r>
            <w:r>
              <w:rPr>
                <w:rFonts w:eastAsia="宋体" w:cs=""/>
                <w:color w:val="1F1F1F"/>
                <w:kern w:val="0"/>
                <w:sz w:val="16"/>
                <w:szCs w:val="22"/>
                <w:lang w:val="en-US" w:eastAsia="en-US" w:bidi="ar-SA"/>
              </w:rPr>
              <w:t>[G1]</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政府作战通报；未公开逐架轨迹、目标机动、天气、总架次和重复成功率</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Merops</w:t>
            </w:r>
            <w:r>
              <w:rPr>
                <w:rFonts w:ascii="Times New Roman" w:hAnsi="Times New Roman" w:cs=""/>
                <w:color w:val="1F1F1F"/>
                <w:kern w:val="0"/>
                <w:sz w:val="16"/>
                <w:szCs w:val="22"/>
                <w:lang w:val="en-US" w:eastAsia="en-US" w:bidi="ar-SA"/>
              </w:rPr>
              <w:t>系统北约东翼联合训练</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11</w:t>
            </w:r>
            <w:r>
              <w:rPr>
                <w:rFonts w:ascii="Times New Roman" w:hAnsi="Times New Roman" w:cs=""/>
                <w:color w:val="1F1F1F"/>
                <w:kern w:val="0"/>
                <w:sz w:val="16"/>
                <w:szCs w:val="22"/>
                <w:lang w:val="en-US" w:eastAsia="en-US" w:bidi="ar-SA"/>
              </w:rPr>
              <w:t>月；波兰东南部靶场</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拦截器与靶机数量未公开</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拦截器可自主或遥控运行，机载传感器跟踪目标，可在卫星导航与通信受扰时继续工作</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美方指挥官称该系统在乌克兰对单向攻击无人机高度有效；演示中出现一次未命中 </w:t>
            </w:r>
            <w:r>
              <w:rPr>
                <w:rFonts w:eastAsia="宋体" w:cs=""/>
                <w:color w:val="1F1F1F"/>
                <w:kern w:val="0"/>
                <w:sz w:val="16"/>
                <w:szCs w:val="22"/>
                <w:lang w:val="en-US" w:eastAsia="en-US" w:bidi="ar-SA"/>
              </w:rPr>
              <w:t>[N4]</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演习报道；未公开架次统计与目标类型分布</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实飞</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年；地点未公开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架</w:t>
            </w:r>
            <w:r>
              <w:rPr>
                <w:rFonts w:eastAsia="宋体" w:cs=""/>
                <w:color w:val="1F1F1F"/>
                <w:kern w:val="0"/>
                <w:sz w:val="16"/>
                <w:szCs w:val="22"/>
                <w:lang w:val="en-US" w:eastAsia="en-US" w:bidi="ar-SA"/>
              </w:rPr>
              <w:t>DroneHunter F700</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架执行预编程攻击任务的来袭无人机</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单套</w:t>
            </w:r>
            <w:r>
              <w:rPr>
                <w:rFonts w:eastAsia="宋体" w:cs=""/>
                <w:color w:val="1F1F1F"/>
                <w:kern w:val="0"/>
                <w:sz w:val="16"/>
                <w:szCs w:val="22"/>
                <w:lang w:val="en-US" w:eastAsia="en-US" w:bidi="ar-SA"/>
              </w:rPr>
              <w:t>SkyDome</w:t>
            </w:r>
            <w:r>
              <w:rPr>
                <w:rFonts w:ascii="Times New Roman" w:hAnsi="Times New Roman" w:cs=""/>
                <w:color w:val="1F1F1F"/>
                <w:kern w:val="0"/>
                <w:sz w:val="16"/>
                <w:szCs w:val="22"/>
                <w:lang w:val="en-US" w:eastAsia="en-US" w:bidi="ar-SA"/>
              </w:rPr>
              <w:t>自动规划、排序、协调并进行空域冲突消解</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 xml:space="preserve">个目标全部安全网捕，交战过程无人介入 </w:t>
            </w:r>
            <w:r>
              <w:rPr>
                <w:rFonts w:eastAsia="宋体" w:cs=""/>
                <w:color w:val="1F1F1F"/>
                <w:kern w:val="0"/>
                <w:sz w:val="16"/>
                <w:szCs w:val="22"/>
                <w:lang w:val="en-US" w:eastAsia="en-US" w:bidi="ar-SA"/>
              </w:rPr>
              <w:t>[V1]</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厂商单次演示；未公开目标交叉、诱饵、漏检、通信丢包、成员故障和重复场次</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KuRFS</w:t>
            </w:r>
            <w:r>
              <w:rPr>
                <w:rFonts w:ascii="Times New Roman" w:hAnsi="Times New Roman" w:cs=""/>
                <w:color w:val="1F1F1F"/>
                <w:kern w:val="0"/>
                <w:sz w:val="16"/>
                <w:szCs w:val="22"/>
                <w:lang w:val="en-US" w:eastAsia="en-US" w:bidi="ar-SA"/>
              </w:rPr>
              <w:t>与</w:t>
            </w: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年度试验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年；美国亚利桑那州尤马试验场</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和目标数量未公开；目标包括单机和无人机群</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KuRFS</w:t>
            </w:r>
            <w:r>
              <w:rPr>
                <w:rFonts w:ascii="Times New Roman" w:hAnsi="Times New Roman" w:cs=""/>
                <w:color w:val="1F1F1F"/>
                <w:kern w:val="0"/>
                <w:sz w:val="16"/>
                <w:szCs w:val="22"/>
                <w:lang w:val="en-US" w:eastAsia="en-US" w:bidi="ar-SA"/>
              </w:rPr>
              <w:t>持续</w:t>
            </w:r>
            <w:r>
              <w:rPr>
                <w:rFonts w:eastAsia="宋体" w:cs=""/>
                <w:color w:val="1F1F1F"/>
                <w:kern w:val="0"/>
                <w:sz w:val="16"/>
                <w:szCs w:val="22"/>
                <w:lang w:val="en-US" w:eastAsia="en-US" w:bidi="ar-SA"/>
              </w:rPr>
              <w:t>360</w:t>
            </w:r>
            <w:r>
              <w:rPr>
                <w:rFonts w:ascii="Times New Roman" w:hAnsi="Times New Roman" w:cs=""/>
                <w:color w:val="1F1F1F"/>
                <w:kern w:val="0"/>
                <w:sz w:val="16"/>
                <w:szCs w:val="22"/>
                <w:lang w:val="en-US" w:eastAsia="en-US" w:bidi="ar-SA"/>
              </w:rPr>
              <w:t>度检测和跟踪；</w:t>
            </w:r>
            <w:r>
              <w:rPr>
                <w:rFonts w:eastAsia="宋体" w:cs=""/>
                <w:color w:val="1F1F1F"/>
                <w:kern w:val="0"/>
                <w:sz w:val="16"/>
                <w:szCs w:val="22"/>
                <w:lang w:val="en-US" w:eastAsia="en-US" w:bidi="ar-SA"/>
              </w:rPr>
              <w:t>Coyote Block 2</w:t>
            </w:r>
            <w:r>
              <w:rPr>
                <w:rFonts w:ascii="Times New Roman" w:hAnsi="Times New Roman" w:cs=""/>
                <w:color w:val="1F1F1F"/>
                <w:kern w:val="0"/>
                <w:sz w:val="16"/>
                <w:szCs w:val="22"/>
                <w:lang w:val="en-US" w:eastAsia="en-US" w:bidi="ar-SA"/>
              </w:rPr>
              <w:t>动能型与</w:t>
            </w:r>
            <w:r>
              <w:rPr>
                <w:rFonts w:eastAsia="宋体" w:cs=""/>
                <w:color w:val="1F1F1F"/>
                <w:kern w:val="0"/>
                <w:sz w:val="16"/>
                <w:szCs w:val="22"/>
                <w:lang w:val="en-US" w:eastAsia="en-US" w:bidi="ar-SA"/>
              </w:rPr>
              <w:t>Block 3</w:t>
            </w:r>
            <w:r>
              <w:rPr>
                <w:rFonts w:ascii="Times New Roman" w:hAnsi="Times New Roman" w:cs=""/>
                <w:color w:val="1F1F1F"/>
                <w:kern w:val="0"/>
                <w:sz w:val="16"/>
                <w:szCs w:val="22"/>
                <w:lang w:val="en-US" w:eastAsia="en-US" w:bidi="ar-SA"/>
              </w:rPr>
              <w:t>非动能型实施处置</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w:t>
            </w:r>
            <w:r>
              <w:rPr>
                <w:rFonts w:ascii="Times New Roman" w:hAnsi="Times New Roman" w:cs=""/>
                <w:color w:val="1F1F1F"/>
                <w:kern w:val="0"/>
                <w:sz w:val="16"/>
                <w:szCs w:val="22"/>
                <w:lang w:val="en-US" w:eastAsia="en-US" w:bidi="ar-SA"/>
              </w:rPr>
              <w:t>称雷达完成群目标压力测试，</w:t>
            </w: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 xml:space="preserve">处置了不同尺寸和机动性的多个目标 </w:t>
            </w:r>
            <w:r>
              <w:rPr>
                <w:rFonts w:eastAsia="宋体" w:cs=""/>
                <w:color w:val="1F1F1F"/>
                <w:kern w:val="0"/>
                <w:sz w:val="16"/>
                <w:szCs w:val="22"/>
                <w:lang w:val="en-US" w:eastAsia="en-US" w:bidi="ar-SA"/>
              </w:rPr>
              <w:t>[V3]</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美国陆军年度试验的厂商公告；无逐目标数量、分配关系和独立结果表</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非动能演示</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年；美国陆军演示，地点未公开</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效应器数量、每批目标数量和批次数未公开</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非动能型平台完成发射、巡飞、拦截、回收和再次部署</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w:t>
            </w:r>
            <w:r>
              <w:rPr>
                <w:rFonts w:ascii="Times New Roman" w:hAnsi="Times New Roman" w:cs=""/>
                <w:color w:val="1F1F1F"/>
                <w:kern w:val="0"/>
                <w:sz w:val="16"/>
                <w:szCs w:val="22"/>
                <w:lang w:val="en-US" w:eastAsia="en-US" w:bidi="ar-SA"/>
              </w:rPr>
              <w:t xml:space="preserve">称处置了多批无人机群 </w:t>
            </w:r>
            <w:r>
              <w:rPr>
                <w:rFonts w:eastAsia="宋体" w:cs=""/>
                <w:color w:val="1F1F1F"/>
                <w:kern w:val="0"/>
                <w:sz w:val="16"/>
                <w:szCs w:val="22"/>
                <w:lang w:val="en-US" w:eastAsia="en-US" w:bidi="ar-SA"/>
              </w:rPr>
              <w:t>[V4]</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厂商公告；无法判断是单平台区域效应还是多平台多目标分配</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Falcon Peak 25.2</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9</w:t>
            </w:r>
            <w:r>
              <w:rPr>
                <w:rFonts w:ascii="Times New Roman" w:hAnsi="Times New Roman" w:cs=""/>
                <w:color w:val="1F1F1F"/>
                <w:kern w:val="0"/>
                <w:sz w:val="16"/>
                <w:szCs w:val="22"/>
                <w:lang w:val="en-US" w:eastAsia="en-US" w:bidi="ar-SA"/>
              </w:rPr>
              <w:t>月；美国佛罗里达州埃格林空军基地</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最终科目前数日内测试</w:t>
            </w:r>
            <w:r>
              <w:rPr>
                <w:rFonts w:eastAsia="宋体" w:cs=""/>
                <w:color w:val="1F1F1F"/>
                <w:kern w:val="0"/>
                <w:sz w:val="16"/>
                <w:szCs w:val="22"/>
                <w:lang w:val="en-US" w:eastAsia="en-US" w:bidi="ar-SA"/>
              </w:rPr>
              <w:t>20</w:t>
            </w:r>
            <w:r>
              <w:rPr>
                <w:rFonts w:ascii="Times New Roman" w:hAnsi="Times New Roman" w:cs=""/>
                <w:color w:val="1F1F1F"/>
                <w:kern w:val="0"/>
                <w:sz w:val="16"/>
                <w:szCs w:val="22"/>
                <w:lang w:val="en-US" w:eastAsia="en-US" w:bidi="ar-SA"/>
              </w:rPr>
              <w:t>套反无人机系统；靶机由特种部队提供</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覆盖探测、跟踪、识别与处置全链路，含雷达、声学、射频与动能拦截器</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指挥官称探测、跟踪、处置三方面较上一年均有明显改善 </w:t>
            </w:r>
            <w:r>
              <w:rPr>
                <w:rFonts w:eastAsia="宋体" w:cs=""/>
                <w:color w:val="1F1F1F"/>
                <w:kern w:val="0"/>
                <w:sz w:val="16"/>
                <w:szCs w:val="22"/>
                <w:lang w:val="en-US" w:eastAsia="en-US" w:bidi="ar-SA"/>
              </w:rPr>
              <w:t>[G9][N9]</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演习性质为技术验证；未公开各系统逐项成绩与对比条件</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北约反无人机技术互操作演习</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9</w:t>
            </w:r>
            <w:r>
              <w:rPr>
                <w:rFonts w:ascii="Times New Roman" w:hAnsi="Times New Roman" w:cs=""/>
                <w:color w:val="1F1F1F"/>
                <w:kern w:val="0"/>
                <w:sz w:val="16"/>
                <w:szCs w:val="22"/>
                <w:lang w:val="en-US" w:eastAsia="en-US" w:bidi="ar-SA"/>
              </w:rPr>
              <w:t>月；荷兰</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19</w:t>
            </w:r>
            <w:r>
              <w:rPr>
                <w:rFonts w:ascii="Times New Roman" w:hAnsi="Times New Roman" w:cs=""/>
                <w:color w:val="1F1F1F"/>
                <w:kern w:val="0"/>
                <w:sz w:val="16"/>
                <w:szCs w:val="22"/>
                <w:lang w:val="en-US" w:eastAsia="en-US" w:bidi="ar-SA"/>
              </w:rPr>
              <w:t>个盟国与</w:t>
            </w:r>
            <w:r>
              <w:rPr>
                <w:rFonts w:eastAsia="宋体" w:cs=""/>
                <w:color w:val="1F1F1F"/>
                <w:kern w:val="0"/>
                <w:sz w:val="16"/>
                <w:szCs w:val="22"/>
                <w:lang w:val="en-US" w:eastAsia="en-US" w:bidi="ar-SA"/>
              </w:rPr>
              <w:t>3</w:t>
            </w:r>
            <w:r>
              <w:rPr>
                <w:rFonts w:ascii="Times New Roman" w:hAnsi="Times New Roman" w:cs=""/>
                <w:color w:val="1F1F1F"/>
                <w:kern w:val="0"/>
                <w:sz w:val="16"/>
                <w:szCs w:val="22"/>
                <w:lang w:val="en-US" w:eastAsia="en-US" w:bidi="ar-SA"/>
              </w:rPr>
              <w:t>个伙伴国共</w:t>
            </w:r>
            <w:r>
              <w:rPr>
                <w:rFonts w:eastAsia="宋体" w:cs=""/>
                <w:color w:val="1F1F1F"/>
                <w:kern w:val="0"/>
                <w:sz w:val="16"/>
                <w:szCs w:val="22"/>
                <w:lang w:val="en-US" w:eastAsia="en-US" w:bidi="ar-SA"/>
              </w:rPr>
              <w:t>450</w:t>
            </w:r>
            <w:r>
              <w:rPr>
                <w:rFonts w:ascii="Times New Roman" w:hAnsi="Times New Roman" w:cs=""/>
                <w:color w:val="1F1F1F"/>
                <w:kern w:val="0"/>
                <w:sz w:val="16"/>
                <w:szCs w:val="22"/>
                <w:lang w:val="en-US" w:eastAsia="en-US" w:bidi="ar-SA"/>
              </w:rPr>
              <w:t>人；测试系统超过</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套</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传感器、效应器、干扰机与靶机的跨系统互操作</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完成互操作测试 </w:t>
            </w:r>
            <w:r>
              <w:rPr>
                <w:rFonts w:eastAsia="宋体" w:cs=""/>
                <w:color w:val="1F1F1F"/>
                <w:kern w:val="0"/>
                <w:sz w:val="16"/>
                <w:szCs w:val="22"/>
                <w:lang w:val="en-US" w:eastAsia="en-US" w:bidi="ar-SA"/>
              </w:rPr>
              <w:t>[N19]</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演习目标为互操作，不产出单型装备性能结论</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Rothe</w:t>
            </w:r>
            <w:r>
              <w:rPr>
                <w:rFonts w:ascii="Times New Roman" w:hAnsi="Times New Roman" w:cs=""/>
                <w:color w:val="1F1F1F"/>
                <w:kern w:val="0"/>
                <w:sz w:val="16"/>
                <w:szCs w:val="22"/>
                <w:lang w:val="en-US" w:eastAsia="en-US" w:bidi="ar-SA"/>
              </w:rPr>
              <w:t>多机携网试验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年；公开摘要未说明地点</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多架无人机共同携带一张网，对一个最高约</w:t>
            </w:r>
            <w:r>
              <w:rPr>
                <w:rFonts w:eastAsia="宋体" w:cs=""/>
                <w:color w:val="1F1F1F"/>
                <w:kern w:val="0"/>
                <w:sz w:val="16"/>
                <w:szCs w:val="22"/>
                <w:lang w:val="en-US" w:eastAsia="en-US" w:bidi="ar-SA"/>
              </w:rPr>
              <w:t>30</w:t>
            </w:r>
            <w:r>
              <w:rPr>
                <w:rFonts w:ascii="Times New Roman" w:hAnsi="Times New Roman" w:cs=""/>
                <w:color w:val="1F1F1F"/>
                <w:kern w:val="0"/>
                <w:sz w:val="16"/>
                <w:szCs w:val="22"/>
                <w:lang w:val="en-US" w:eastAsia="en-US" w:bidi="ar-SA"/>
              </w:rPr>
              <w:t>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秒的目标</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中心路径规划、分布式编队控制和共享载荷阻尼</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论文报告完成捕获、运输和受控释放 </w:t>
            </w:r>
            <w:r>
              <w:rPr>
                <w:rFonts w:eastAsia="宋体" w:cs=""/>
                <w:color w:val="1F1F1F"/>
                <w:kern w:val="0"/>
                <w:sz w:val="16"/>
                <w:szCs w:val="22"/>
                <w:lang w:val="en-US" w:eastAsia="en-US" w:bidi="ar-SA"/>
              </w:rPr>
              <w:t>[P3]</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同行评议硬件试验；公开摘要未给出风场、规避强度、重复次数和网具寿命</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MIDRAS</w:t>
            </w:r>
            <w:r>
              <w:rPr>
                <w:rFonts w:ascii="Times New Roman" w:hAnsi="Times New Roman" w:cs=""/>
                <w:color w:val="1F1F1F"/>
                <w:kern w:val="0"/>
                <w:sz w:val="16"/>
                <w:szCs w:val="22"/>
                <w:lang w:val="en-US" w:eastAsia="en-US" w:bidi="ar-SA"/>
              </w:rPr>
              <w:t>双机携网演示</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2020</w:t>
            </w:r>
            <w:r>
              <w:rPr>
                <w:rFonts w:ascii="Times New Roman" w:hAnsi="Times New Roman" w:cs=""/>
                <w:color w:val="1F1F1F"/>
                <w:kern w:val="0"/>
                <w:sz w:val="16"/>
                <w:szCs w:val="22"/>
                <w:lang w:val="en-US" w:eastAsia="en-US" w:bidi="ar-SA"/>
              </w:rPr>
              <w:t>年夏；德国</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两架无人机共同吊运一张网，对一个入侵目标</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FARN</w:t>
            </w:r>
            <w:r>
              <w:rPr>
                <w:rFonts w:ascii="Times New Roman" w:hAnsi="Times New Roman" w:cs=""/>
                <w:color w:val="1F1F1F"/>
                <w:kern w:val="0"/>
                <w:sz w:val="16"/>
                <w:szCs w:val="22"/>
                <w:lang w:val="en-US" w:eastAsia="en-US" w:bidi="ar-SA"/>
              </w:rPr>
              <w:t>框架提供厘米级实时相对定位；目标定位依赖外部传感器</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完成面向安全部门评审团的实飞演示；因缺少机载探测，末制导精度不足 </w:t>
            </w:r>
            <w:r>
              <w:rPr>
                <w:rFonts w:eastAsia="宋体" w:cs=""/>
                <w:color w:val="1F1F1F"/>
                <w:kern w:val="0"/>
                <w:sz w:val="16"/>
                <w:szCs w:val="22"/>
                <w:lang w:val="en-US" w:eastAsia="en-US" w:bidi="ar-SA"/>
              </w:rPr>
              <w:t>[P24]</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项目结题材料；未公开重复试验次数与捕获成功率</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捷克理工大学快速响应比例导引试验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年；仿真加实机</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单拦截器对单个机动目标；仿真含</w:t>
            </w:r>
            <w:r>
              <w:rPr>
                <w:rFonts w:eastAsia="宋体" w:cs=""/>
                <w:color w:val="1F1F1F"/>
                <w:kern w:val="0"/>
                <w:sz w:val="16"/>
                <w:szCs w:val="22"/>
                <w:lang w:val="en-US" w:eastAsia="en-US" w:bidi="ar-SA"/>
              </w:rPr>
              <w:t>100</w:t>
            </w:r>
            <w:r>
              <w:rPr>
                <w:rFonts w:ascii="Times New Roman" w:hAnsi="Times New Roman" w:cs=""/>
                <w:color w:val="1F1F1F"/>
                <w:kern w:val="0"/>
                <w:sz w:val="16"/>
                <w:szCs w:val="22"/>
                <w:lang w:val="en-US" w:eastAsia="en-US" w:bidi="ar-SA"/>
              </w:rPr>
              <w:t>条轨迹、约</w:t>
            </w:r>
            <w:r>
              <w:rPr>
                <w:rFonts w:eastAsia="宋体" w:cs=""/>
                <w:color w:val="1F1F1F"/>
                <w:kern w:val="0"/>
                <w:sz w:val="16"/>
                <w:szCs w:val="22"/>
                <w:lang w:val="en-US" w:eastAsia="en-US" w:bidi="ar-SA"/>
              </w:rPr>
              <w:t>14</w:t>
            </w:r>
            <w:r>
              <w:rPr>
                <w:rFonts w:ascii="Times New Roman" w:hAnsi="Times New Roman" w:cs=""/>
                <w:color w:val="1F1F1F"/>
                <w:kern w:val="0"/>
                <w:sz w:val="16"/>
                <w:szCs w:val="22"/>
                <w:lang w:val="en-US" w:eastAsia="en-US" w:bidi="ar-SA"/>
              </w:rPr>
              <w:t>小时飞行数据</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机载激光雷达探测，交互式多模型滤波，快速响应比例导引</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响应时间最短、拦截次数最高；实机一次拦截机动约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 xml:space="preserve">秒 </w:t>
            </w:r>
            <w:r>
              <w:rPr>
                <w:rFonts w:eastAsia="宋体" w:cs=""/>
                <w:color w:val="1F1F1F"/>
                <w:kern w:val="0"/>
                <w:sz w:val="16"/>
                <w:szCs w:val="22"/>
                <w:lang w:val="en-US" w:eastAsia="en-US" w:bidi="ar-SA"/>
              </w:rPr>
              <w:t>[P16]</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同行评议；实机试验的场次数与气象条件未在摘要中给出</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机载激光雷达加视觉融合拦截试验</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年；真实环境</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单拦截器对单目标</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机载激光雷达探测加定制</w:t>
            </w:r>
            <w:r>
              <w:rPr>
                <w:rFonts w:eastAsia="宋体" w:cs=""/>
                <w:color w:val="1F1F1F"/>
                <w:kern w:val="0"/>
                <w:sz w:val="16"/>
                <w:szCs w:val="22"/>
                <w:lang w:val="en-US" w:eastAsia="en-US" w:bidi="ar-SA"/>
              </w:rPr>
              <w:t>YOLO</w:t>
            </w:r>
            <w:r>
              <w:rPr>
                <w:rFonts w:ascii="Times New Roman" w:hAnsi="Times New Roman" w:cs=""/>
                <w:color w:val="1F1F1F"/>
                <w:kern w:val="0"/>
                <w:sz w:val="16"/>
                <w:szCs w:val="22"/>
                <w:lang w:val="en-US" w:eastAsia="en-US" w:bidi="ar-SA"/>
              </w:rPr>
              <w:t>视觉校验，网捕处置</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定位精度优于</w:t>
            </w:r>
            <w:r>
              <w:rPr>
                <w:rFonts w:eastAsia="宋体" w:cs=""/>
                <w:color w:val="1F1F1F"/>
                <w:kern w:val="0"/>
                <w:sz w:val="16"/>
                <w:szCs w:val="22"/>
                <w:lang w:val="en-US" w:eastAsia="en-US" w:bidi="ar-SA"/>
              </w:rPr>
              <w:t>0.4</w:t>
            </w:r>
            <w:r>
              <w:rPr>
                <w:rFonts w:ascii="Times New Roman" w:hAnsi="Times New Roman" w:cs=""/>
                <w:color w:val="1F1F1F"/>
                <w:kern w:val="0"/>
                <w:sz w:val="16"/>
                <w:szCs w:val="22"/>
                <w:lang w:val="en-US" w:eastAsia="en-US" w:bidi="ar-SA"/>
              </w:rPr>
              <w:t>米，可靠跟随距离达</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 xml:space="preserve">米，完成多次全自主拦截 </w:t>
            </w:r>
            <w:r>
              <w:rPr>
                <w:rFonts w:eastAsia="宋体" w:cs=""/>
                <w:color w:val="1F1F1F"/>
                <w:kern w:val="0"/>
                <w:sz w:val="16"/>
                <w:szCs w:val="22"/>
                <w:lang w:val="en-US" w:eastAsia="en-US" w:bidi="ar-SA"/>
              </w:rPr>
              <w:t>[P17]</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同行评议；作用距离限于数十米量级</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穆罕默德</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本</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扎耶德国际机器人挑战赛空中拦截任务</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2020</w:t>
            </w:r>
            <w:r>
              <w:rPr>
                <w:rFonts w:ascii="Times New Roman" w:hAnsi="Times New Roman" w:cs=""/>
                <w:color w:val="1F1F1F"/>
                <w:kern w:val="0"/>
                <w:sz w:val="16"/>
                <w:szCs w:val="22"/>
                <w:lang w:val="en-US" w:eastAsia="en-US" w:bidi="ar-SA"/>
              </w:rPr>
              <w:t>年；阿联酋阿布扎比</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各队使用自主无人机拦截一个快速飞行目标；</w:t>
            </w:r>
            <w:r>
              <w:rPr>
                <w:rFonts w:eastAsia="宋体" w:cs=""/>
                <w:color w:val="1F1F1F"/>
                <w:kern w:val="0"/>
                <w:sz w:val="16"/>
                <w:szCs w:val="22"/>
                <w:lang w:val="en-US" w:eastAsia="en-US" w:bidi="ar-SA"/>
              </w:rPr>
              <w:t>32</w:t>
            </w:r>
            <w:r>
              <w:rPr>
                <w:rFonts w:ascii="Times New Roman" w:hAnsi="Times New Roman" w:cs=""/>
                <w:color w:val="1F1F1F"/>
                <w:kern w:val="0"/>
                <w:sz w:val="16"/>
                <w:szCs w:val="22"/>
                <w:lang w:val="en-US" w:eastAsia="en-US" w:bidi="ar-SA"/>
              </w:rPr>
              <w:t>支决赛队伍参赛</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机载视觉检测、轨迹估计、截获规划和自主飞行控制</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JSK</w:t>
            </w:r>
            <w:r>
              <w:rPr>
                <w:rFonts w:ascii="Times New Roman" w:hAnsi="Times New Roman" w:cs=""/>
                <w:color w:val="1F1F1F"/>
                <w:kern w:val="0"/>
                <w:sz w:val="16"/>
                <w:szCs w:val="22"/>
                <w:lang w:val="en-US" w:eastAsia="en-US" w:bidi="ar-SA"/>
              </w:rPr>
              <w:t>论文记载仅</w:t>
            </w:r>
            <w:r>
              <w:rPr>
                <w:rFonts w:eastAsia="宋体" w:cs=""/>
                <w:color w:val="1F1F1F"/>
                <w:kern w:val="0"/>
                <w:sz w:val="16"/>
                <w:szCs w:val="22"/>
                <w:lang w:val="en-US" w:eastAsia="en-US" w:bidi="ar-SA"/>
              </w:rPr>
              <w:t>4</w:t>
            </w:r>
            <w:r>
              <w:rPr>
                <w:rFonts w:ascii="Times New Roman" w:hAnsi="Times New Roman" w:cs=""/>
                <w:color w:val="1F1F1F"/>
                <w:kern w:val="0"/>
                <w:sz w:val="16"/>
                <w:szCs w:val="22"/>
                <w:lang w:val="en-US" w:eastAsia="en-US" w:bidi="ar-SA"/>
              </w:rPr>
              <w:t xml:space="preserve">支队伍成功完成拦截 </w:t>
            </w:r>
            <w:r>
              <w:rPr>
                <w:rFonts w:eastAsia="宋体" w:cs=""/>
                <w:color w:val="1F1F1F"/>
                <w:kern w:val="0"/>
                <w:sz w:val="16"/>
                <w:szCs w:val="22"/>
                <w:lang w:val="en-US" w:eastAsia="en-US" w:bidi="ar-SA"/>
              </w:rPr>
              <w:t>[P4][P5]</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受控竞赛外场；目标、飞行区域和安全条件经过设计，不等同于未知对抗目标</w:t>
            </w:r>
          </w:p>
        </w:tc>
      </w:tr>
      <w:tr>
        <w:trPr>
          <w:cantSplit w:val="true"/>
        </w:trPr>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Service Academies Swarm Challenge</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2017</w:t>
            </w:r>
            <w:r>
              <w:rPr>
                <w:rFonts w:ascii="Times New Roman" w:hAnsi="Times New Roman" w:cs=""/>
                <w:color w:val="1F1F1F"/>
                <w:kern w:val="0"/>
                <w:sz w:val="16"/>
                <w:szCs w:val="22"/>
                <w:lang w:val="en-US" w:eastAsia="en-US" w:bidi="ar-SA"/>
              </w:rPr>
              <w:t>年；美国加州</w:t>
            </w:r>
            <w:r>
              <w:rPr>
                <w:rFonts w:eastAsia="宋体" w:cs=""/>
                <w:color w:val="1F1F1F"/>
                <w:kern w:val="0"/>
                <w:sz w:val="16"/>
                <w:szCs w:val="22"/>
                <w:lang w:val="en-US" w:eastAsia="en-US" w:bidi="ar-SA"/>
              </w:rPr>
              <w:t>Camp Roberts</w:t>
            </w:r>
          </w:p>
        </w:tc>
        <w:tc>
          <w:tcPr>
            <w:tcW w:w="1569"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双方均为小型无人机集群；参加学员超过</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名</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学员自研的集群进攻与防御战术；防御科目保护高价值单元</w:t>
            </w:r>
          </w:p>
        </w:tc>
        <w:tc>
          <w:tcPr>
            <w:tcW w:w="1567"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完成为期三天的实飞竞赛 </w:t>
            </w:r>
            <w:r>
              <w:rPr>
                <w:rFonts w:eastAsia="宋体" w:cs=""/>
                <w:color w:val="1F1F1F"/>
                <w:kern w:val="0"/>
                <w:sz w:val="16"/>
                <w:szCs w:val="22"/>
                <w:lang w:val="en-US" w:eastAsia="en-US" w:bidi="ar-SA"/>
              </w:rPr>
              <w:t>[G8]</w:t>
            </w:r>
          </w:p>
        </w:tc>
        <w:tc>
          <w:tcPr>
            <w:tcW w:w="1568" w:type="dxa"/>
            <w:tcBorders/>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竞赛规模有限，无物理处置；不能外推到百级作战条件</w:t>
            </w:r>
          </w:p>
        </w:tc>
      </w:tr>
      <w:tr>
        <w:trPr>
          <w:cantSplit w:val="true"/>
        </w:trPr>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OFFSET</w:t>
            </w:r>
            <w:r>
              <w:rPr>
                <w:rFonts w:ascii="Times New Roman" w:hAnsi="Times New Roman" w:cs=""/>
                <w:color w:val="1F1F1F"/>
                <w:kern w:val="0"/>
                <w:sz w:val="16"/>
                <w:szCs w:val="22"/>
                <w:lang w:val="en-US" w:eastAsia="en-US" w:bidi="ar-SA"/>
              </w:rPr>
              <w:t>第六次外场试验</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2021</w:t>
            </w:r>
            <w:r>
              <w:rPr>
                <w:rFonts w:ascii="Times New Roman" w:hAnsi="Times New Roman" w:cs=""/>
                <w:color w:val="1F1F1F"/>
                <w:kern w:val="0"/>
                <w:sz w:val="16"/>
                <w:szCs w:val="22"/>
                <w:lang w:val="en-US" w:eastAsia="en-US" w:bidi="ar-SA"/>
              </w:rPr>
              <w:t>年；美国肯塔基州坎贝尔堡</w:t>
            </w:r>
          </w:p>
        </w:tc>
        <w:tc>
          <w:tcPr>
            <w:tcW w:w="1569"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两套试验床合计</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多个实体和虚拟空中、地面平台</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开放群控架构、群体自治、人群协同、虚实结合和战术组合</w:t>
            </w:r>
          </w:p>
        </w:tc>
        <w:tc>
          <w:tcPr>
            <w:tcW w:w="1567"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完成最终外场综合演示 </w:t>
            </w:r>
            <w:r>
              <w:rPr>
                <w:rFonts w:eastAsia="宋体" w:cs=""/>
                <w:color w:val="1F1F1F"/>
                <w:kern w:val="0"/>
                <w:sz w:val="16"/>
                <w:szCs w:val="22"/>
                <w:lang w:val="en-US" w:eastAsia="en-US" w:bidi="ar-SA"/>
              </w:rPr>
              <w:t>[G5][G6]</w:t>
            </w:r>
          </w:p>
        </w:tc>
        <w:tc>
          <w:tcPr>
            <w:tcW w:w="1568" w:type="dxa"/>
            <w:tcBorders/>
            <w:shd w:fill="F6F8FA"/>
            <w:vAlign w:val="center"/>
          </w:tcPr>
          <w:p>
            <w:pPr>
              <w:pStyle w:val="Normal"/>
              <w:suppressAutoHyphens w:val="true"/>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政府群控项目；任务不是双方无人机集群追逃和物理拦截</w:t>
            </w:r>
          </w:p>
        </w:tc>
      </w:tr>
    </w:tbl>
    <w:p>
      <w:pPr>
        <w:pStyle w:val="Normal"/>
        <w:spacing w:before="0" w:after="40"/>
        <w:rPr>
          <w:rFonts w:ascii="Times New Roman" w:hAnsi="Times New Roman" w:eastAsia="黑体"/>
          <w:b/>
          <w:color w:val="1F1F1F"/>
          <w:sz w:val="24"/>
        </w:rPr>
      </w:pPr>
      <w:r>
        <w:rPr/>
      </w:r>
    </w:p>
    <w:p>
      <w:pPr>
        <w:pStyle w:val="Heading2"/>
        <w:ind w:hanging="0"/>
        <w:rPr/>
      </w:pPr>
      <w:r>
        <w:rPr>
          <w:rFonts w:ascii="Times New Roman" w:hAnsi="Times New Roman" w:eastAsia="黑体"/>
          <w:b/>
          <w:color w:val="365F78"/>
          <w:sz w:val="28"/>
        </w:rPr>
        <w:t>九、学术和工程共识</w:t>
      </w:r>
    </w:p>
    <w:p>
      <w:pPr>
        <w:pStyle w:val="Heading3"/>
        <w:ind w:hanging="0"/>
        <w:rPr/>
      </w:pPr>
      <w:r>
        <w:rPr>
          <w:rFonts w:eastAsia="黑体" w:ascii="Times New Roman" w:hAnsi="Times New Roman"/>
          <w:b/>
          <w:color w:val="1F1F1F"/>
          <w:sz w:val="24"/>
        </w:rPr>
        <w:t xml:space="preserve">9.1 </w:t>
      </w:r>
      <w:r>
        <w:rPr>
          <w:rFonts w:ascii="Times New Roman" w:hAnsi="Times New Roman" w:eastAsia="黑体"/>
          <w:b/>
          <w:color w:val="1F1F1F"/>
          <w:sz w:val="24"/>
        </w:rPr>
        <w:t>已形成共识的方案</w:t>
      </w:r>
    </w:p>
    <w:p>
      <w:pPr>
        <w:pStyle w:val="Normal"/>
        <w:jc w:val="both"/>
        <w:rPr/>
      </w:pPr>
      <w:r>
        <w:rPr>
          <w:rFonts w:ascii="Times New Roman" w:hAnsi="Times New Roman"/>
          <w:b/>
          <w:color w:val="1F1F1F"/>
          <w:sz w:val="22"/>
        </w:rPr>
        <w:t>分层感知和统一航迹。</w:t>
      </w:r>
      <w:r>
        <w:rPr>
          <w:rFonts w:ascii="Times New Roman" w:hAnsi="Times New Roman"/>
          <w:color w:val="1F1F1F"/>
          <w:sz w:val="22"/>
        </w:rPr>
        <w:t xml:space="preserve"> 雷达、无线电、光电、红外和声学各有盲区。工程系统需要把观测转换为统一时空基准，并在航迹上携带协方差、量测时间和数据到达时间。多传感器融合、指挥控制和处置是反无人机系统的标准分层结构。</w:t>
      </w:r>
      <w:r>
        <w:rPr>
          <w:rFonts w:eastAsia="宋体"/>
          <w:color w:val="1F1F1F"/>
          <w:sz w:val="22"/>
        </w:rPr>
        <w:t>[P1][P2]</w:t>
      </w:r>
    </w:p>
    <w:p>
      <w:pPr>
        <w:pStyle w:val="Normal"/>
        <w:jc w:val="both"/>
        <w:rPr/>
      </w:pPr>
      <w:r>
        <w:rPr>
          <w:rFonts w:ascii="Times New Roman" w:hAnsi="Times New Roman"/>
          <w:b/>
          <w:color w:val="1F1F1F"/>
          <w:sz w:val="22"/>
        </w:rPr>
        <w:t>目标身份先于资源分配。</w:t>
      </w:r>
      <w:r>
        <w:rPr>
          <w:rFonts w:ascii="Times New Roman" w:hAnsi="Times New Roman"/>
          <w:color w:val="1F1F1F"/>
          <w:sz w:val="22"/>
        </w:rPr>
        <w:t xml:space="preserve"> 多目标场景中，系统必须先确定哪些观测属于同一个目标，再发布资源计划。局部相机的目标框和局部编号只能作为证据，不能直接替代全局目标身份。密集交叉、漏检和遮挡时，需要显式记录身份交换和重复航迹。</w:t>
      </w:r>
    </w:p>
    <w:p>
      <w:pPr>
        <w:pStyle w:val="Normal"/>
        <w:jc w:val="both"/>
        <w:rPr/>
      </w:pPr>
      <w:r>
        <w:rPr>
          <w:rFonts w:ascii="Times New Roman" w:hAnsi="Times New Roman"/>
          <w:b/>
          <w:color w:val="1F1F1F"/>
          <w:sz w:val="22"/>
        </w:rPr>
        <w:t>末制导必须依靠机载感知。</w:t>
      </w:r>
      <w:r>
        <w:rPr>
          <w:rFonts w:ascii="Times New Roman" w:hAnsi="Times New Roman"/>
          <w:color w:val="1F1F1F"/>
          <w:sz w:val="22"/>
        </w:rPr>
        <w:t xml:space="preserve"> </w:t>
      </w:r>
      <w:r>
        <w:rPr>
          <w:rFonts w:eastAsia="宋体"/>
          <w:color w:val="1F1F1F"/>
          <w:sz w:val="22"/>
        </w:rPr>
        <w:t>MIDRAS</w:t>
      </w:r>
      <w:r>
        <w:rPr>
          <w:rFonts w:ascii="Times New Roman" w:hAnsi="Times New Roman"/>
          <w:color w:val="1F1F1F"/>
          <w:sz w:val="22"/>
        </w:rPr>
        <w:t>完全依赖外部传感器定位导致捕获失败，捷克理工大学和机载激光雷达加视觉融合的工作则说明地基传感器精度不足以支撑网捕级终端接近。</w:t>
      </w:r>
      <w:r>
        <w:rPr>
          <w:rFonts w:eastAsia="宋体"/>
          <w:color w:val="1F1F1F"/>
          <w:sz w:val="22"/>
        </w:rPr>
        <w:t xml:space="preserve">[P24][P16][P17] </w:t>
      </w:r>
      <w:r>
        <w:rPr>
          <w:rFonts w:ascii="Times New Roman" w:hAnsi="Times New Roman"/>
          <w:color w:val="1F1F1F"/>
          <w:sz w:val="22"/>
        </w:rPr>
        <w:t>地基雷达负责发现和中段引导、机载传感器负责末段确认，这一分工在产品和论文中一致。</w:t>
      </w:r>
    </w:p>
    <w:p>
      <w:pPr>
        <w:pStyle w:val="Normal"/>
        <w:jc w:val="both"/>
        <w:rPr/>
      </w:pPr>
      <w:r>
        <w:rPr>
          <w:rFonts w:ascii="Times New Roman" w:hAnsi="Times New Roman"/>
          <w:b/>
          <w:color w:val="1F1F1F"/>
          <w:sz w:val="22"/>
        </w:rPr>
        <w:t>中心化主线和分布式降级。</w:t>
      </w:r>
      <w:r>
        <w:rPr>
          <w:rFonts w:ascii="Times New Roman" w:hAnsi="Times New Roman"/>
          <w:color w:val="1F1F1F"/>
          <w:sz w:val="22"/>
        </w:rPr>
        <w:t xml:space="preserve"> 目标和资源状态较完整时，中心化滚动分配更容易满足全局约束。网络退化时，区域节点或拍卖、共识类算法用于保底。完全分布式长期运行会增加身份分叉、重复授权和通信一致性成本。</w:t>
      </w:r>
      <w:r>
        <w:rPr>
          <w:rFonts w:eastAsia="宋体"/>
          <w:color w:val="1F1F1F"/>
          <w:sz w:val="22"/>
        </w:rPr>
        <w:t>[P9]</w:t>
      </w:r>
    </w:p>
    <w:p>
      <w:pPr>
        <w:pStyle w:val="Normal"/>
        <w:jc w:val="both"/>
        <w:rPr/>
      </w:pPr>
      <w:r>
        <w:rPr>
          <w:rFonts w:ascii="Times New Roman" w:hAnsi="Times New Roman"/>
          <w:b/>
          <w:color w:val="1F1F1F"/>
          <w:sz w:val="22"/>
        </w:rPr>
        <w:t>线性指派是实时基线，复杂联盟另行建模。</w:t>
      </w:r>
      <w:r>
        <w:rPr>
          <w:rFonts w:ascii="Times New Roman" w:hAnsi="Times New Roman"/>
          <w:color w:val="1F1F1F"/>
          <w:sz w:val="22"/>
        </w:rPr>
        <w:t xml:space="preserve"> 一对一任务可使用匈牙利算法。高威胁目标需要多个资源、能力组合或波次时，需要需求槽、最小费用流、整数规划或联盟形成，不能把多个独立一对一结果当作已形成联盟。</w:t>
      </w:r>
      <w:r>
        <w:rPr>
          <w:rFonts w:eastAsia="宋体"/>
          <w:color w:val="1F1F1F"/>
          <w:sz w:val="22"/>
        </w:rPr>
        <w:t>[P10][P11]</w:t>
      </w:r>
    </w:p>
    <w:p>
      <w:pPr>
        <w:pStyle w:val="Normal"/>
        <w:jc w:val="both"/>
        <w:rPr/>
      </w:pPr>
      <w:r>
        <w:rPr>
          <w:rFonts w:ascii="Times New Roman" w:hAnsi="Times New Roman"/>
          <w:b/>
          <w:color w:val="1F1F1F"/>
          <w:sz w:val="22"/>
        </w:rPr>
        <w:t>单机导引和协同到达分层。</w:t>
      </w:r>
      <w:r>
        <w:rPr>
          <w:rFonts w:ascii="Times New Roman" w:hAnsi="Times New Roman"/>
          <w:color w:val="1F1F1F"/>
          <w:sz w:val="22"/>
        </w:rPr>
        <w:t xml:space="preserve"> 每架拦截器可以采用比例导引、领先点追踪或视觉伺服。共同到达时间、进入方向和成员间距是联盟上层约束。成员避碰必须单独检查，不能假设共同追向同一目标自然安全。</w:t>
      </w:r>
      <w:r>
        <w:rPr>
          <w:rFonts w:eastAsia="宋体"/>
          <w:color w:val="1F1F1F"/>
          <w:sz w:val="22"/>
        </w:rPr>
        <w:t xml:space="preserve">[P6][P7][P8] </w:t>
      </w:r>
      <w:r>
        <w:rPr>
          <w:rFonts w:ascii="Times New Roman" w:hAnsi="Times New Roman"/>
          <w:color w:val="1F1F1F"/>
          <w:sz w:val="22"/>
        </w:rPr>
        <w:t>比例导引族仍是基线，近年的改进集中在响应时间和状态估计而不是替换制导律本身。</w:t>
      </w:r>
      <w:r>
        <w:rPr>
          <w:rFonts w:eastAsia="宋体"/>
          <w:color w:val="1F1F1F"/>
          <w:sz w:val="22"/>
        </w:rPr>
        <w:t>[P16]</w:t>
      </w:r>
    </w:p>
    <w:p>
      <w:pPr>
        <w:pStyle w:val="Normal"/>
        <w:jc w:val="both"/>
        <w:rPr/>
      </w:pPr>
      <w:r>
        <w:rPr>
          <w:rFonts w:ascii="Times New Roman" w:hAnsi="Times New Roman"/>
          <w:b/>
          <w:color w:val="1F1F1F"/>
          <w:sz w:val="22"/>
        </w:rPr>
        <w:t>混合方法优于纯端到端学习。</w:t>
      </w:r>
      <w:r>
        <w:rPr>
          <w:rFonts w:ascii="Times New Roman" w:hAnsi="Times New Roman"/>
          <w:color w:val="1F1F1F"/>
          <w:sz w:val="22"/>
        </w:rPr>
        <w:t xml:space="preserve"> 反无人机视觉基准的近期结果显示，竞争力最强的跟踪器仍是学习式检测加运动感知关联的混合系统，而不是端到端流水线。</w:t>
      </w:r>
      <w:r>
        <w:rPr>
          <w:rFonts w:eastAsia="宋体"/>
          <w:color w:val="1F1F1F"/>
          <w:sz w:val="22"/>
        </w:rPr>
        <w:t>[P30]</w:t>
      </w:r>
    </w:p>
    <w:p>
      <w:pPr>
        <w:pStyle w:val="Normal"/>
        <w:jc w:val="both"/>
        <w:rPr/>
      </w:pPr>
      <w:r>
        <w:rPr>
          <w:rFonts w:ascii="Times New Roman" w:hAnsi="Times New Roman"/>
          <w:b/>
          <w:color w:val="1F1F1F"/>
          <w:sz w:val="22"/>
        </w:rPr>
        <w:t>末端自主保留确定性安全外壳。</w:t>
      </w:r>
      <w:r>
        <w:rPr>
          <w:rFonts w:ascii="Times New Roman" w:hAnsi="Times New Roman"/>
          <w:color w:val="1F1F1F"/>
          <w:sz w:val="22"/>
        </w:rPr>
        <w:t xml:space="preserve"> 目标检测和末端跟踪可以使用学习模型，执行仍需检查目标唯一性、当前计划、视场、闭合状态、机动余量、友方冲突和授权状态。</w:t>
      </w:r>
      <w:r>
        <w:rPr>
          <w:rFonts w:eastAsia="宋体"/>
          <w:color w:val="1F1F1F"/>
          <w:sz w:val="22"/>
        </w:rPr>
        <w:t>Anduril</w:t>
      </w:r>
      <w:r>
        <w:rPr>
          <w:rFonts w:ascii="Times New Roman" w:hAnsi="Times New Roman"/>
          <w:color w:val="1F1F1F"/>
          <w:sz w:val="22"/>
        </w:rPr>
        <w:t>和乌克兰公开的架构均保留了操作员选择或授权环节。</w:t>
      </w:r>
      <w:r>
        <w:rPr>
          <w:rFonts w:eastAsia="宋体"/>
          <w:color w:val="1F1F1F"/>
          <w:sz w:val="22"/>
        </w:rPr>
        <w:t>[V5][G1]</w:t>
      </w:r>
    </w:p>
    <w:p>
      <w:pPr>
        <w:pStyle w:val="Normal"/>
        <w:jc w:val="both"/>
        <w:rPr/>
      </w:pPr>
      <w:r>
        <w:rPr>
          <w:rFonts w:ascii="Times New Roman" w:hAnsi="Times New Roman"/>
          <w:b/>
          <w:color w:val="1F1F1F"/>
          <w:sz w:val="22"/>
        </w:rPr>
        <w:t>评价必须分离规模、自动化和效果。</w:t>
      </w:r>
      <w:r>
        <w:rPr>
          <w:rFonts w:ascii="Times New Roman" w:hAnsi="Times New Roman"/>
          <w:color w:val="1F1F1F"/>
          <w:sz w:val="22"/>
        </w:rPr>
        <w:t xml:space="preserve"> 同时管理目标数量、实际出动资源数量、末端锁定数量和可核实处置数量是不同指标。群体飞行规模、雷达群目标跟踪和实际多目标拦截不能互相替代。</w:t>
      </w:r>
    </w:p>
    <w:p>
      <w:pPr>
        <w:pStyle w:val="Normal"/>
        <w:jc w:val="both"/>
        <w:rPr/>
      </w:pPr>
      <w:r>
        <w:rPr>
          <w:rFonts w:ascii="Times New Roman" w:hAnsi="Times New Roman"/>
          <w:b/>
          <w:color w:val="1F1F1F"/>
          <w:sz w:val="22"/>
        </w:rPr>
        <w:t>成本交换关系是设计约束而非附带指标。</w:t>
      </w:r>
      <w:r>
        <w:rPr>
          <w:rFonts w:ascii="Times New Roman" w:hAnsi="Times New Roman"/>
          <w:color w:val="1F1F1F"/>
          <w:sz w:val="22"/>
        </w:rPr>
        <w:t xml:space="preserve"> 处置手段的选择首先由目标价值与单发成本的比值决定，其次才是性能包线。</w:t>
      </w:r>
      <w:r>
        <w:rPr>
          <w:rFonts w:eastAsia="宋体"/>
          <w:color w:val="1F1F1F"/>
          <w:sz w:val="22"/>
        </w:rPr>
        <w:t>[N3][N6]</w:t>
      </w:r>
    </w:p>
    <w:p>
      <w:pPr>
        <w:pStyle w:val="Heading3"/>
        <w:ind w:hanging="0"/>
        <w:rPr/>
      </w:pPr>
      <w:r>
        <w:rPr>
          <w:rFonts w:eastAsia="黑体" w:ascii="Times New Roman" w:hAnsi="Times New Roman"/>
          <w:b/>
          <w:color w:val="1F1F1F"/>
          <w:sz w:val="24"/>
        </w:rPr>
        <w:t xml:space="preserve">9.2 </w:t>
      </w:r>
      <w:r>
        <w:rPr>
          <w:rFonts w:ascii="Times New Roman" w:hAnsi="Times New Roman" w:eastAsia="黑体"/>
          <w:b/>
          <w:color w:val="1F1F1F"/>
          <w:sz w:val="24"/>
        </w:rPr>
        <w:t>尚未形成共识的方案</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所有成员严格同时到达。</w:t>
      </w:r>
      <w:r>
        <w:rPr>
          <w:rFonts w:ascii="Times New Roman" w:hAnsi="Times New Roman"/>
          <w:color w:val="1F1F1F"/>
          <w:sz w:val="22"/>
        </w:rPr>
        <w:t xml:space="preserve"> 同时到达适用于有限场景，主备和分波次方案在通信退化、成员性能差异和目标身份不确定时更稳妥。</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以完美包围作为捕获判据。</w:t>
      </w:r>
      <w:r>
        <w:rPr>
          <w:rFonts w:ascii="Times New Roman" w:hAnsi="Times New Roman"/>
          <w:color w:val="1F1F1F"/>
          <w:sz w:val="22"/>
        </w:rPr>
        <w:t xml:space="preserve"> 已有工作给出反例，说明完美包围队形下逃逸者仍可能存在逃脱策略，重叠阿波罗尼奥斯圆等修正方案尚未统一。</w:t>
      </w:r>
      <w:r>
        <w:rPr>
          <w:rFonts w:eastAsia="宋体"/>
          <w:color w:val="1F1F1F"/>
          <w:sz w:val="22"/>
        </w:rPr>
        <w:t>[P19</w:t>
      </w:r>
      <w:r>
        <w:rPr>
          <w:rFonts w:ascii="Times New Roman" w:hAnsi="Times New Roman"/>
          <w:color w:val="1F1F1F"/>
          <w:sz w:val="22"/>
        </w:rPr>
        <w:t>注</w:t>
      </w:r>
      <w:r>
        <w:rPr>
          <w:rFonts w:eastAsia="宋体"/>
          <w:color w:val="1F1F1F"/>
          <w:sz w:val="22"/>
        </w:rPr>
        <w:t>]</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端到端强化学习直接控制交战。</w:t>
      </w:r>
      <w:r>
        <w:rPr>
          <w:rFonts w:ascii="Times New Roman" w:hAnsi="Times New Roman"/>
          <w:color w:val="1F1F1F"/>
          <w:sz w:val="22"/>
        </w:rPr>
        <w:t xml:space="preserve"> 多智能体强化学习在追逃仿真和小型追踪实验中有效，训练分布、可解释性、约束满足和故障回退仍限制其进入任务授权与末端处置链。目前学习方法较稳妥的落点是决策层的拦截排序与资源分配。</w:t>
      </w:r>
      <w:r>
        <w:rPr>
          <w:rFonts w:eastAsia="宋体"/>
          <w:color w:val="1F1F1F"/>
          <w:sz w:val="22"/>
        </w:rPr>
        <w:t>[P13][P14][P19]</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完全分布式全局身份重建。</w:t>
      </w:r>
      <w:r>
        <w:rPr>
          <w:rFonts w:ascii="Times New Roman" w:hAnsi="Times New Roman"/>
          <w:color w:val="1F1F1F"/>
          <w:sz w:val="22"/>
        </w:rPr>
        <w:t xml:space="preserve"> 分布式节点可以交换局部航迹和出价，但在公共信息相关、通信分区和跨相机匿名目标条件下，规范身份仍难以无中心长期一致。</w:t>
      </w:r>
    </w:p>
    <w:p>
      <w:pPr>
        <w:pStyle w:val="Normal"/>
        <w:spacing w:before="0" w:after="40"/>
        <w:ind w:hanging="283" w:left="420"/>
        <w:jc w:val="both"/>
        <w:rPr/>
      </w:pPr>
      <w:r>
        <w:rPr>
          <w:rFonts w:eastAsia="宋体"/>
          <w:b/>
          <w:color w:val="365F78"/>
          <w:sz w:val="22"/>
        </w:rPr>
        <w:t xml:space="preserve">5. </w:t>
      </w:r>
      <w:r>
        <w:rPr>
          <w:rFonts w:ascii="Times New Roman" w:hAnsi="Times New Roman"/>
          <w:b/>
          <w:color w:val="1F1F1F"/>
          <w:sz w:val="22"/>
        </w:rPr>
        <w:t>百级集群物理拦截。</w:t>
      </w:r>
      <w:r>
        <w:rPr>
          <w:rFonts w:ascii="Times New Roman" w:hAnsi="Times New Roman"/>
          <w:color w:val="1F1F1F"/>
          <w:sz w:val="22"/>
        </w:rPr>
        <w:t xml:space="preserve"> 群控、仿真和小规模硬件各有成果，公开资料没有给出百级双方集群物理闭环的可复核试验。现有多对多演示的公开上限为</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w:t>
      </w:r>
      <w:r>
        <w:rPr>
          <w:rFonts w:eastAsia="宋体"/>
          <w:color w:val="1F1F1F"/>
          <w:sz w:val="22"/>
        </w:rPr>
        <w:t>[V1]</w:t>
      </w:r>
    </w:p>
    <w:p>
      <w:pPr>
        <w:pStyle w:val="Normal"/>
        <w:spacing w:before="0" w:after="40"/>
        <w:ind w:hanging="283" w:left="420"/>
        <w:jc w:val="both"/>
        <w:rPr/>
      </w:pPr>
      <w:r>
        <w:rPr>
          <w:rFonts w:eastAsia="宋体"/>
          <w:b/>
          <w:color w:val="365F78"/>
          <w:sz w:val="22"/>
        </w:rPr>
        <w:t xml:space="preserve">6. </w:t>
      </w:r>
      <w:r>
        <w:rPr>
          <w:rFonts w:ascii="Times New Roman" w:hAnsi="Times New Roman"/>
          <w:b/>
          <w:color w:val="1F1F1F"/>
          <w:sz w:val="22"/>
        </w:rPr>
        <w:t>单一处置方式解决全部目标。</w:t>
      </w:r>
      <w:r>
        <w:rPr>
          <w:rFonts w:ascii="Times New Roman" w:hAnsi="Times New Roman"/>
          <w:color w:val="1F1F1F"/>
          <w:sz w:val="22"/>
        </w:rPr>
        <w:t xml:space="preserve"> 网捕、碰撞、高速携载和非动能载荷的作用包线、附带风险和成本不同。公开系统普遍向分层、多效应器组合发展。</w:t>
      </w:r>
    </w:p>
    <w:p>
      <w:pPr>
        <w:pStyle w:val="Normal"/>
        <w:spacing w:before="0" w:after="40"/>
        <w:ind w:hanging="283" w:left="420"/>
        <w:jc w:val="both"/>
        <w:rPr>
          <w:rFonts w:eastAsia="宋体"/>
          <w:color w:val="1F1F1F"/>
          <w:sz w:val="22"/>
        </w:rPr>
      </w:pPr>
      <w:r>
        <w:rPr/>
      </w:r>
    </w:p>
    <w:p>
      <w:pPr>
        <w:pStyle w:val="Heading2"/>
        <w:ind w:hanging="0"/>
        <w:rPr/>
      </w:pPr>
      <w:r>
        <w:rPr>
          <w:rFonts w:ascii="Times New Roman" w:hAnsi="Times New Roman" w:eastAsia="黑体"/>
          <w:b/>
          <w:color w:val="365F78"/>
          <w:sz w:val="28"/>
        </w:rPr>
        <w:t>十、发展趋势</w:t>
      </w:r>
    </w:p>
    <w:p>
      <w:pPr>
        <w:pStyle w:val="Heading3"/>
        <w:ind w:hanging="0"/>
        <w:rPr/>
      </w:pPr>
      <w:r>
        <w:rPr>
          <w:rFonts w:eastAsia="黑体" w:ascii="Times New Roman" w:hAnsi="Times New Roman"/>
          <w:b/>
          <w:color w:val="1F1F1F"/>
          <w:sz w:val="24"/>
        </w:rPr>
        <w:t xml:space="preserve">10.1 </w:t>
      </w:r>
      <w:r>
        <w:rPr>
          <w:rFonts w:ascii="Times New Roman" w:hAnsi="Times New Roman" w:eastAsia="黑体"/>
          <w:b/>
          <w:color w:val="1F1F1F"/>
          <w:sz w:val="24"/>
        </w:rPr>
        <w:t>高速和自动末制导</w:t>
      </w:r>
    </w:p>
    <w:p>
      <w:pPr>
        <w:pStyle w:val="Normal"/>
        <w:jc w:val="both"/>
        <w:rPr/>
      </w:pPr>
      <w:r>
        <w:rPr>
          <w:rFonts w:ascii="Times New Roman" w:hAnsi="Times New Roman"/>
          <w:color w:val="1F1F1F"/>
          <w:sz w:val="22"/>
        </w:rPr>
        <w:t>来袭无人机速度提高、通信静默和喷气式型号出现后，人工第一视角追逐的反应和视距受到限制。公开产品正在增加雷达提示、机载图像识别、自动目标锁定和末端导引。乌克兰</w:t>
      </w:r>
      <w:r>
        <w:rPr>
          <w:rFonts w:eastAsia="宋体"/>
          <w:color w:val="1F1F1F"/>
          <w:sz w:val="22"/>
        </w:rPr>
        <w:t>2026</w:t>
      </w:r>
      <w:r>
        <w:rPr>
          <w:rFonts w:ascii="Times New Roman" w:hAnsi="Times New Roman"/>
          <w:color w:val="1F1F1F"/>
          <w:sz w:val="22"/>
        </w:rPr>
        <w:t>年的公开资料已经将高速拦截器、雷达数据接入和自动末制导列为规模化方向。</w:t>
      </w:r>
      <w:r>
        <w:rPr>
          <w:rFonts w:eastAsia="宋体"/>
          <w:color w:val="1F1F1F"/>
          <w:sz w:val="22"/>
        </w:rPr>
        <w:t>[G1][G3][G4]</w:t>
      </w:r>
    </w:p>
    <w:p>
      <w:pPr>
        <w:pStyle w:val="Heading3"/>
        <w:ind w:hanging="0"/>
        <w:rPr/>
      </w:pPr>
      <w:r>
        <w:rPr>
          <w:rFonts w:eastAsia="黑体" w:ascii="Times New Roman" w:hAnsi="Times New Roman"/>
          <w:b/>
          <w:color w:val="1F1F1F"/>
          <w:sz w:val="24"/>
        </w:rPr>
        <w:t xml:space="preserve">10.3 </w:t>
      </w:r>
      <w:r>
        <w:rPr>
          <w:rFonts w:ascii="Times New Roman" w:hAnsi="Times New Roman" w:eastAsia="黑体"/>
          <w:b/>
          <w:color w:val="1F1F1F"/>
          <w:sz w:val="24"/>
        </w:rPr>
        <w:t>可回收和低附带损伤</w:t>
      </w:r>
    </w:p>
    <w:p>
      <w:pPr>
        <w:pStyle w:val="Normal"/>
        <w:jc w:val="both"/>
        <w:rPr/>
      </w:pPr>
      <w:r>
        <w:rPr>
          <w:rFonts w:ascii="Times New Roman" w:hAnsi="Times New Roman"/>
          <w:color w:val="1F1F1F"/>
          <w:sz w:val="22"/>
        </w:rPr>
        <w:t>网捕、拖带和可回收巡飞平台用于改善成本交换和落区安全。该趋势不会消除高速目标的动能处置需求。系统需要根据目标类别、保护区域和剩余时间选择处置方式，而不是只比较单个平台最高速度。</w:t>
      </w:r>
      <w:r>
        <w:rPr>
          <w:rFonts w:eastAsia="宋体"/>
          <w:color w:val="1F1F1F"/>
          <w:sz w:val="22"/>
        </w:rPr>
        <w:t>MARSS</w:t>
      </w:r>
      <w:r>
        <w:rPr>
          <w:rFonts w:ascii="Times New Roman" w:hAnsi="Times New Roman"/>
          <w:color w:val="1F1F1F"/>
          <w:sz w:val="22"/>
        </w:rPr>
        <w:t>的可返场与伞降回收、</w:t>
      </w:r>
      <w:r>
        <w:rPr>
          <w:rFonts w:eastAsia="宋体"/>
          <w:color w:val="1F1F1F"/>
          <w:sz w:val="22"/>
        </w:rPr>
        <w:t>Surveyor</w:t>
      </w:r>
      <w:r>
        <w:rPr>
          <w:rFonts w:ascii="Times New Roman" w:hAnsi="Times New Roman"/>
          <w:color w:val="1F1F1F"/>
          <w:sz w:val="22"/>
        </w:rPr>
        <w:t>未交战时的伞降回收属于同一思路：把单发成本从采购价改写为采购价除以平均使用次数。</w:t>
      </w:r>
    </w:p>
    <w:p>
      <w:pPr>
        <w:pStyle w:val="Heading3"/>
        <w:ind w:hanging="0"/>
        <w:rPr/>
      </w:pPr>
      <w:r>
        <w:rPr>
          <w:rFonts w:eastAsia="黑体" w:ascii="Times New Roman" w:hAnsi="Times New Roman"/>
          <w:b/>
          <w:color w:val="1F1F1F"/>
          <w:sz w:val="24"/>
        </w:rPr>
        <w:t xml:space="preserve">10.5 </w:t>
      </w:r>
      <w:r>
        <w:rPr>
          <w:rFonts w:ascii="Times New Roman" w:hAnsi="Times New Roman" w:eastAsia="黑体"/>
          <w:b/>
          <w:color w:val="1F1F1F"/>
          <w:sz w:val="24"/>
        </w:rPr>
        <w:t>分层反集群</w:t>
      </w:r>
    </w:p>
    <w:p>
      <w:pPr>
        <w:pStyle w:val="Normal"/>
        <w:jc w:val="both"/>
        <w:rPr/>
      </w:pPr>
      <w:r>
        <w:rPr>
          <w:rFonts w:ascii="Times New Roman" w:hAnsi="Times New Roman"/>
          <w:color w:val="1F1F1F"/>
          <w:sz w:val="22"/>
        </w:rPr>
        <w:t>短期内更现实的反集群体系是传感器和指挥系统集中形成态势，区域节点分担目标簇，多架拦截器在局部执行确定性任务。单个平台非动能区域效应、多个低成本一对一拦截器和少量高性能高速拦截器可以组合使用。真正全分布式的防御集群更适合作为通信受损后的降级能力。空基传感层是另一个正在出现的分支，用于解决地形遮蔽条件下地基雷达探测距离不足的问题。</w:t>
      </w:r>
      <w:r>
        <w:rPr>
          <w:rFonts w:eastAsia="宋体"/>
          <w:color w:val="1F1F1F"/>
          <w:sz w:val="22"/>
        </w:rPr>
        <w:t>[V12]</w:t>
      </w:r>
    </w:p>
    <w:p>
      <w:pPr>
        <w:pStyle w:val="Heading3"/>
        <w:ind w:hanging="0"/>
        <w:rPr/>
      </w:pPr>
      <w:r>
        <w:rPr>
          <w:rFonts w:eastAsia="黑体" w:ascii="Times New Roman" w:hAnsi="Times New Roman"/>
          <w:b/>
          <w:color w:val="1F1F1F"/>
          <w:sz w:val="24"/>
        </w:rPr>
        <w:t xml:space="preserve">10.6 </w:t>
      </w:r>
      <w:r>
        <w:rPr>
          <w:rFonts w:ascii="Times New Roman" w:hAnsi="Times New Roman" w:eastAsia="黑体"/>
          <w:b/>
          <w:color w:val="1F1F1F"/>
          <w:sz w:val="24"/>
        </w:rPr>
        <w:t>仿真、硬件在环和小规模实飞递进</w:t>
      </w:r>
    </w:p>
    <w:p>
      <w:pPr>
        <w:pStyle w:val="Normal"/>
        <w:jc w:val="both"/>
        <w:rPr/>
      </w:pPr>
      <w:r>
        <w:rPr>
          <w:rFonts w:ascii="Times New Roman" w:hAnsi="Times New Roman"/>
          <w:color w:val="1F1F1F"/>
          <w:sz w:val="22"/>
        </w:rPr>
        <w:t>大规模集群物理试验成本高、风险大，研究通常先在仿真中验证规模和策略，再用小型无人机验证通信、感知和控制，最后进入受控空域实飞。仿真真值需要与在线算法隔离，避免目标真实编号直接进入关联和分配。公开研究的主要证据断层也位于“小型追踪实验”与“多机实弹或物理处置”之间。</w:t>
      </w:r>
    </w:p>
    <w:p>
      <w:pPr>
        <w:pStyle w:val="Heading2"/>
        <w:ind w:hanging="0"/>
        <w:rPr/>
      </w:pPr>
      <w:r>
        <w:rPr>
          <w:rFonts w:ascii="Times New Roman" w:hAnsi="Times New Roman" w:eastAsia="黑体"/>
          <w:b/>
          <w:color w:val="365F78"/>
          <w:sz w:val="28"/>
        </w:rPr>
        <w:t>十一、主要技术难点</w:t>
      </w:r>
    </w:p>
    <w:p>
      <w:pPr>
        <w:pStyle w:val="Heading3"/>
        <w:ind w:hanging="0"/>
        <w:rPr/>
      </w:pPr>
      <w:r>
        <w:rPr>
          <w:rFonts w:eastAsia="黑体" w:ascii="Times New Roman" w:hAnsi="Times New Roman"/>
          <w:b/>
          <w:color w:val="1F1F1F"/>
          <w:sz w:val="24"/>
        </w:rPr>
        <w:t xml:space="preserve">11.1 </w:t>
      </w:r>
      <w:r>
        <w:rPr>
          <w:rFonts w:ascii="Times New Roman" w:hAnsi="Times New Roman" w:eastAsia="黑体"/>
          <w:b/>
          <w:color w:val="1F1F1F"/>
          <w:sz w:val="24"/>
        </w:rPr>
        <w:t>目标身份和跨传感器交接</w:t>
      </w:r>
    </w:p>
    <w:p>
      <w:pPr>
        <w:pStyle w:val="Normal"/>
        <w:jc w:val="both"/>
        <w:rPr/>
      </w:pPr>
      <w:r>
        <w:rPr>
          <w:rFonts w:ascii="Times New Roman" w:hAnsi="Times New Roman"/>
          <w:color w:val="1F1F1F"/>
          <w:sz w:val="22"/>
        </w:rPr>
        <w:t>单拦单可以依靠一个目标窗口工作，多拦多和集群场景必须长期保持目标身份。雷达航迹、区域光电、拦截器相机和不同节点的局部轨迹具有不同时间、坐标和误差。目标交叉或遮挡后，错误身份会直接转化为重复分配、漏分配和末端错绑。</w:t>
      </w:r>
    </w:p>
    <w:p>
      <w:pPr>
        <w:pStyle w:val="Heading3"/>
        <w:ind w:hanging="0"/>
        <w:rPr/>
      </w:pPr>
      <w:r>
        <w:rPr>
          <w:rFonts w:eastAsia="黑体" w:ascii="Times New Roman" w:hAnsi="Times New Roman"/>
          <w:b/>
          <w:color w:val="1F1F1F"/>
          <w:sz w:val="24"/>
        </w:rPr>
        <w:t xml:space="preserve">11.2 </w:t>
      </w:r>
      <w:r>
        <w:rPr>
          <w:rFonts w:ascii="Times New Roman" w:hAnsi="Times New Roman" w:eastAsia="黑体"/>
          <w:b/>
          <w:color w:val="1F1F1F"/>
          <w:sz w:val="24"/>
        </w:rPr>
        <w:t>动态分配和多拦一联盟原子性</w:t>
      </w:r>
    </w:p>
    <w:p>
      <w:pPr>
        <w:pStyle w:val="Normal"/>
        <w:jc w:val="both"/>
        <w:rPr/>
      </w:pPr>
      <w:r>
        <w:rPr>
          <w:rFonts w:ascii="Times New Roman" w:hAnsi="Times New Roman"/>
          <w:color w:val="1F1F1F"/>
          <w:sz w:val="22"/>
        </w:rPr>
        <w:t>目标数、资源数和目标威胁持续变化。计划既要快速响应，又要避免频繁切换。一个目标需要多架资源时，部分成员收到新计划、另一部分仍执行旧计划会形成危险的半联盟。计划所有者、版本、有效期和必要成员确认是工程能力，不是文档字段。</w:t>
      </w:r>
    </w:p>
    <w:p>
      <w:pPr>
        <w:pStyle w:val="Heading3"/>
        <w:ind w:hanging="0"/>
        <w:rPr/>
      </w:pPr>
      <w:r>
        <w:rPr>
          <w:rFonts w:eastAsia="黑体" w:ascii="Times New Roman" w:hAnsi="Times New Roman"/>
          <w:b/>
          <w:color w:val="1F1F1F"/>
          <w:sz w:val="24"/>
        </w:rPr>
        <w:t xml:space="preserve">11.3 </w:t>
      </w:r>
      <w:r>
        <w:rPr>
          <w:rFonts w:ascii="Times New Roman" w:hAnsi="Times New Roman" w:eastAsia="黑体"/>
          <w:b/>
          <w:color w:val="1F1F1F"/>
          <w:sz w:val="24"/>
        </w:rPr>
        <w:t>通信容量和时延</w:t>
      </w:r>
    </w:p>
    <w:p>
      <w:pPr>
        <w:pStyle w:val="Normal"/>
        <w:jc w:val="both"/>
        <w:rPr/>
      </w:pPr>
      <w:r>
        <w:rPr>
          <w:rFonts w:ascii="Times New Roman" w:hAnsi="Times New Roman"/>
          <w:color w:val="1F1F1F"/>
          <w:sz w:val="22"/>
        </w:rPr>
        <w:t>百级平台不能持续向中心发送全部原始视频。系统需要以航迹摘要、协方差、任务状态和异常事件为主，图像按需发送。通信中断后，平台需要知道是保持原计划、退回本地安全航线，还是进入区域协商。消息丢失和计划过期必须产生可审计状态。</w:t>
      </w:r>
    </w:p>
    <w:p>
      <w:pPr>
        <w:pStyle w:val="Heading3"/>
        <w:ind w:hanging="0"/>
        <w:rPr/>
      </w:pPr>
      <w:r>
        <w:rPr>
          <w:rFonts w:eastAsia="黑体" w:ascii="Times New Roman" w:hAnsi="Times New Roman"/>
          <w:b/>
          <w:color w:val="1F1F1F"/>
          <w:sz w:val="24"/>
        </w:rPr>
        <w:t xml:space="preserve">11.4 </w:t>
      </w:r>
      <w:r>
        <w:rPr>
          <w:rFonts w:ascii="Times New Roman" w:hAnsi="Times New Roman" w:eastAsia="黑体"/>
          <w:b/>
          <w:color w:val="1F1F1F"/>
          <w:sz w:val="24"/>
        </w:rPr>
        <w:t>多机避碰和终端空间分离</w:t>
      </w:r>
    </w:p>
    <w:p>
      <w:pPr>
        <w:pStyle w:val="Normal"/>
        <w:jc w:val="both"/>
        <w:rPr/>
      </w:pPr>
      <w:r>
        <w:rPr>
          <w:rFonts w:ascii="Times New Roman" w:hAnsi="Times New Roman"/>
          <w:color w:val="1F1F1F"/>
          <w:sz w:val="22"/>
        </w:rPr>
        <w:t>多架拦截器追向同一目标时，目标附近天然形成航迹汇聚。共同到达、视场保持和安全间距可能互相冲突。系统需要为成员分配不同进入方向、高度层或时间窗，并在机动能力不足时取消联盟目标，而不是继续追求几何上的同时到达。</w:t>
      </w:r>
      <w:r>
        <w:rPr>
          <w:rFonts w:eastAsia="宋体"/>
          <w:color w:val="1F1F1F"/>
          <w:sz w:val="22"/>
        </w:rPr>
        <w:t>Fortem</w:t>
      </w:r>
      <w:r>
        <w:rPr>
          <w:rFonts w:ascii="Times New Roman" w:hAnsi="Times New Roman"/>
          <w:color w:val="1F1F1F"/>
          <w:sz w:val="22"/>
        </w:rPr>
        <w:t>把空域动态解冲突列为</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演示的主要工程内容，说明该问题在很小的编制下就已经成为约束。</w:t>
      </w:r>
      <w:r>
        <w:rPr>
          <w:rFonts w:eastAsia="宋体"/>
          <w:color w:val="1F1F1F"/>
          <w:sz w:val="22"/>
        </w:rPr>
        <w:t>[V1]</w:t>
      </w:r>
    </w:p>
    <w:p>
      <w:pPr>
        <w:pStyle w:val="Heading3"/>
        <w:ind w:hanging="0"/>
        <w:rPr/>
      </w:pPr>
      <w:r>
        <w:rPr>
          <w:rFonts w:eastAsia="黑体" w:ascii="Times New Roman" w:hAnsi="Times New Roman"/>
          <w:b/>
          <w:color w:val="1F1F1F"/>
          <w:sz w:val="24"/>
        </w:rPr>
        <w:t xml:space="preserve">11.5 </w:t>
      </w:r>
      <w:r>
        <w:rPr>
          <w:rFonts w:ascii="Times New Roman" w:hAnsi="Times New Roman" w:eastAsia="黑体"/>
          <w:b/>
          <w:color w:val="1F1F1F"/>
          <w:sz w:val="24"/>
        </w:rPr>
        <w:t>机载末端感知的资源约束</w:t>
      </w:r>
    </w:p>
    <w:p>
      <w:pPr>
        <w:pStyle w:val="Normal"/>
        <w:jc w:val="both"/>
        <w:rPr/>
      </w:pPr>
      <w:r>
        <w:rPr>
          <w:rFonts w:ascii="Times New Roman" w:hAnsi="Times New Roman"/>
          <w:color w:val="1F1F1F"/>
          <w:sz w:val="22"/>
        </w:rPr>
        <w:t>机载激光雷达提升终端精度，同时增加质量和功耗，远距点云稀疏。视觉方案质量功耗更低，但受光照、背景和目标尺度影响。公开工作的作用距离普遍在数十米量级。</w:t>
      </w:r>
      <w:r>
        <w:rPr>
          <w:rFonts w:eastAsia="宋体"/>
          <w:color w:val="1F1F1F"/>
          <w:sz w:val="22"/>
        </w:rPr>
        <w:t xml:space="preserve">[P17] </w:t>
      </w:r>
      <w:r>
        <w:rPr>
          <w:rFonts w:ascii="Times New Roman" w:hAnsi="Times New Roman"/>
          <w:color w:val="1F1F1F"/>
          <w:sz w:val="22"/>
        </w:rPr>
        <w:t>在拦截器总重只有数千克的前提下，感知载荷、电池和机动余量三者互相挤占，这是网捕类平台难以提速的根本原因。</w:t>
      </w:r>
    </w:p>
    <w:p>
      <w:pPr>
        <w:pStyle w:val="Heading3"/>
        <w:ind w:hanging="0"/>
        <w:rPr/>
      </w:pPr>
      <w:r>
        <w:rPr>
          <w:rFonts w:eastAsia="黑体" w:ascii="Times New Roman" w:hAnsi="Times New Roman"/>
          <w:b/>
          <w:color w:val="1F1F1F"/>
          <w:sz w:val="24"/>
        </w:rPr>
        <w:t xml:space="preserve">11.6 </w:t>
      </w:r>
      <w:r>
        <w:rPr>
          <w:rFonts w:ascii="Times New Roman" w:hAnsi="Times New Roman" w:eastAsia="黑体"/>
          <w:b/>
          <w:color w:val="1F1F1F"/>
          <w:sz w:val="24"/>
        </w:rPr>
        <w:t>效果评估</w:t>
      </w:r>
    </w:p>
    <w:p>
      <w:pPr>
        <w:pStyle w:val="Normal"/>
        <w:jc w:val="both"/>
        <w:rPr/>
      </w:pPr>
      <w:r>
        <w:rPr>
          <w:rFonts w:ascii="Times New Roman" w:hAnsi="Times New Roman"/>
          <w:color w:val="1F1F1F"/>
          <w:sz w:val="22"/>
        </w:rPr>
        <w:t>实战和厂商资料通常只给总击落数或演示结果。科研评估还需要目标真值或独立参考、逐时刻航迹、资源计划、视觉绑定、控制许可和最终距离。无真值外场可以使用独立高精度参考传感器、合作靶标遥测、事件录像和多源人工复核建立有限真值，不能把系统自己的判断同时作为答案。</w:t>
      </w:r>
    </w:p>
    <w:p>
      <w:pPr>
        <w:pStyle w:val="Heading3"/>
        <w:ind w:hanging="0"/>
        <w:rPr>
          <w:rFonts w:ascii="Times New Roman" w:hAnsi="Times New Roman" w:eastAsia="黑体"/>
          <w:b/>
          <w:color w:val="1F1F1F"/>
          <w:sz w:val="22"/>
        </w:rPr>
      </w:pPr>
      <w:r>
        <w:rPr/>
      </w:r>
    </w:p>
    <w:p>
      <w:pPr>
        <w:pStyle w:val="Heading2"/>
        <w:ind w:hanging="0"/>
        <w:rPr/>
      </w:pPr>
      <w:r>
        <w:rPr>
          <w:rFonts w:ascii="Times New Roman" w:hAnsi="Times New Roman" w:eastAsia="黑体"/>
          <w:b/>
          <w:color w:val="365F78"/>
          <w:sz w:val="28"/>
        </w:rPr>
        <w:t>十二、对本项目的启示</w:t>
      </w:r>
    </w:p>
    <w:p>
      <w:pPr>
        <w:pStyle w:val="Normal"/>
        <w:jc w:val="both"/>
        <w:rPr/>
      </w:pPr>
      <w:r>
        <w:rPr>
          <w:rFonts w:ascii="Times New Roman" w:hAnsi="Times New Roman"/>
          <w:color w:val="1F1F1F"/>
          <w:sz w:val="22"/>
        </w:rPr>
        <w:t>本项目现有“多传感器融合、统一航迹、稳定身份、版本化分配、三级协同、末端视觉配准、比例导引和独立评估”总体结构与公开工程路线一致。后续验证应按成熟度递进，不宜直接以</w:t>
      </w:r>
      <w:r>
        <w:rPr>
          <w:rFonts w:eastAsia="宋体"/>
          <w:color w:val="1F1F1F"/>
          <w:sz w:val="22"/>
        </w:rPr>
        <w:t>200</w:t>
      </w:r>
      <w:r>
        <w:rPr>
          <w:rFonts w:ascii="Times New Roman" w:hAnsi="Times New Roman"/>
          <w:color w:val="1F1F1F"/>
          <w:sz w:val="22"/>
        </w:rPr>
        <w:t>对</w:t>
      </w:r>
      <w:r>
        <w:rPr>
          <w:rFonts w:eastAsia="宋体"/>
          <w:color w:val="1F1F1F"/>
          <w:sz w:val="22"/>
        </w:rPr>
        <w:t>200</w:t>
      </w:r>
      <w:r>
        <w:rPr>
          <w:rFonts w:ascii="Times New Roman" w:hAnsi="Times New Roman"/>
          <w:color w:val="1F1F1F"/>
          <w:sz w:val="22"/>
        </w:rPr>
        <w:t>仿真替代小规模物理闭环。</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单拦单基线</w:t>
      </w:r>
      <w:r>
        <w:rPr>
          <w:rFonts w:ascii="Times New Roman" w:hAnsi="Times New Roman"/>
          <w:color w:val="1F1F1F"/>
          <w:sz w:val="22"/>
        </w:rPr>
        <w:t>：分别验证外部雷达航迹接近、末端视觉交接、目标丢失回退和</w:t>
      </w:r>
      <w:r>
        <w:rPr>
          <w:rFonts w:eastAsia="宋体"/>
          <w:color w:val="1F1F1F"/>
          <w:sz w:val="22"/>
        </w:rPr>
        <w:t>5</w:t>
      </w:r>
      <w:r>
        <w:rPr>
          <w:rFonts w:ascii="Times New Roman" w:hAnsi="Times New Roman"/>
          <w:color w:val="1F1F1F"/>
          <w:sz w:val="22"/>
        </w:rPr>
        <w:t>米仿真成功判据。结果需要同时报告任务授权、控制切换和实际最近距离。制导律以比例导引族为基线，改进方向优先放在响应时间和状态估计滤波，可直接对标快速响应比例导引在</w:t>
      </w:r>
      <w:r>
        <w:rPr>
          <w:rFonts w:eastAsia="宋体"/>
          <w:color w:val="1F1F1F"/>
          <w:sz w:val="22"/>
        </w:rPr>
        <w:t>100</w:t>
      </w:r>
      <w:r>
        <w:rPr>
          <w:rFonts w:ascii="Times New Roman" w:hAnsi="Times New Roman"/>
          <w:color w:val="1F1F1F"/>
          <w:sz w:val="22"/>
        </w:rPr>
        <w:t>条轨迹上的对比方法。</w:t>
      </w:r>
      <w:r>
        <w:rPr>
          <w:rFonts w:eastAsia="宋体"/>
          <w:color w:val="1F1F1F"/>
          <w:sz w:val="22"/>
        </w:rPr>
        <w:t>[P16]</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多拦单专项</w:t>
      </w:r>
      <w:r>
        <w:rPr>
          <w:rFonts w:ascii="Times New Roman" w:hAnsi="Times New Roman"/>
          <w:color w:val="1F1F1F"/>
          <w:sz w:val="22"/>
        </w:rPr>
        <w:t>：优先采用两主一备或分波次，验证共同目标身份、成员进入扇区、最小间距和备用激活。共同携网作为独立动力学课题，不与普通独立拦截器混合评价。立项前应先论证多机方案相对单机大载荷方案的收益，避免重复</w:t>
      </w:r>
      <w:r>
        <w:rPr>
          <w:rFonts w:eastAsia="宋体"/>
          <w:color w:val="1F1F1F"/>
          <w:sz w:val="22"/>
        </w:rPr>
        <w:t>MIDRAS</w:t>
      </w:r>
      <w:r>
        <w:rPr>
          <w:rFonts w:ascii="Times New Roman" w:hAnsi="Times New Roman"/>
          <w:color w:val="1F1F1F"/>
          <w:sz w:val="22"/>
        </w:rPr>
        <w:t>到</w:t>
      </w:r>
      <w:r>
        <w:rPr>
          <w:rFonts w:eastAsia="宋体"/>
          <w:color w:val="1F1F1F"/>
          <w:sz w:val="22"/>
        </w:rPr>
        <w:t>IDAS</w:t>
      </w:r>
      <w:r>
        <w:rPr>
          <w:rFonts w:ascii="Times New Roman" w:hAnsi="Times New Roman"/>
          <w:color w:val="1F1F1F"/>
          <w:sz w:val="22"/>
        </w:rPr>
        <w:t>的回退路径。</w:t>
      </w:r>
      <w:r>
        <w:rPr>
          <w:rFonts w:eastAsia="宋体"/>
          <w:color w:val="1F1F1F"/>
          <w:sz w:val="22"/>
        </w:rPr>
        <w:t>[P24]</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多拦多专项</w:t>
      </w:r>
      <w:r>
        <w:rPr>
          <w:rFonts w:ascii="Times New Roman" w:hAnsi="Times New Roman"/>
          <w:color w:val="1F1F1F"/>
          <w:sz w:val="22"/>
        </w:rPr>
        <w:t>：先以</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验证统一航迹、身份连续、线性指派、版本拒绝和冲突消解，再增加资源目标不等量、高威胁多资源需求、漏检和通信退化。空域动态解冲突应作为独立指标记录，而不是并入分配算法的成功率。</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集群对集群研究</w:t>
      </w:r>
      <w:r>
        <w:rPr>
          <w:rFonts w:ascii="Times New Roman" w:hAnsi="Times New Roman"/>
          <w:color w:val="1F1F1F"/>
          <w:sz w:val="22"/>
        </w:rPr>
        <w:t>：</w:t>
      </w:r>
      <w:r>
        <w:rPr>
          <w:rFonts w:eastAsia="宋体"/>
          <w:color w:val="1F1F1F"/>
          <w:sz w:val="22"/>
        </w:rPr>
        <w:t>20</w:t>
      </w:r>
      <w:r>
        <w:rPr>
          <w:rFonts w:ascii="Times New Roman" w:hAnsi="Times New Roman"/>
          <w:color w:val="1F1F1F"/>
          <w:sz w:val="22"/>
        </w:rPr>
        <w:t>、</w:t>
      </w:r>
      <w:r>
        <w:rPr>
          <w:rFonts w:eastAsia="宋体"/>
          <w:color w:val="1F1F1F"/>
          <w:sz w:val="22"/>
        </w:rPr>
        <w:t>50</w:t>
      </w:r>
      <w:r>
        <w:rPr>
          <w:rFonts w:ascii="Times New Roman" w:hAnsi="Times New Roman"/>
          <w:color w:val="1F1F1F"/>
          <w:sz w:val="22"/>
        </w:rPr>
        <w:t>、</w:t>
      </w:r>
      <w:r>
        <w:rPr>
          <w:rFonts w:eastAsia="宋体"/>
          <w:color w:val="1F1F1F"/>
          <w:sz w:val="22"/>
        </w:rPr>
        <w:t>100</w:t>
      </w:r>
      <w:r>
        <w:rPr>
          <w:rFonts w:ascii="Times New Roman" w:hAnsi="Times New Roman"/>
          <w:color w:val="1F1F1F"/>
          <w:sz w:val="22"/>
        </w:rPr>
        <w:t>和</w:t>
      </w:r>
      <w:r>
        <w:rPr>
          <w:rFonts w:eastAsia="宋体"/>
          <w:color w:val="1F1F1F"/>
          <w:sz w:val="22"/>
        </w:rPr>
        <w:t>200</w:t>
      </w:r>
      <w:r>
        <w:rPr>
          <w:rFonts w:ascii="Times New Roman" w:hAnsi="Times New Roman"/>
          <w:color w:val="1F1F1F"/>
          <w:sz w:val="22"/>
        </w:rPr>
        <w:t>规模优先验证稀疏感知、区域划分、通信负荷、动态重组和安全约束。图神经网络与强化学习只作为候选关联或代价修正，确定性分配和安全门控保留最终权限。学习方法可优先用于决策层的拦截排序，该落点已有公开工作支持。</w:t>
      </w:r>
      <w:r>
        <w:rPr>
          <w:rFonts w:eastAsia="宋体"/>
          <w:color w:val="1F1F1F"/>
          <w:sz w:val="22"/>
        </w:rPr>
        <w:t>[P19]</w:t>
      </w:r>
    </w:p>
    <w:p>
      <w:pPr>
        <w:pStyle w:val="Normal"/>
        <w:spacing w:before="0" w:after="40"/>
        <w:ind w:hanging="283" w:left="420"/>
        <w:jc w:val="both"/>
        <w:rPr/>
      </w:pPr>
      <w:r>
        <w:rPr>
          <w:rFonts w:eastAsia="宋体"/>
          <w:b/>
          <w:color w:val="365F78"/>
          <w:sz w:val="22"/>
        </w:rPr>
        <w:t xml:space="preserve">5. </w:t>
      </w:r>
      <w:r>
        <w:rPr>
          <w:rFonts w:ascii="Times New Roman" w:hAnsi="Times New Roman"/>
          <w:b/>
          <w:color w:val="1F1F1F"/>
          <w:sz w:val="22"/>
        </w:rPr>
        <w:t>捕获判据复核</w:t>
      </w:r>
      <w:r>
        <w:rPr>
          <w:rFonts w:ascii="Times New Roman" w:hAnsi="Times New Roman"/>
          <w:color w:val="1F1F1F"/>
          <w:sz w:val="22"/>
        </w:rPr>
        <w:t>：若方案中使用“形成包围即判定捕获”，需要按已公开的反例重新验证充分性，或改用重叠阿波罗尼奥斯圆等修正条件。</w:t>
      </w:r>
      <w:r>
        <w:rPr>
          <w:rFonts w:eastAsia="宋体"/>
          <w:color w:val="1F1F1F"/>
          <w:sz w:val="22"/>
        </w:rPr>
        <w:t>[P19</w:t>
      </w:r>
      <w:r>
        <w:rPr>
          <w:rFonts w:ascii="Times New Roman" w:hAnsi="Times New Roman"/>
          <w:color w:val="1F1F1F"/>
          <w:sz w:val="22"/>
        </w:rPr>
        <w:t>注</w:t>
      </w:r>
      <w:r>
        <w:rPr>
          <w:rFonts w:eastAsia="宋体"/>
          <w:color w:val="1F1F1F"/>
          <w:sz w:val="22"/>
        </w:rPr>
        <w:t>][P22]</w:t>
      </w:r>
    </w:p>
    <w:p>
      <w:pPr>
        <w:pStyle w:val="Normal"/>
        <w:spacing w:before="0" w:after="40"/>
        <w:ind w:hanging="283" w:left="420"/>
        <w:jc w:val="both"/>
        <w:rPr/>
      </w:pPr>
      <w:r>
        <w:rPr>
          <w:rFonts w:eastAsia="宋体"/>
          <w:b/>
          <w:color w:val="365F78"/>
          <w:sz w:val="22"/>
        </w:rPr>
        <w:t xml:space="preserve">6. </w:t>
      </w:r>
      <w:r>
        <w:rPr>
          <w:rFonts w:ascii="Times New Roman" w:hAnsi="Times New Roman"/>
          <w:b/>
          <w:color w:val="1F1F1F"/>
          <w:sz w:val="22"/>
        </w:rPr>
        <w:t>证据分层</w:t>
      </w:r>
      <w:r>
        <w:rPr>
          <w:rFonts w:ascii="Times New Roman" w:hAnsi="Times New Roman"/>
          <w:color w:val="1F1F1F"/>
          <w:sz w:val="22"/>
        </w:rPr>
        <w:t>：质点仿真、</w:t>
      </w:r>
      <w:r>
        <w:rPr>
          <w:rFonts w:eastAsia="宋体"/>
          <w:color w:val="1F1F1F"/>
          <w:sz w:val="22"/>
        </w:rPr>
        <w:t>AirSim</w:t>
      </w:r>
      <w:r>
        <w:rPr>
          <w:rFonts w:ascii="Times New Roman" w:hAnsi="Times New Roman"/>
          <w:color w:val="1F1F1F"/>
          <w:sz w:val="22"/>
        </w:rPr>
        <w:t>、室内小型无人机和外场靶试分别形成报告。仿真成功率不得写成实飞能力，厂商目标尺寸和速度不得直接写成本项目已达到指标。</w:t>
      </w:r>
    </w:p>
    <w:p>
      <w:pPr>
        <w:pStyle w:val="Normal"/>
        <w:jc w:val="both"/>
        <w:rPr/>
      </w:pPr>
      <w:r>
        <w:rPr>
          <w:rFonts w:ascii="Times New Roman" w:hAnsi="Times New Roman"/>
          <w:color w:val="1F1F1F"/>
          <w:sz w:val="22"/>
        </w:rPr>
        <w:t>当前最需要补充的不是新的端到端算法，而是统一场景定义和证据链。每次试验应固定目标数量、资源数量、目标机动、感知条件、通信条件、计划模式和处置判据，并保存逐目标和逐资源结果。只有这样，单拦单、多拦单、多拦多和集群对集群的能力才能在同一口径下比较。</w:t>
      </w:r>
    </w:p>
    <w:p>
      <w:pPr>
        <w:pStyle w:val="Heading2"/>
        <w:spacing w:before="220" w:after="120"/>
        <w:ind w:hanging="0"/>
        <w:rPr>
          <w:rFonts w:ascii="Times New Roman" w:hAnsi="Times New Roman" w:eastAsia="黑体"/>
          <w:b/>
          <w:color w:val="1F1F1F"/>
          <w:sz w:val="22"/>
        </w:rPr>
      </w:pPr>
      <w:r>
        <w:rPr/>
      </w:r>
    </w:p>
    <w:sectPr>
      <w:footerReference w:type="even" r:id="rId3"/>
      <w:footerReference w:type="default" r:id="rId4"/>
      <w:footerReference w:type="first" r:id="rId5"/>
      <w:type w:val="nextPage"/>
      <w:pgSz w:w="11906" w:h="16838"/>
      <w:pgMar w:left="1276" w:right="1219" w:gutter="0" w:header="0" w:top="1219" w:footer="425" w:bottom="10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Times New Roman" w:hAnsi="Times New Roman"/>
        <w:color w:val="66727D"/>
        <w:sz w:val="17"/>
      </w:rPr>
      <w:t xml:space="preserve">技术调研报告  </w:t>
    </w:r>
    <w:r>
      <w:rPr>
        <w:rFonts w:eastAsia="宋体"/>
        <w:color w:val="66727D"/>
        <w:sz w:val="17"/>
      </w:rPr>
      <w:t xml:space="preserv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60"/>
      <w:ind w:firstLine="420"/>
      <w:jc w:val="left"/>
    </w:pPr>
    <w:rPr>
      <w:rFonts w:ascii="Times New Roman" w:hAnsi="Times New Roman" w:eastAsia="宋体"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365F78"/>
      <w:sz w:val="27"/>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 w:cs="" w:asciiTheme="majorHAnsi" w:cstheme="majorBidi" w:eastAsiaTheme="majorEastAsia" w:hAnsiTheme="majorHAnsi"/>
      <w:b/>
      <w:bCs/>
      <w:color w:val="1F1F1F"/>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 w:cs="" w:asciiTheme="majorHAnsi" w:cstheme="majorBidi" w:eastAsiaTheme="majorEastAsia" w:hAnsiTheme="majorHAnsi"/>
      <w:b/>
      <w:bCs/>
      <w:i/>
      <w:iCs/>
      <w:color w:val="1F1F1F"/>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keepNext w:val="false"/>
      <w:spacing w:lineRule="auto" w:line="240" w:before="60" w:after="160"/>
      <w:ind w:hanging="0"/>
      <w:jc w:val="center"/>
    </w:pPr>
    <w:rPr>
      <w:rFonts w:ascii="Times New Roman" w:hAnsi="Times New Roman" w:eastAsia="宋体"/>
      <w:b/>
      <w:bCs/>
      <w:color w:val="66727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22</Pages>
  <Words>19157</Words>
  <Characters>21508</Characters>
  <CharactersWithSpaces>21837</CharactersWithSpaces>
  <Paragraphs>532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MSM项目组</dc:creator>
  <dc:description>报告只判断公开成熟度。厂商指标、战时通报和百科转引参数均保留来源限定，未经独立核实的宣称已在正文标注。</dc:description>
  <dc:language>en-US</dc:language>
  <cp:lastModifiedBy/>
  <dcterms:modified xsi:type="dcterms:W3CDTF">2026-08-03T19:57:52Z</dcterms:modified>
  <cp:revision>7</cp:revision>
  <dc:subject>单拦单、多拦单、多拦多与集群对抗的公开证据分级</dc:subject>
  <dc:title>无人机拦截无人机技术现状调研</dc:title>
</cp:coreProperties>
</file>

<file path=docProps/custom.xml><?xml version="1.0" encoding="utf-8"?>
<Properties xmlns="http://schemas.openxmlformats.org/officeDocument/2006/custom-properties" xmlns:vt="http://schemas.openxmlformats.org/officeDocument/2006/docPropsVTypes"/>
</file>