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EEF03" w14:textId="77777777" w:rsidR="00261E4F" w:rsidRDefault="00FC4F0D">
      <w:pPr>
        <w:pStyle w:val="1"/>
        <w:keepNext/>
        <w:rPr>
          <w:sz w:val="28"/>
          <w:szCs w:val="28"/>
        </w:rPr>
      </w:pPr>
      <w:bookmarkStart w:id="0" w:name="_Toc220069266"/>
      <w:bookmarkStart w:id="1" w:name="_Toc140940754"/>
      <w:r>
        <w:rPr>
          <w:rFonts w:hint="eastAsia"/>
          <w:sz w:val="28"/>
          <w:szCs w:val="28"/>
        </w:rPr>
        <w:t>技术指标</w:t>
      </w:r>
      <w:bookmarkEnd w:id="0"/>
      <w:bookmarkEnd w:id="1"/>
    </w:p>
    <w:p w14:paraId="4855CA54" w14:textId="56FDC582" w:rsidR="00531A4E" w:rsidRDefault="00531A4E">
      <w:pPr>
        <w:pStyle w:val="2"/>
        <w:keepNext/>
        <w:ind w:left="367" w:hanging="367"/>
      </w:pPr>
      <w:r>
        <w:rPr>
          <w:rFonts w:hint="eastAsia"/>
        </w:rPr>
        <w:t>火指控</w:t>
      </w:r>
    </w:p>
    <w:p w14:paraId="1E3FD1E8" w14:textId="3198699F" w:rsidR="00FE1679" w:rsidRPr="00C50C53" w:rsidRDefault="00DF70DA">
      <w:pPr>
        <w:pStyle w:val="aff2"/>
        <w:keepLines w:val="0"/>
        <w:widowControl/>
        <w:snapToGrid w:val="0"/>
        <w:spacing w:lineRule="exact" w:line="560" w:before="0" w:after="0"/>
        <w:ind w:left="0" w:right="0" w:firstLine="560" w:firstLineChars="200" w:leftChars="0" w:rightChars="0"/>
        <w:jc w:val="both"/>
        <w:rPr>
          <w:color w:val="FF0000"/>
        </w:rPr>
      </w:pPr>
      <w:r>
        <w:rPr>
          <w:rFonts w:ascii="Times New Roman" w:hAnsi="Times New Roman" w:eastAsia="仿宋_GB2312"/>
          <w:b w:val="0"/>
          <w:sz w:val="28"/>
          <w:szCs w:val="28"/>
        </w:rPr>
        <w:t>火指控面向200个来袭目标和200个拦截资源，采用区域调度、目标分配与末端执行相结合的分层架构，开展威胁评估、资源配置和滚动重规划，主要技术指标如下。</w:t>
      </w:r>
    </w:p>
    <w:tbl>
      <w:tblPr>
        <w:tblStyle w:val="af6"/>
        <w:tblW w:w="0" w:type="auto"/>
        <w:jc w:val="center"/>
        <w:tblLayout w:type="fixed"/>
        <w:tblLook w:val="04A0" w:firstRow="1" w:lastRow="0" w:firstColumn="1" w:lastColumn="0" w:noHBand="0" w:noVBand="1"/>
      </w:tblPr>
      <w:tblGrid>
        <w:gridCol w:w="1701"/>
        <w:gridCol w:w="6803"/>
      </w:tblGrid>
      <w:tr w:rsidR="00C50C53" w:rsidRPr="00C50C53" w14:paraId="5AFA8E29" w14:textId="77777777">
        <w:trPr>
          <w:tblHeader w:val="true"/>
          <w:jc w:val="center"/>
          <w:cantSplit/>
        </w:trPr>
        <w:tc>
          <w:tcPr>
            <w:tcW w:w="1701" w:type="dxa"/>
            <w:tcMar>
              <w:top w:w="80" w:type="dxa"/>
              <w:left w:w="80" w:type="dxa"/>
              <w:bottom w:w="80" w:type="dxa"/>
              <w:right w:w="80" w:type="dxa"/>
            </w:tcMar>
            <w:vAlign w:val="center"/>
            <w:shd w:fill="F2F2F2"/>
          </w:tcPr>
          <w:p>
            <w:pPr>
              <w:keepLines w:val="0"/>
              <w:widowControl/>
              <w:snapToGrid w:val="0"/>
              <w:spacing w:lineRule="auto" w:line="276" w:before="30" w:after="30"/>
              <w:ind w:left="0" w:right="0" w:firstLineChars="0" w:leftChars="0" w:rightChars="0" w:firstLine="0"/>
              <w:jc w:val="center"/>
            </w:pPr>
            <w:r/>
            <w:r>
              <w:rPr>
                <w:rFonts w:ascii="Times New Roman" w:hAnsi="Times New Roman" w:eastAsia="黑体"/>
                <w:b/>
                <w:sz w:val="21"/>
                <w:szCs w:val="21"/>
              </w:rPr>
              <w:t>指标项</w:t>
            </w:r>
          </w:p>
        </w:tc>
        <w:tc>
          <w:tcPr>
            <w:tcW w:w="6804" w:type="dxa"/>
            <w:tcMar>
              <w:top w:w="80" w:type="dxa"/>
              <w:left w:w="80" w:type="dxa"/>
              <w:bottom w:w="80" w:type="dxa"/>
              <w:right w:w="80" w:type="dxa"/>
            </w:tcMar>
            <w:vAlign w:val="center"/>
            <w:shd w:fill="F2F2F2"/>
          </w:tcPr>
          <w:p>
            <w:pPr>
              <w:keepLines w:val="0"/>
              <w:widowControl/>
              <w:snapToGrid w:val="0"/>
              <w:spacing w:lineRule="auto" w:line="276" w:before="30" w:after="30"/>
              <w:ind w:left="0" w:right="0" w:firstLineChars="0" w:leftChars="0" w:rightChars="0" w:firstLine="0"/>
              <w:jc w:val="center"/>
            </w:pPr>
            <w:r/>
            <w:r>
              <w:rPr>
                <w:rFonts w:ascii="Times New Roman" w:hAnsi="Times New Roman" w:eastAsia="黑体"/>
                <w:b/>
                <w:sz w:val="21"/>
                <w:szCs w:val="21"/>
              </w:rPr>
              <w:t>指标</w:t>
            </w:r>
          </w:p>
        </w:tc>
      </w:tr>
      <w:tr w:rsidR="00C50C53" w:rsidRPr="00C50C53" w14:paraId="65C30234" w14:textId="77777777">
        <w:trPr>
          <w:cantSplit/>
          <w:jc w:val="center"/>
        </w:trPr>
        <w:tc>
          <w:tcPr>
            <w:tcW w:w="1701" w:type="dxa"/>
            <w:tcMar>
              <w:top w:w="80" w:type="dxa"/>
              <w:left w:w="80" w:type="dxa"/>
              <w:bottom w:w="80" w:type="dxa"/>
              <w:right w:w="80" w:type="dxa"/>
            </w:tcMar>
            <w:vAlign w:val="center"/>
          </w:tcPr>
          <w:p>
            <w:pPr>
              <w:keepLines w:val="0"/>
              <w:widowControl/>
              <w:snapToGrid w:val="0"/>
              <w:spacing w:lineRule="auto" w:line="276" w:before="30" w:after="30"/>
              <w:ind w:left="0" w:right="0" w:firstLineChars="0" w:leftChars="0" w:rightChars="0" w:firstLine="0"/>
              <w:jc w:val="center"/>
            </w:pPr>
            <w:r/>
            <w:r>
              <w:rPr>
                <w:rFonts w:ascii="Times New Roman" w:hAnsi="Times New Roman" w:eastAsia="仿宋_GB2312"/>
                <w:b w:val="0"/>
                <w:sz w:val="21"/>
                <w:szCs w:val="21"/>
              </w:rPr>
              <w:t>目标规模</w:t>
            </w:r>
          </w:p>
        </w:tc>
        <w:tc>
          <w:tcPr>
            <w:tcW w:w="6804" w:type="dxa"/>
            <w:tcMar>
              <w:top w:w="80" w:type="dxa"/>
              <w:left w:w="80" w:type="dxa"/>
              <w:bottom w:w="80" w:type="dxa"/>
              <w:right w:w="80" w:type="dxa"/>
            </w:tcMar>
            <w:vAlign w:val="center"/>
          </w:tcPr>
          <w:p>
            <w:pPr>
              <w:keepLines w:val="0"/>
              <w:widowControl/>
              <w:snapToGrid w:val="0"/>
              <w:spacing w:lineRule="auto" w:line="276" w:before="30" w:after="30"/>
              <w:ind w:left="0" w:right="0" w:firstLineChars="0" w:leftChars="0" w:rightChars="0" w:firstLine="0"/>
              <w:jc w:val="both"/>
            </w:pPr>
            <w:r/>
            <w:r>
              <w:rPr>
                <w:rFonts w:ascii="Times New Roman" w:hAnsi="Times New Roman" w:eastAsia="仿宋_GB2312"/>
                <w:b w:val="0"/>
                <w:sz w:val="21"/>
                <w:szCs w:val="21"/>
              </w:rPr>
              <w:t>面向200个来袭目标、200个拦截资源，按不少于8个区域实施分层调度；支持目标与资源数量不等时的任务分配及高威胁目标的多资源保障。</w:t>
            </w:r>
          </w:p>
        </w:tc>
      </w:tr>
      <w:tr w:rsidR="00C50C53" w:rsidRPr="00C50C53" w14:paraId="12304843" w14:textId="77777777">
        <w:trPr>
          <w:cantSplit/>
          <w:jc w:val="center"/>
        </w:trPr>
        <w:tc>
          <w:tcPr>
            <w:tcW w:w="1701" w:type="dxa"/>
            <w:tcMar>
              <w:top w:w="80" w:type="dxa"/>
              <w:left w:w="80" w:type="dxa"/>
              <w:bottom w:w="80" w:type="dxa"/>
              <w:right w:w="80" w:type="dxa"/>
            </w:tcMar>
            <w:vAlign w:val="center"/>
          </w:tcPr>
          <w:p>
            <w:pPr>
              <w:keepLines w:val="0"/>
              <w:widowControl/>
              <w:snapToGrid w:val="0"/>
              <w:spacing w:lineRule="auto" w:line="276" w:before="30" w:after="30"/>
              <w:ind w:left="0" w:right="0" w:firstLineChars="0" w:leftChars="0" w:rightChars="0" w:firstLine="0"/>
              <w:jc w:val="center"/>
            </w:pPr>
            <w:r/>
            <w:r>
              <w:rPr>
                <w:rFonts w:ascii="Times New Roman" w:hAnsi="Times New Roman" w:eastAsia="仿宋_GB2312"/>
                <w:b w:val="0"/>
                <w:sz w:val="21"/>
                <w:szCs w:val="21"/>
              </w:rPr>
              <w:t>态势更新</w:t>
            </w:r>
          </w:p>
        </w:tc>
        <w:tc>
          <w:tcPr>
            <w:tcW w:w="6804" w:type="dxa"/>
            <w:tcMar>
              <w:top w:w="80" w:type="dxa"/>
              <w:left w:w="80" w:type="dxa"/>
              <w:bottom w:w="80" w:type="dxa"/>
              <w:right w:w="80" w:type="dxa"/>
            </w:tcMar>
            <w:vAlign w:val="center"/>
          </w:tcPr>
          <w:p>
            <w:pPr>
              <w:keepLines w:val="0"/>
              <w:widowControl/>
              <w:snapToGrid w:val="0"/>
              <w:spacing w:lineRule="auto" w:line="276" w:before="30" w:after="30"/>
              <w:ind w:left="0" w:right="0" w:firstLineChars="0" w:leftChars="0" w:rightChars="0" w:firstLine="0"/>
              <w:jc w:val="both"/>
            </w:pPr>
            <w:r/>
            <w:r>
              <w:rPr>
                <w:rFonts w:ascii="Times New Roman" w:hAnsi="Times New Roman" w:eastAsia="仿宋_GB2312"/>
                <w:b w:val="0"/>
                <w:sz w:val="21"/>
                <w:szCs w:val="21"/>
              </w:rPr>
              <w:t>目标威胁和区域需求更新周期不超过1秒；信息不完整时，目标保持待确认状态。</w:t>
            </w:r>
          </w:p>
        </w:tc>
      </w:tr>
      <w:tr w:rsidR="00C50C53" w:rsidRPr="00C50C53" w14:paraId="0C0B4FA8" w14:textId="77777777">
        <w:trPr>
          <w:cantSplit/>
          <w:jc w:val="center"/>
        </w:trPr>
        <w:tc>
          <w:tcPr>
            <w:tcW w:w="1701" w:type="dxa"/>
            <w:tcMar>
              <w:top w:w="80" w:type="dxa"/>
              <w:left w:w="80" w:type="dxa"/>
              <w:bottom w:w="80" w:type="dxa"/>
              <w:right w:w="80" w:type="dxa"/>
            </w:tcMar>
            <w:vAlign w:val="center"/>
          </w:tcPr>
          <w:p>
            <w:pPr>
              <w:keepLines w:val="0"/>
              <w:widowControl/>
              <w:snapToGrid w:val="0"/>
              <w:spacing w:lineRule="auto" w:line="276" w:before="30" w:after="30"/>
              <w:ind w:left="0" w:right="0" w:firstLineChars="0" w:leftChars="0" w:rightChars="0" w:firstLine="0"/>
              <w:jc w:val="center"/>
            </w:pPr>
            <w:r/>
            <w:r>
              <w:rPr>
                <w:rFonts w:ascii="Times New Roman" w:hAnsi="Times New Roman" w:eastAsia="仿宋_GB2312"/>
                <w:b w:val="0"/>
                <w:sz w:val="21"/>
                <w:szCs w:val="21"/>
              </w:rPr>
              <w:t>滚动分配</w:t>
            </w:r>
          </w:p>
        </w:tc>
        <w:tc>
          <w:tcPr>
            <w:tcW w:w="6804" w:type="dxa"/>
            <w:tcMar>
              <w:top w:w="80" w:type="dxa"/>
              <w:left w:w="80" w:type="dxa"/>
              <w:bottom w:w="80" w:type="dxa"/>
              <w:right w:w="80" w:type="dxa"/>
            </w:tcMar>
            <w:vAlign w:val="center"/>
          </w:tcPr>
          <w:p>
            <w:pPr>
              <w:keepLines w:val="0"/>
              <w:widowControl/>
              <w:snapToGrid w:val="0"/>
              <w:spacing w:lineRule="auto" w:line="276" w:before="30" w:after="30"/>
              <w:ind w:left="0" w:right="0" w:firstLineChars="0" w:leftChars="0" w:rightChars="0" w:firstLine="0"/>
              <w:jc w:val="both"/>
            </w:pPr>
            <w:r/>
            <w:r>
              <w:rPr>
                <w:rFonts w:ascii="Times New Roman" w:hAnsi="Times New Roman" w:eastAsia="仿宋_GB2312"/>
                <w:b w:val="0"/>
                <w:sz w:val="21"/>
                <w:szCs w:val="21"/>
              </w:rPr>
              <w:t>目标与资源数量均不超过50时，95%的分配计算在100毫秒内完成，单次最大耗时不超过250毫秒；200对200规模下，95%的分层滚动更新在2秒内完成。</w:t>
            </w:r>
          </w:p>
        </w:tc>
      </w:tr>
      <w:tr w:rsidR="00C50C53" w:rsidRPr="00C50C53" w14:paraId="43044C3D" w14:textId="77777777">
        <w:trPr>
          <w:cantSplit/>
          <w:jc w:val="center"/>
        </w:trPr>
        <w:tc>
          <w:tcPr>
            <w:tcW w:w="1701" w:type="dxa"/>
            <w:tcMar>
              <w:top w:w="80" w:type="dxa"/>
              <w:left w:w="80" w:type="dxa"/>
              <w:bottom w:w="80" w:type="dxa"/>
              <w:right w:w="80" w:type="dxa"/>
            </w:tcMar>
            <w:vAlign w:val="center"/>
          </w:tcPr>
          <w:p>
            <w:pPr>
              <w:keepLines w:val="0"/>
              <w:widowControl/>
              <w:snapToGrid w:val="0"/>
              <w:spacing w:lineRule="auto" w:line="276" w:before="30" w:after="30"/>
              <w:ind w:left="0" w:right="0" w:firstLineChars="0" w:leftChars="0" w:rightChars="0" w:firstLine="0"/>
              <w:jc w:val="center"/>
            </w:pPr>
            <w:r/>
            <w:r>
              <w:rPr>
                <w:rFonts w:ascii="Times New Roman" w:hAnsi="Times New Roman" w:eastAsia="仿宋_GB2312"/>
                <w:b w:val="0"/>
                <w:sz w:val="21"/>
                <w:szCs w:val="21"/>
              </w:rPr>
              <w:t>计划约束</w:t>
            </w:r>
          </w:p>
        </w:tc>
        <w:tc>
          <w:tcPr>
            <w:tcW w:w="6804" w:type="dxa"/>
            <w:tcMar>
              <w:top w:w="80" w:type="dxa"/>
              <w:left w:w="80" w:type="dxa"/>
              <w:bottom w:w="80" w:type="dxa"/>
              <w:right w:w="80" w:type="dxa"/>
            </w:tcMar>
            <w:vAlign w:val="center"/>
          </w:tcPr>
          <w:p>
            <w:pPr>
              <w:keepLines w:val="0"/>
              <w:widowControl/>
              <w:snapToGrid w:val="0"/>
              <w:spacing w:lineRule="auto" w:line="276" w:before="30" w:after="30"/>
              <w:ind w:left="0" w:right="0" w:firstLineChars="0" w:leftChars="0" w:rightChars="0" w:firstLine="0"/>
              <w:jc w:val="both"/>
            </w:pPr>
            <w:r/>
            <w:r>
              <w:rPr>
                <w:rFonts w:ascii="Times New Roman" w:hAnsi="Times New Roman" w:eastAsia="仿宋_GB2312"/>
                <w:b w:val="0"/>
                <w:sz w:val="21"/>
                <w:szCs w:val="21"/>
              </w:rPr>
              <w:t>已发布计划满足资源容量、机动可达、备用保留、空域限制、任务有效期和版本要求，硬约束合规率达到100%。</w:t>
            </w:r>
          </w:p>
        </w:tc>
      </w:tr>
      <w:tr w:rsidR="00C50C53" w:rsidRPr="00C50C53" w14:paraId="56CAC739" w14:textId="77777777">
        <w:trPr>
          <w:cantSplit/>
          <w:jc w:val="center"/>
        </w:trPr>
        <w:tc>
          <w:tcPr>
            <w:tcW w:w="1701" w:type="dxa"/>
            <w:tcMar>
              <w:top w:w="80" w:type="dxa"/>
              <w:left w:w="80" w:type="dxa"/>
              <w:bottom w:w="80" w:type="dxa"/>
              <w:right w:w="80" w:type="dxa"/>
            </w:tcMar>
            <w:vAlign w:val="center"/>
          </w:tcPr>
          <w:p>
            <w:pPr>
              <w:keepLines w:val="0"/>
              <w:widowControl/>
              <w:snapToGrid w:val="0"/>
              <w:spacing w:lineRule="auto" w:line="276" w:before="30" w:after="30"/>
              <w:ind w:left="0" w:right="0" w:firstLineChars="0" w:leftChars="0" w:rightChars="0" w:firstLine="0"/>
              <w:jc w:val="center"/>
            </w:pPr>
            <w:r/>
            <w:r>
              <w:rPr>
                <w:rFonts w:ascii="Times New Roman" w:hAnsi="Times New Roman" w:eastAsia="仿宋_GB2312"/>
                <w:b w:val="0"/>
                <w:sz w:val="21"/>
                <w:szCs w:val="21"/>
              </w:rPr>
              <w:t>高威胁保障</w:t>
            </w:r>
          </w:p>
        </w:tc>
        <w:tc>
          <w:tcPr>
            <w:tcW w:w="6804" w:type="dxa"/>
            <w:tcMar>
              <w:top w:w="80" w:type="dxa"/>
              <w:left w:w="80" w:type="dxa"/>
              <w:bottom w:w="80" w:type="dxa"/>
              <w:right w:w="80" w:type="dxa"/>
            </w:tcMar>
            <w:vAlign w:val="center"/>
          </w:tcPr>
          <w:p>
            <w:pPr>
              <w:keepLines w:val="0"/>
              <w:widowControl/>
              <w:snapToGrid w:val="0"/>
              <w:spacing w:lineRule="auto" w:line="276" w:before="30" w:after="30"/>
              <w:ind w:left="0" w:right="0" w:firstLineChars="0" w:leftChars="0" w:rightChars="0" w:firstLine="0"/>
              <w:jc w:val="both"/>
            </w:pPr>
            <w:r/>
            <w:r>
              <w:rPr>
                <w:rFonts w:ascii="Times New Roman" w:hAnsi="Times New Roman" w:eastAsia="仿宋_GB2312"/>
                <w:b w:val="0"/>
                <w:sz w:val="21"/>
                <w:szCs w:val="21"/>
              </w:rPr>
              <w:t>资源条件满足时，高威胁目标漏分配数为0；资源不足时，短缺原因及补充需求报告率达到100%。</w:t>
            </w:r>
          </w:p>
        </w:tc>
      </w:tr>
      <w:tr w:rsidR="00C50C53" w:rsidRPr="00C50C53" w14:paraId="18268A8E" w14:textId="77777777">
        <w:trPr>
          <w:cantSplit/>
          <w:jc w:val="center"/>
        </w:trPr>
        <w:tc>
          <w:tcPr>
            <w:tcW w:w="1701" w:type="dxa"/>
            <w:tcMar>
              <w:top w:w="80" w:type="dxa"/>
              <w:left w:w="80" w:type="dxa"/>
              <w:bottom w:w="80" w:type="dxa"/>
              <w:right w:w="80" w:type="dxa"/>
            </w:tcMar>
            <w:vAlign w:val="center"/>
          </w:tcPr>
          <w:p>
            <w:pPr>
              <w:keepLines w:val="0"/>
              <w:widowControl/>
              <w:snapToGrid w:val="0"/>
              <w:spacing w:lineRule="auto" w:line="276" w:before="30" w:after="30"/>
              <w:ind w:left="0" w:right="0" w:firstLineChars="0" w:leftChars="0" w:rightChars="0" w:firstLine="0"/>
              <w:jc w:val="center"/>
            </w:pPr>
            <w:r/>
            <w:r>
              <w:rPr>
                <w:rFonts w:ascii="Times New Roman" w:hAnsi="Times New Roman" w:eastAsia="仿宋_GB2312"/>
                <w:b w:val="0"/>
                <w:sz w:val="21"/>
                <w:szCs w:val="21"/>
              </w:rPr>
              <w:t>计划稳定</w:t>
            </w:r>
          </w:p>
        </w:tc>
        <w:tc>
          <w:tcPr>
            <w:tcW w:w="6804" w:type="dxa"/>
            <w:tcMar>
              <w:top w:w="80" w:type="dxa"/>
              <w:left w:w="80" w:type="dxa"/>
              <w:bottom w:w="80" w:type="dxa"/>
              <w:right w:w="80" w:type="dxa"/>
            </w:tcMar>
            <w:vAlign w:val="center"/>
          </w:tcPr>
          <w:p>
            <w:pPr>
              <w:keepLines w:val="0"/>
              <w:widowControl/>
              <w:snapToGrid w:val="0"/>
              <w:spacing w:lineRule="auto" w:line="276" w:before="30" w:after="30"/>
              <w:ind w:left="0" w:right="0" w:firstLineChars="0" w:leftChars="0" w:rightChars="0" w:firstLine="0"/>
              <w:jc w:val="both"/>
            </w:pPr>
            <w:r/>
            <w:r>
              <w:rPr>
                <w:rFonts w:ascii="Times New Roman" w:hAnsi="Times New Roman" w:eastAsia="仿宋_GB2312"/>
                <w:b w:val="0"/>
                <w:sz w:val="21"/>
                <w:szCs w:val="21"/>
              </w:rPr>
              <w:t>旧版本计划拒绝率达到100%，版本回退次数为0；稳定阶段5秒内非必要任务调整不超过2次。</w:t>
            </w:r>
          </w:p>
        </w:tc>
      </w:tr>
      <w:tr>
        <w:trPr>
          <w:cantSplit/>
        </w:trPr>
        <w:tc>
          <w:tcPr>
            <w:tcW w:type="dxa" w:w="1701"/>
            <w:vAlign w:val="center"/>
          </w:tcPr>
          <w:p>
            <w:pPr>
              <w:keepLines w:val="0"/>
              <w:widowControl/>
              <w:snapToGrid w:val="0"/>
              <w:spacing w:lineRule="auto" w:line="276" w:before="30" w:after="30"/>
              <w:ind w:left="0" w:right="0" w:firstLineChars="0" w:leftChars="0" w:rightChars="0" w:firstLine="0"/>
              <w:jc w:val="center"/>
            </w:pPr>
            <w:r/>
            <w:r>
              <w:rPr>
                <w:rFonts w:ascii="Times New Roman" w:hAnsi="Times New Roman" w:eastAsia="仿宋_GB2312"/>
                <w:b w:val="0"/>
                <w:sz w:val="21"/>
                <w:szCs w:val="21"/>
              </w:rPr>
              <w:t>智能调度</w:t>
            </w:r>
          </w:p>
        </w:tc>
        <w:tc>
          <w:tcPr>
            <w:tcW w:type="dxa" w:w="6804"/>
            <w:vAlign w:val="center"/>
          </w:tcPr>
          <w:p>
            <w:pPr>
              <w:keepLines w:val="0"/>
              <w:widowControl/>
              <w:snapToGrid w:val="0"/>
              <w:spacing w:lineRule="auto" w:line="276" w:before="30" w:after="30"/>
              <w:ind w:left="0" w:right="0" w:firstLineChars="0" w:leftChars="0" w:rightChars="0" w:firstLine="0"/>
              <w:jc w:val="both"/>
            </w:pPr>
            <w:r/>
            <w:r>
              <w:rPr>
                <w:rFonts w:ascii="Times New Roman" w:hAnsi="Times New Roman" w:eastAsia="仿宋_GB2312"/>
                <w:b w:val="0"/>
                <w:sz w:val="21"/>
                <w:szCs w:val="21"/>
              </w:rPr>
              <w:t>独立测试场景下，综合任务代价较固定的确定性基准方案降低不少于5%，硬约束违规次数为0。</w:t>
            </w:r>
          </w:p>
        </w:tc>
      </w:tr>
      <w:tr>
        <w:trPr>
          <w:cantSplit/>
        </w:trPr>
        <w:tc>
          <w:tcPr>
            <w:tcW w:type="dxa" w:w="1701"/>
            <w:vAlign w:val="center"/>
          </w:tcPr>
          <w:p>
            <w:pPr>
              <w:keepLines w:val="0"/>
              <w:widowControl/>
              <w:snapToGrid w:val="0"/>
              <w:spacing w:lineRule="auto" w:line="276" w:before="30" w:after="30"/>
              <w:ind w:left="0" w:right="0" w:firstLineChars="0" w:leftChars="0" w:rightChars="0" w:firstLine="0"/>
              <w:jc w:val="center"/>
            </w:pPr>
            <w:r/>
            <w:r>
              <w:rPr>
                <w:rFonts w:ascii="Times New Roman" w:hAnsi="Times New Roman" w:eastAsia="仿宋_GB2312"/>
                <w:b w:val="0"/>
                <w:sz w:val="21"/>
                <w:szCs w:val="21"/>
              </w:rPr>
              <w:t>群目标配准</w:t>
            </w:r>
          </w:p>
        </w:tc>
        <w:tc>
          <w:tcPr>
            <w:tcW w:type="dxa" w:w="6804"/>
            <w:vAlign w:val="center"/>
          </w:tcPr>
          <w:p>
            <w:pPr>
              <w:keepLines w:val="0"/>
              <w:widowControl/>
              <w:snapToGrid w:val="0"/>
              <w:spacing w:lineRule="auto" w:line="276" w:before="30" w:after="30"/>
              <w:ind w:left="0" w:right="0" w:firstLineChars="0" w:leftChars="0" w:rightChars="0" w:firstLine="0"/>
              <w:jc w:val="both"/>
            </w:pPr>
            <w:r/>
            <w:r>
              <w:rPr>
                <w:rFonts w:ascii="Times New Roman" w:hAnsi="Times New Roman" w:eastAsia="仿宋_GB2312"/>
                <w:b w:val="0"/>
                <w:sz w:val="21"/>
                <w:szCs w:val="21"/>
              </w:rPr>
              <w:t>单站航迹准确度和覆盖度均不低于90%时，20、40、60目标场景的双光电关系准确度不低于90%，目标覆盖度不低于80%，95%的关联计算在1秒内完成。</w:t>
            </w:r>
          </w:p>
        </w:tc>
      </w:tr>
      <w:tr>
        <w:trPr>
          <w:cantSplit/>
        </w:trPr>
        <w:tc>
          <w:tcPr>
            <w:tcW w:type="dxa" w:w="1701"/>
            <w:vAlign w:val="center"/>
          </w:tcPr>
          <w:p>
            <w:pPr>
              <w:keepLines w:val="0"/>
              <w:widowControl/>
              <w:snapToGrid w:val="0"/>
              <w:spacing w:lineRule="auto" w:line="276" w:before="30" w:after="30"/>
              <w:ind w:left="0" w:right="0" w:firstLineChars="0" w:leftChars="0" w:rightChars="0" w:firstLine="0"/>
              <w:jc w:val="center"/>
            </w:pPr>
            <w:r/>
            <w:r>
              <w:rPr>
                <w:rFonts w:ascii="Times New Roman" w:hAnsi="Times New Roman" w:eastAsia="仿宋_GB2312"/>
                <w:b w:val="0"/>
                <w:sz w:val="21"/>
                <w:szCs w:val="21"/>
              </w:rPr>
              <w:t>末端交接</w:t>
            </w:r>
          </w:p>
        </w:tc>
        <w:tc>
          <w:tcPr>
            <w:tcW w:type="dxa" w:w="6804"/>
            <w:vAlign w:val="center"/>
          </w:tcPr>
          <w:p>
            <w:pPr>
              <w:keepLines w:val="0"/>
              <w:widowControl/>
              <w:snapToGrid w:val="0"/>
              <w:spacing w:lineRule="auto" w:line="276" w:before="30" w:after="30"/>
              <w:ind w:left="0" w:right="0" w:firstLineChars="0" w:leftChars="0" w:rightChars="0" w:firstLine="0"/>
              <w:jc w:val="both"/>
            </w:pPr>
            <w:r/>
            <w:r>
              <w:rPr>
                <w:rFonts w:ascii="Times New Roman" w:hAnsi="Times New Roman" w:eastAsia="仿宋_GB2312"/>
                <w:b w:val="0"/>
                <w:sz w:val="21"/>
                <w:szCs w:val="21"/>
              </w:rPr>
              <w:t>目标框宽不小于20像素、信息时效不超过100毫秒、标定重投影误差不超过1像素时，中心航迹与机载航迹配准准确度不低于95%，覆盖度不低于90%，错误全局锁定率不高于1%。</w:t>
            </w:r>
          </w:p>
        </w:tc>
      </w:tr>
    </w:tbl>
    <w:p w14:paraId="50CADE0E" w14:textId="77777777" w:rsidR="00261E4F" w:rsidRDefault="00FC4F0D">
      <w:pPr>
        <w:pStyle w:val="1"/>
        <w:keepNext/>
        <w:rPr>
          <w:sz w:val="28"/>
          <w:szCs w:val="28"/>
        </w:rPr>
      </w:pPr>
      <w:bookmarkStart w:id="2" w:name="_Toc140940756"/>
      <w:bookmarkStart w:id="3" w:name="_Toc220069267"/>
      <w:r>
        <w:rPr>
          <w:rFonts w:hint="eastAsia"/>
          <w:sz w:val="28"/>
          <w:szCs w:val="28"/>
        </w:rPr>
        <w:t>总体技术方案</w:t>
      </w:r>
      <w:bookmarkEnd w:id="2"/>
      <w:bookmarkEnd w:id="3"/>
    </w:p>
    <w:p w14:paraId="7D8ABB58" w14:textId="24E060FD" w:rsidR="00261E4F" w:rsidRPr="00060830" w:rsidRDefault="00635309" w:rsidP="00060830">
      <w:pPr>
        <w:pStyle w:val="aff2"/>
        <w:keepLines w:val="0"/>
        <w:widowControl/>
        <w:snapToGrid w:val="0"/>
        <w:spacing w:lineRule="exact" w:line="560" w:before="0" w:after="0"/>
        <w:ind w:left="0" w:right="0" w:firstLine="560" w:firstLineChars="200" w:leftChars="0" w:rightChars="0"/>
        <w:jc w:val="both"/>
      </w:pPr>
      <w:r>
        <w:rPr>
          <w:rFonts w:ascii="Times New Roman" w:hAnsi="Times New Roman" w:eastAsia="仿宋_GB2312"/>
          <w:b w:val="0"/>
          <w:sz w:val="28"/>
          <w:szCs w:val="28"/>
        </w:rPr>
        <w:t>系统由侦察探测、智能化火指控、低成本拦截无人机和拦截效果评估等部分组成，面向走廊式防御与要地防护两类任务，构建探测、指控、拦截与评估相衔接的群反群技术体系。侦察探测形成目标航迹及威胁属性，火指控据此组织区域资源调度和具体目标分配。拦截无人机在外部粗引导下进入目标预测区域，通过机载光电完成搜索、目标核对和末端导引。执行结果及剩余资源状态返回火指控，供后续任务调整使用。</w:t>
      </w:r>
    </w:p>
    <w:p w14:paraId="0AED233E" w14:textId="77777777" w:rsidR="00261E4F" w:rsidRDefault="00D7736C">
      <w:pPr>
        <w:pStyle w:val="2"/>
        <w:keepNext/>
        <w:ind w:left="367" w:hanging="367"/>
      </w:pPr>
      <w:r>
        <w:rPr>
          <w:rFonts w:hint="eastAsia"/>
        </w:rPr>
        <w:t>火指控技术研究</w:t>
      </w:r>
    </w:p>
    <w:p w14:paraId="10ACC7C8" w14:textId="2F046AD5" w:rsidR="00FE1679" w:rsidRDefault="00C50C53" w:rsidP="00C50C53">
      <w:pPr>
        <w:pStyle w:val="aff2"/>
        <w:keepLines w:val="0"/>
        <w:widowControl/>
        <w:snapToGrid w:val="0"/>
        <w:spacing w:lineRule="exact" w:line="560" w:before="0" w:after="0"/>
        <w:ind w:left="0" w:right="0" w:firstLine="560" w:firstLineChars="200" w:leftChars="0" w:rightChars="0"/>
        <w:jc w:val="both"/>
      </w:pPr>
      <w:r>
        <w:rPr>
          <w:rFonts w:ascii="Times New Roman" w:hAnsi="Times New Roman" w:eastAsia="仿宋_GB2312"/>
          <w:b w:val="0"/>
          <w:sz w:val="28"/>
          <w:szCs w:val="28"/>
        </w:rPr>
        <w:t>多方向、多波次群目标条件下，火指控需要根据持续变化的目标态势，协调各区域的资源配置和具体目标分配。调度开展时，目标位置和身份信息往往尚未稳定，后续还需随航迹更新、资源消耗和任务进展调整计划。研究重点是兼顾响应时效与计划稳定性，减少重复出动、航迹交叉和指令冲突，使侦察信息能够连续用于资源调度、目标分配和末端目标核对。</w:t>
      </w:r>
    </w:p>
    <w:p>
      <w:pPr>
        <w:pStyle w:val="aff2"/>
        <w:keepLines w:val="0"/>
        <w:widowControl/>
        <w:snapToGrid w:val="0"/>
        <w:spacing w:lineRule="exact" w:line="560" w:before="0" w:after="0"/>
        <w:ind w:left="0" w:right="0" w:firstLine="560" w:firstLineChars="200" w:leftChars="0" w:rightChars="0"/>
        <w:jc w:val="both"/>
      </w:pPr>
      <w:r>
        <w:rPr>
          <w:rFonts w:ascii="Times New Roman" w:hAnsi="Times New Roman" w:eastAsia="仿宋_GB2312"/>
          <w:b w:val="0"/>
          <w:sz w:val="28"/>
          <w:szCs w:val="28"/>
        </w:rPr>
        <w:t>拟采用区域调度与具体目标分配相结合的组织方式。区域层汇总各方向的目标数量、威胁程度和可用资源，结合相邻区域增援条件，提出资源配额、跨区调动及备用安排。区域内依据分配方案建立无人机与目标的对应关系；执行端根据机载观察持续核对任务目标，并反馈任务进展。</w:t>
      </w:r>
    </w:p>
    <w:p>
      <w:pPr>
        <w:pStyle w:val="aff2"/>
        <w:keepLines w:val="0"/>
        <w:widowControl/>
        <w:snapToGrid w:val="0"/>
        <w:spacing w:lineRule="exact" w:line="560" w:before="0" w:after="0"/>
        <w:ind w:left="0" w:right="0" w:firstLine="560" w:firstLineChars="200" w:leftChars="0" w:rightChars="0"/>
        <w:jc w:val="both"/>
      </w:pPr>
      <w:r>
        <w:rPr>
          <w:rFonts w:ascii="Times New Roman" w:hAnsi="Times New Roman" w:eastAsia="仿宋_GB2312"/>
          <w:b w:val="0"/>
          <w:sz w:val="28"/>
          <w:szCs w:val="28"/>
        </w:rPr>
        <w:t>智能调度侧重处理区域之间的供需变化及连续波次条件下的资源使用问题。图神经网络描述相邻区域的联系，时间序列模型反映态势变化，强化学习形成区域级调度建议。具体无人机与目标的分配由规则和组合优化算法完成，任务计划经资源、可达性及安全条件检查后下发。区域调度与任务执行的关系如图1所示。</w:t>
      </w:r>
    </w:p>
    <w:p>
      <w:pPr>
        <w:keepNext/>
        <w:keepLines/>
        <w:widowControl/>
        <w:snapToGrid w:val="0"/>
        <w:spacing w:lineRule="auto" w:line="240" w:before="120" w:after="60"/>
        <w:ind w:left="0" w:right="0" w:firstLineChars="0" w:leftChars="0" w:rightChars="0" w:firstLine="0"/>
        <w:jc w:val="center"/>
      </w:pPr>
      <w:r>
        <w:drawing>
          <wp:inline xmlns:a="http://schemas.openxmlformats.org/drawingml/2006/main" xmlns:pic="http://schemas.openxmlformats.org/drawingml/2006/picture">
            <wp:extent cx="5400000" cy="3039115"/>
            <wp:docPr id="1" name="Picture 1"/>
            <wp:cNvGraphicFramePr>
              <a:graphicFrameLocks noChangeAspect="1"/>
            </wp:cNvGraphicFramePr>
            <a:graphic>
              <a:graphicData uri="http://schemas.openxmlformats.org/drawingml/2006/picture">
                <pic:pic>
                  <pic:nvPicPr>
                    <pic:cNvPr id="0" name="ChatGPT Image Aug 5, 2026, 05_03_48 AM.png"/>
                    <pic:cNvPicPr/>
                  </pic:nvPicPr>
                  <pic:blipFill>
                    <a:blip r:embed="rId11"/>
                    <a:stretch>
                      <a:fillRect/>
                    </a:stretch>
                  </pic:blipFill>
                  <pic:spPr>
                    <a:xfrm>
                      <a:off x="0" y="0"/>
                      <a:ext cx="5400000" cy="3039115"/>
                    </a:xfrm>
                    <a:prstGeom prst="rect"/>
                  </pic:spPr>
                </pic:pic>
              </a:graphicData>
            </a:graphic>
          </wp:inline>
        </w:drawing>
      </w:r>
    </w:p>
    <w:p>
      <w:pPr>
        <w:keepNext w:val="0"/>
        <w:keepLines/>
        <w:widowControl/>
        <w:snapToGrid w:val="0"/>
        <w:spacing w:lineRule="exact" w:line="360" w:before="0" w:after="120"/>
        <w:ind w:left="0" w:right="0" w:firstLineChars="0" w:leftChars="0" w:rightChars="0" w:firstLine="0"/>
        <w:jc w:val="center"/>
      </w:pPr>
      <w:r>
        <w:rPr>
          <w:rFonts w:ascii="Times New Roman" w:hAnsi="Times New Roman" w:eastAsia="仿宋_GB2312"/>
          <w:b w:val="0"/>
          <w:sz w:val="21"/>
          <w:szCs w:val="21"/>
        </w:rPr>
        <w:t>图1  区域资源智能调度与任务执行流程</w:t>
      </w:r>
    </w:p>
    <w:p>
      <w:pPr>
        <w:pStyle w:val="aff2"/>
        <w:keepLines w:val="0"/>
        <w:widowControl/>
        <w:snapToGrid w:val="0"/>
        <w:spacing w:lineRule="exact" w:line="560" w:before="0" w:after="0"/>
        <w:ind w:left="0" w:right="0" w:firstLine="560" w:firstLineChars="200" w:leftChars="0" w:rightChars="0"/>
        <w:jc w:val="both"/>
      </w:pPr>
      <w:r>
        <w:rPr>
          <w:rFonts w:ascii="Times New Roman" w:hAnsi="Times New Roman" w:eastAsia="仿宋_GB2312"/>
          <w:b w:val="0"/>
          <w:sz w:val="28"/>
          <w:szCs w:val="28"/>
        </w:rPr>
        <w:t>目标身份管理贯穿侦察与执行过程。双光电通过航迹配准建立统一目标关系，交汇定位后形成可供调度使用的目标航迹。无人机进入目标附近时，将中心航迹与机载局部航迹关联；多架无人机同时观察相邻目标时，进一步核对不同视场中的对应关系。各设备保留本地观测编号，统一目标编号由中心维护。</w:t>
      </w:r>
    </w:p>
    <w:p>
      <w:pPr>
        <w:pStyle w:val="aff2"/>
        <w:keepLines w:val="0"/>
        <w:widowControl/>
        <w:snapToGrid w:val="0"/>
        <w:spacing w:lineRule="exact" w:line="560" w:before="0" w:after="0"/>
        <w:ind w:left="0" w:right="0" w:firstLine="560" w:firstLineChars="200" w:leftChars="0" w:rightChars="0"/>
        <w:jc w:val="both"/>
      </w:pPr>
      <w:r>
        <w:rPr>
          <w:rFonts w:ascii="Times New Roman" w:hAnsi="Times New Roman" w:eastAsia="仿宋_GB2312"/>
          <w:b w:val="0"/>
          <w:sz w:val="28"/>
          <w:szCs w:val="28"/>
        </w:rPr>
        <w:t>任务执行中的目标变化、资源故障和安全冲突及时反馈至火指控，触发相关区域的计划复核与调整。一般航迹波动经连续观察后再决定是否换令，局部变化仅调整受影响的任务。计划注明生成时刻、版本及有效期，执行端拒绝旧版本、过期指令和资源重复占用的任务。</w:t>
      </w:r>
    </w:p>
    <w:p w14:paraId="4F790E82" w14:textId="77777777" w:rsidR="00261E4F" w:rsidRDefault="00FC4F0D">
      <w:pPr>
        <w:pStyle w:val="1"/>
        <w:keepNext/>
        <w:spacing w:line="560" w:lineRule="exact"/>
        <w:rPr>
          <w:sz w:val="28"/>
          <w:szCs w:val="28"/>
        </w:rPr>
      </w:pPr>
      <w:bookmarkStart w:id="4" w:name="_Toc140940768"/>
      <w:bookmarkStart w:id="5" w:name="_Toc220069268"/>
      <w:r>
        <w:rPr>
          <w:rFonts w:hint="eastAsia"/>
          <w:sz w:val="28"/>
          <w:szCs w:val="28"/>
        </w:rPr>
        <w:t>研究内容及关键技术解决途径</w:t>
      </w:r>
      <w:bookmarkEnd w:id="4"/>
      <w:bookmarkEnd w:id="5"/>
    </w:p>
    <w:p w14:paraId="722E7CAC" w14:textId="77777777" w:rsidR="00261E4F" w:rsidRDefault="00FC4F0D">
      <w:pPr>
        <w:pStyle w:val="2"/>
        <w:keepNext/>
        <w:numPr>
          <w:ilvl w:val="1"/>
          <w:numId w:val="18"/>
        </w:numPr>
      </w:pPr>
      <w:bookmarkStart w:id="6" w:name="_Toc140940769"/>
      <w:bookmarkStart w:id="7" w:name="_Toc220069269"/>
      <w:r>
        <w:rPr>
          <w:rFonts w:hint="eastAsia"/>
        </w:rPr>
        <w:t>研究内容</w:t>
      </w:r>
      <w:bookmarkEnd w:id="6"/>
      <w:bookmarkEnd w:id="7"/>
    </w:p>
    <w:p w14:paraId="2E0D881B" w14:textId="5B167C4F" w:rsidR="006A50E4" w:rsidRPr="006A50E4" w:rsidRDefault="006A50E4" w:rsidP="006A50E4">
      <w:pPr>
        <w:pStyle w:val="aff2"/>
        <w:keepNext/>
        <w:keepLines w:val="0"/>
        <w:widowControl/>
        <w:snapToGrid w:val="0"/>
        <w:spacing w:lineRule="exact" w:line="560" w:before="160" w:after="80"/>
        <w:ind w:firstLineChars="0" w:left="0" w:right="0" w:firstLine="0" w:leftChars="0" w:rightChars="0"/>
        <w:jc w:val="left"/>
      </w:pPr>
      <w:r>
        <w:rPr>
          <w:rFonts w:ascii="Times New Roman" w:hAnsi="Times New Roman" w:eastAsia="黑体"/>
          <w:b/>
          <w:sz w:val="28"/>
          <w:szCs w:val="28"/>
        </w:rPr>
        <w:t>1. 系统方案与技术设计研究</w:t>
      </w:r>
    </w:p>
    <w:p w14:paraId="26F5B4DA" w14:textId="166EFF3D" w:rsidR="00FE1679" w:rsidRDefault="00DF70DA">
      <w:pPr>
        <w:pStyle w:val="aff2"/>
        <w:keepNext/>
        <w:keepLines w:val="0"/>
        <w:widowControl/>
        <w:snapToGrid w:val="0"/>
        <w:spacing w:lineRule="exact" w:line="560" w:before="160" w:after="80"/>
        <w:ind w:left="0" w:right="0" w:firstLine="0" w:firstLineChars="0" w:leftChars="0" w:rightChars="0"/>
        <w:jc w:val="left"/>
      </w:pPr>
      <w:r>
        <w:rPr>
          <w:rFonts w:ascii="Times New Roman" w:hAnsi="Times New Roman" w:eastAsia="黑体"/>
          <w:b/>
          <w:sz w:val="28"/>
          <w:szCs w:val="28"/>
        </w:rPr>
        <w:t>（3）智能化火指控研究</w:t>
      </w:r>
    </w:p>
    <w:p w14:paraId="3B42953C" w14:textId="0EB7E44E" w:rsidR="00676A0C" w:rsidRDefault="00C50C53">
      <w:pPr>
        <w:pStyle w:val="aff2"/>
        <w:keepLines w:val="0"/>
        <w:widowControl/>
        <w:snapToGrid w:val="0"/>
        <w:spacing w:lineRule="exact" w:line="560" w:before="0" w:after="0"/>
        <w:ind w:left="0" w:right="0" w:firstLine="560" w:firstLineChars="200" w:leftChars="0" w:rightChars="0"/>
        <w:jc w:val="both"/>
        <w:rPr>
          <w:color w:val="FF0000"/>
        </w:rPr>
      </w:pPr>
      <w:r>
        <w:rPr>
          <w:rFonts w:ascii="Times New Roman" w:hAnsi="Times New Roman" w:eastAsia="仿宋_GB2312"/>
          <w:b w:val="0"/>
          <w:sz w:val="28"/>
          <w:szCs w:val="28"/>
        </w:rPr>
        <w:t>面向多方向、多波次群目标，研究区域态势表征、资源需求估计与滚动调度方法，统筹当前任务和后续波次的资源配置；研究兼顾威胁程度、机动可达性与计划稳定性的目标分配方法；研究双光电、中心与机载光电及多机之间的航迹配准，保持目标身份一致。结合图神经网络与强化学习开展模型训练和独立场景测试，通过仿真、半实物及受控外场试验验证任务准确性、目标覆盖度、处理时效和安全性。</w:t>
      </w:r>
    </w:p>
    <w:p w14:paraId="0797350B" w14:textId="77777777" w:rsidR="00261E4F" w:rsidRDefault="00FC4F0D">
      <w:pPr>
        <w:pStyle w:val="2"/>
        <w:keepNext/>
        <w:pageBreakBefore/>
        <w:ind w:left="367" w:hanging="367"/>
      </w:pPr>
      <w:bookmarkStart w:id="8" w:name="_Toc220069270"/>
      <w:bookmarkStart w:id="9" w:name="_Toc140940770"/>
      <w:r>
        <w:rPr>
          <w:rFonts w:hint="eastAsia"/>
        </w:rPr>
        <w:t>关键技术解决途径</w:t>
      </w:r>
      <w:bookmarkEnd w:id="8"/>
      <w:bookmarkEnd w:id="9"/>
    </w:p>
    <w:p w14:paraId="6E38CE45" w14:textId="77777777" w:rsidR="00A6500C" w:rsidRPr="00A6500C" w:rsidRDefault="00A6500C" w:rsidP="00A6500C">
      <w:pPr>
        <w:pStyle w:val="aff2"/>
        <w:keepNext/>
        <w:keepLines w:val="0"/>
        <w:widowControl/>
        <w:snapToGrid w:val="0"/>
        <w:spacing w:lineRule="exact" w:line="560" w:before="160" w:after="80"/>
        <w:ind w:left="0" w:right="0" w:firstLine="0" w:firstLineChars="0" w:leftChars="0" w:rightChars="0"/>
        <w:jc w:val="left"/>
      </w:pPr>
      <w:r>
        <w:rPr>
          <w:rFonts w:ascii="Times New Roman" w:hAnsi="Times New Roman" w:eastAsia="黑体"/>
          <w:b/>
          <w:sz w:val="28"/>
          <w:szCs w:val="28"/>
        </w:rPr>
        <w:t>1. 区域滚动的调动分配技术</w:t>
      </w:r>
    </w:p>
    <w:p w14:paraId="144E1DE9" w14:textId="110DFCA2" w:rsidR="00FE1679" w:rsidRDefault="00C50C53">
      <w:pPr>
        <w:pStyle w:val="aff2"/>
        <w:keepLines w:val="0"/>
        <w:widowControl/>
        <w:snapToGrid w:val="0"/>
        <w:spacing w:lineRule="exact" w:line="560" w:before="0" w:after="0"/>
        <w:ind w:left="0" w:right="0" w:firstLine="560" w:firstLineChars="200" w:leftChars="0" w:rightChars="0"/>
        <w:jc w:val="both"/>
      </w:pPr>
      <w:r>
        <w:rPr>
          <w:rFonts w:ascii="Times New Roman" w:hAnsi="Times New Roman" w:eastAsia="仿宋_GB2312"/>
          <w:b w:val="0"/>
          <w:sz w:val="28"/>
          <w:szCs w:val="28"/>
        </w:rPr>
        <w:t>按来袭方向汇总区域目标态势与资源状态，估计当前及后续波次的需求。利用图神经网络和时间序列模型描述区域联系及态势变化，强化学习提出资源调动建议，匈牙利算法或最小费用流完成具体目标分配。计划统一检查资源、可达性和安全约束；目标变化或资源故障时局部重规划，模型输出异常时采用确定性方案。</w:t>
      </w:r>
    </w:p>
    <w:p w14:paraId="13DE3C67" w14:textId="71039B5A" w:rsidR="00A6500C" w:rsidRPr="00A6500C" w:rsidRDefault="00A6500C" w:rsidP="00A6500C">
      <w:pPr>
        <w:pStyle w:val="aff2"/>
        <w:keepNext/>
        <w:keepLines w:val="0"/>
        <w:widowControl/>
        <w:snapToGrid w:val="0"/>
        <w:spacing w:lineRule="exact" w:line="560" w:before="160" w:after="80"/>
        <w:ind w:left="0" w:right="0" w:firstLine="0" w:firstLineChars="0" w:leftChars="0" w:rightChars="0"/>
        <w:jc w:val="left"/>
      </w:pPr>
      <w:r>
        <w:rPr>
          <w:rFonts w:ascii="Times New Roman" w:hAnsi="Times New Roman" w:eastAsia="黑体"/>
          <w:b/>
          <w:sz w:val="28"/>
          <w:szCs w:val="28"/>
        </w:rPr>
        <w:t>2. 群反群目标配准技术</w:t>
      </w:r>
    </w:p>
    <w:p w14:paraId="6665888A" w14:textId="57833B9A" w:rsidR="00261E4F" w:rsidRDefault="00C50C53" w:rsidP="00C50C53">
      <w:pPr>
        <w:pStyle w:val="aff2"/>
        <w:keepLines w:val="0"/>
        <w:widowControl/>
        <w:snapToGrid w:val="0"/>
        <w:spacing w:lineRule="exact" w:line="560" w:before="0" w:after="0"/>
        <w:ind w:left="0" w:right="0" w:firstLine="560" w:firstLineChars="200" w:leftChars="0" w:rightChars="0"/>
        <w:jc w:val="both"/>
      </w:pPr>
      <w:r>
        <w:rPr>
          <w:rFonts w:ascii="Times New Roman" w:hAnsi="Times New Roman" w:eastAsia="仿宋_GB2312"/>
          <w:b w:val="0"/>
          <w:sz w:val="28"/>
          <w:szCs w:val="28"/>
        </w:rPr>
        <w:t>将双光电的单站航迹转换到统一时空基准，通过共面筛选、图神经网络评分和一一匹配建立关联，再进行交汇定位。中心航迹按拍摄时刻投影到机载图像，与局部航迹进行多帧核对；无人机之间依据空间视线与运动信息配准。统一目标编号由中心维护，证据不足的关系保持待确认。双光电处理流程如图2所示。</w:t>
      </w:r>
    </w:p>
    <w:p>
      <w:pPr>
        <w:keepNext/>
        <w:keepLines/>
        <w:widowControl/>
        <w:snapToGrid w:val="0"/>
        <w:spacing w:lineRule="auto" w:line="240" w:before="120" w:after="60"/>
        <w:ind w:left="0" w:right="0" w:firstLineChars="0" w:leftChars="0" w:rightChars="0" w:firstLine="0"/>
        <w:jc w:val="center"/>
      </w:pPr>
      <w:r>
        <w:drawing>
          <wp:inline xmlns:a="http://schemas.openxmlformats.org/drawingml/2006/main" xmlns:pic="http://schemas.openxmlformats.org/drawingml/2006/picture">
            <wp:extent cx="5040000" cy="2836507"/>
            <wp:docPr id="2" name="Picture 2"/>
            <wp:cNvGraphicFramePr>
              <a:graphicFrameLocks noChangeAspect="1"/>
            </wp:cNvGraphicFramePr>
            <a:graphic>
              <a:graphicData uri="http://schemas.openxmlformats.org/drawingml/2006/picture">
                <pic:pic>
                  <pic:nvPicPr>
                    <pic:cNvPr id="0" name="ChatGPT Image Aug 17, 2026, 11_31_11 PM.png"/>
                    <pic:cNvPicPr/>
                  </pic:nvPicPr>
                  <pic:blipFill>
                    <a:blip r:embed="rId12"/>
                    <a:stretch>
                      <a:fillRect/>
                    </a:stretch>
                  </pic:blipFill>
                  <pic:spPr>
                    <a:xfrm>
                      <a:off x="0" y="0"/>
                      <a:ext cx="5040000" cy="2836507"/>
                    </a:xfrm>
                    <a:prstGeom prst="rect"/>
                  </pic:spPr>
                </pic:pic>
              </a:graphicData>
            </a:graphic>
          </wp:inline>
        </w:drawing>
      </w:r>
    </w:p>
    <w:p>
      <w:pPr>
        <w:keepNext w:val="0"/>
        <w:keepLines/>
        <w:widowControl/>
        <w:snapToGrid w:val="0"/>
        <w:spacing w:lineRule="exact" w:line="360" w:before="0" w:after="120"/>
        <w:ind w:left="0" w:right="0" w:firstLineChars="0" w:leftChars="0" w:rightChars="0" w:firstLine="0"/>
        <w:jc w:val="center"/>
      </w:pPr>
      <w:r>
        <w:rPr>
          <w:rFonts w:ascii="Times New Roman" w:hAnsi="Times New Roman" w:eastAsia="仿宋_GB2312"/>
          <w:b w:val="0"/>
          <w:sz w:val="21"/>
          <w:szCs w:val="21"/>
        </w:rPr>
        <w:t>图2  双光电多目标轨迹配准与交汇定位流程</w:t>
      </w:r>
    </w:p>
    <w:sectPr w:rsidR="00261E4F">
      <w:footerReference w:type="default" r:id="rId8"/>
      <w:pgSz w:w="11906" w:h="16838"/>
      <w:pgMar w:top="1440" w:right="1701" w:bottom="1440" w:left="1701" w:header="1134" w:footer="851" w:gutter="0"/>
      <w:pgNumType w:start="1"/>
      <w:cols w:space="425"/>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04FF7" w14:textId="77777777" w:rsidR="0042467E" w:rsidRDefault="0042467E">
      <w:r>
        <w:separator/>
      </w:r>
    </w:p>
  </w:endnote>
  <w:endnote w:type="continuationSeparator" w:id="0">
    <w:p w14:paraId="698BFD7B" w14:textId="77777777" w:rsidR="0042467E" w:rsidRDefault="00424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6D7A5" w14:textId="77777777" w:rsidR="00261E4F" w:rsidRDefault="00FC4F0D">
    <w:pPr>
      <w:pStyle w:val="ad"/>
      <w:ind w:firstLine="360"/>
      <w:jc w:val="center"/>
      <w:rPr>
        <w:rFonts w:ascii="仿宋_GB2312" w:eastAsia="仿宋_GB2312"/>
        <w:sz w:val="24"/>
      </w:rPr>
    </w:pPr>
    <w:r>
      <w:rPr>
        <w:rFonts w:ascii="仿宋_GB2312" w:eastAsia="仿宋_GB2312" w:hint="eastAsia"/>
        <w:sz w:val="24"/>
      </w:rPr>
      <w:fldChar w:fldCharType="begin"/>
    </w:r>
    <w:r>
      <w:rPr>
        <w:rFonts w:ascii="仿宋_GB2312" w:eastAsia="仿宋_GB2312" w:hint="eastAsia"/>
        <w:sz w:val="24"/>
      </w:rPr>
      <w:instrText xml:space="preserve"> PAGE   \* MERGEFORMAT </w:instrText>
    </w:r>
    <w:r>
      <w:rPr>
        <w:rFonts w:ascii="仿宋_GB2312" w:eastAsia="仿宋_GB2312" w:hint="eastAsia"/>
        <w:sz w:val="24"/>
      </w:rPr>
      <w:fldChar w:fldCharType="separate"/>
    </w:r>
    <w:r w:rsidR="00C10534" w:rsidRPr="00C10534">
      <w:rPr>
        <w:rFonts w:ascii="仿宋_GB2312" w:eastAsia="仿宋_GB2312"/>
        <w:noProof/>
        <w:sz w:val="24"/>
        <w:lang w:val="zh-CN"/>
      </w:rPr>
      <w:t>4</w:t>
    </w:r>
    <w:r>
      <w:rPr>
        <w:rFonts w:ascii="仿宋_GB2312" w:eastAsia="仿宋_GB2312" w:hint="eastAsia"/>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39D87" w14:textId="77777777" w:rsidR="0042467E" w:rsidRDefault="0042467E">
      <w:r>
        <w:separator/>
      </w:r>
    </w:p>
  </w:footnote>
  <w:footnote w:type="continuationSeparator" w:id="0">
    <w:p w14:paraId="1CE5ADDB" w14:textId="77777777" w:rsidR="0042467E" w:rsidRDefault="004246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25061"/>
    <w:multiLevelType w:val="multilevel"/>
    <w:tmpl w:val="08525061"/>
    <w:lvl w:ilvl="0">
      <w:start w:val="1"/>
      <w:numFmt w:val="decimal"/>
      <w:pStyle w:val="3"/>
      <w:lvlText w:val="%1."/>
      <w:lvlJc w:val="left"/>
      <w:pPr>
        <w:ind w:left="1129" w:hanging="420"/>
      </w:pPr>
      <w:rPr>
        <w:rFonts w:hint="eastAsia"/>
      </w:rPr>
    </w:lvl>
    <w:lvl w:ilvl="1">
      <w:start w:val="1"/>
      <w:numFmt w:val="lowerLetter"/>
      <w:lvlText w:val="%2)"/>
      <w:lvlJc w:val="left"/>
      <w:pPr>
        <w:ind w:left="1400" w:hanging="420"/>
      </w:pPr>
      <w:rPr>
        <w:rFonts w:hint="eastAsia"/>
      </w:rPr>
    </w:lvl>
    <w:lvl w:ilvl="2">
      <w:start w:val="1"/>
      <w:numFmt w:val="lowerRoman"/>
      <w:lvlText w:val="%3."/>
      <w:lvlJc w:val="right"/>
      <w:pPr>
        <w:ind w:left="1820" w:hanging="420"/>
      </w:pPr>
      <w:rPr>
        <w:rFonts w:hint="eastAsia"/>
      </w:rPr>
    </w:lvl>
    <w:lvl w:ilvl="3">
      <w:start w:val="1"/>
      <w:numFmt w:val="decimal"/>
      <w:lvlText w:val="%4."/>
      <w:lvlJc w:val="left"/>
      <w:pPr>
        <w:ind w:left="2240" w:hanging="420"/>
      </w:pPr>
      <w:rPr>
        <w:rFonts w:hint="eastAsia"/>
      </w:rPr>
    </w:lvl>
    <w:lvl w:ilvl="4">
      <w:start w:val="1"/>
      <w:numFmt w:val="lowerLetter"/>
      <w:lvlText w:val="%5)"/>
      <w:lvlJc w:val="left"/>
      <w:pPr>
        <w:ind w:left="2660" w:hanging="420"/>
      </w:pPr>
      <w:rPr>
        <w:rFonts w:hint="eastAsia"/>
      </w:rPr>
    </w:lvl>
    <w:lvl w:ilvl="5">
      <w:start w:val="1"/>
      <w:numFmt w:val="lowerRoman"/>
      <w:lvlText w:val="%6."/>
      <w:lvlJc w:val="right"/>
      <w:pPr>
        <w:ind w:left="3080" w:hanging="420"/>
      </w:pPr>
      <w:rPr>
        <w:rFonts w:hint="eastAsia"/>
      </w:rPr>
    </w:lvl>
    <w:lvl w:ilvl="6">
      <w:start w:val="1"/>
      <w:numFmt w:val="decimal"/>
      <w:lvlText w:val="%7."/>
      <w:lvlJc w:val="left"/>
      <w:pPr>
        <w:ind w:left="3500" w:hanging="420"/>
      </w:pPr>
      <w:rPr>
        <w:rFonts w:hint="eastAsia"/>
      </w:rPr>
    </w:lvl>
    <w:lvl w:ilvl="7">
      <w:start w:val="1"/>
      <w:numFmt w:val="lowerLetter"/>
      <w:lvlText w:val="%8)"/>
      <w:lvlJc w:val="left"/>
      <w:pPr>
        <w:ind w:left="3920" w:hanging="420"/>
      </w:pPr>
      <w:rPr>
        <w:rFonts w:hint="eastAsia"/>
      </w:rPr>
    </w:lvl>
    <w:lvl w:ilvl="8">
      <w:start w:val="1"/>
      <w:numFmt w:val="lowerRoman"/>
      <w:lvlText w:val="%9."/>
      <w:lvlJc w:val="right"/>
      <w:pPr>
        <w:ind w:left="4340" w:hanging="420"/>
      </w:pPr>
      <w:rPr>
        <w:rFonts w:hint="eastAsia"/>
      </w:rPr>
    </w:lvl>
  </w:abstractNum>
  <w:abstractNum w:abstractNumId="1" w15:restartNumberingAfterBreak="0">
    <w:nsid w:val="0A1C055E"/>
    <w:multiLevelType w:val="multilevel"/>
    <w:tmpl w:val="0A1C055E"/>
    <w:lvl w:ilvl="0">
      <w:start w:val="1"/>
      <w:numFmt w:val="decimal"/>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 w15:restartNumberingAfterBreak="0">
    <w:nsid w:val="184D6A0E"/>
    <w:multiLevelType w:val="multilevel"/>
    <w:tmpl w:val="184D6A0E"/>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8B3490A"/>
    <w:multiLevelType w:val="multilevel"/>
    <w:tmpl w:val="18B3490A"/>
    <w:lvl w:ilvl="0">
      <w:start w:val="1"/>
      <w:numFmt w:val="decimal"/>
      <w:suff w:val="space"/>
      <w:lvlText w:val="表%1"/>
      <w:lvlJc w:val="center"/>
      <w:pPr>
        <w:ind w:left="420" w:hanging="420"/>
      </w:pPr>
      <w:rPr>
        <w:rFonts w:ascii="黑体" w:eastAsia="黑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F0F3685"/>
    <w:multiLevelType w:val="multilevel"/>
    <w:tmpl w:val="1F0F3685"/>
    <w:lvl w:ilvl="0">
      <w:start w:val="1"/>
      <w:numFmt w:val="decimal"/>
      <w:suff w:val="nothing"/>
      <w:lvlText w:val="%1"/>
      <w:lvlJc w:val="left"/>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4162C18"/>
    <w:multiLevelType w:val="multilevel"/>
    <w:tmpl w:val="24162C18"/>
    <w:lvl w:ilvl="0">
      <w:start w:val="1"/>
      <w:numFmt w:val="decimal"/>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6" w15:restartNumberingAfterBreak="0">
    <w:nsid w:val="2B384640"/>
    <w:multiLevelType w:val="multilevel"/>
    <w:tmpl w:val="2B384640"/>
    <w:lvl w:ilvl="0">
      <w:start w:val="1"/>
      <w:numFmt w:val="decimal"/>
      <w:lvlText w:val="（%1）"/>
      <w:lvlJc w:val="left"/>
      <w:pPr>
        <w:ind w:left="1540" w:hanging="420"/>
      </w:pPr>
      <w:rPr>
        <w:rFonts w:hint="eastAsia"/>
      </w:rPr>
    </w:lvl>
    <w:lvl w:ilvl="1">
      <w:start w:val="1"/>
      <w:numFmt w:val="lowerLetter"/>
      <w:lvlText w:val="%2)"/>
      <w:lvlJc w:val="left"/>
      <w:pPr>
        <w:ind w:left="1960" w:hanging="420"/>
      </w:pPr>
    </w:lvl>
    <w:lvl w:ilvl="2">
      <w:start w:val="1"/>
      <w:numFmt w:val="lowerRoman"/>
      <w:lvlText w:val="%3."/>
      <w:lvlJc w:val="right"/>
      <w:pPr>
        <w:ind w:left="2380" w:hanging="420"/>
      </w:pPr>
    </w:lvl>
    <w:lvl w:ilvl="3">
      <w:start w:val="1"/>
      <w:numFmt w:val="decimal"/>
      <w:lvlText w:val="%4."/>
      <w:lvlJc w:val="left"/>
      <w:pPr>
        <w:ind w:left="2800" w:hanging="420"/>
      </w:pPr>
    </w:lvl>
    <w:lvl w:ilvl="4">
      <w:start w:val="1"/>
      <w:numFmt w:val="lowerLetter"/>
      <w:lvlText w:val="%5)"/>
      <w:lvlJc w:val="left"/>
      <w:pPr>
        <w:ind w:left="3220" w:hanging="420"/>
      </w:pPr>
    </w:lvl>
    <w:lvl w:ilvl="5">
      <w:start w:val="1"/>
      <w:numFmt w:val="lowerRoman"/>
      <w:lvlText w:val="%6."/>
      <w:lvlJc w:val="right"/>
      <w:pPr>
        <w:ind w:left="3640" w:hanging="420"/>
      </w:pPr>
    </w:lvl>
    <w:lvl w:ilvl="6">
      <w:start w:val="1"/>
      <w:numFmt w:val="decimal"/>
      <w:lvlText w:val="%7."/>
      <w:lvlJc w:val="left"/>
      <w:pPr>
        <w:ind w:left="4060" w:hanging="420"/>
      </w:pPr>
    </w:lvl>
    <w:lvl w:ilvl="7">
      <w:start w:val="1"/>
      <w:numFmt w:val="lowerLetter"/>
      <w:lvlText w:val="%8)"/>
      <w:lvlJc w:val="left"/>
      <w:pPr>
        <w:ind w:left="4480" w:hanging="420"/>
      </w:pPr>
    </w:lvl>
    <w:lvl w:ilvl="8">
      <w:start w:val="1"/>
      <w:numFmt w:val="lowerRoman"/>
      <w:lvlText w:val="%9."/>
      <w:lvlJc w:val="right"/>
      <w:pPr>
        <w:ind w:left="4900" w:hanging="420"/>
      </w:pPr>
    </w:lvl>
  </w:abstractNum>
  <w:abstractNum w:abstractNumId="7" w15:restartNumberingAfterBreak="0">
    <w:nsid w:val="2B57739E"/>
    <w:multiLevelType w:val="multilevel"/>
    <w:tmpl w:val="2B57739E"/>
    <w:lvl w:ilvl="0">
      <w:start w:val="1"/>
      <w:numFmt w:val="decimal"/>
      <w:lvlText w:val="（%1）"/>
      <w:lvlJc w:val="left"/>
      <w:pPr>
        <w:ind w:left="1060" w:hanging="420"/>
      </w:pPr>
      <w:rPr>
        <w:rFonts w:hint="eastAsia"/>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8" w15:restartNumberingAfterBreak="0">
    <w:nsid w:val="33766D79"/>
    <w:multiLevelType w:val="multilevel"/>
    <w:tmpl w:val="33766D79"/>
    <w:lvl w:ilvl="0">
      <w:start w:val="1"/>
      <w:numFmt w:val="chineseCountingThousand"/>
      <w:lvlText w:val="（%1）"/>
      <w:lvlJc w:val="left"/>
      <w:pPr>
        <w:ind w:left="980" w:hanging="420"/>
      </w:pPr>
      <w:rPr>
        <w:rFonts w:hint="eastAsia"/>
      </w:rPr>
    </w:lvl>
    <w:lvl w:ilvl="1">
      <w:start w:val="1"/>
      <w:numFmt w:val="chineseCountingThousand"/>
      <w:pStyle w:val="2"/>
      <w:lvlText w:val="(%2)"/>
      <w:lvlJc w:val="left"/>
      <w:pPr>
        <w:ind w:left="420" w:hanging="4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7A31895"/>
    <w:multiLevelType w:val="multilevel"/>
    <w:tmpl w:val="37A31895"/>
    <w:lvl w:ilvl="0">
      <w:start w:val="1"/>
      <w:numFmt w:val="decimal"/>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0" w15:restartNumberingAfterBreak="0">
    <w:nsid w:val="3BC12613"/>
    <w:multiLevelType w:val="multilevel"/>
    <w:tmpl w:val="3BC12613"/>
    <w:lvl w:ilvl="0">
      <w:start w:val="1"/>
      <w:numFmt w:val="japaneseCounting"/>
      <w:pStyle w:val="1"/>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DD37FFD"/>
    <w:multiLevelType w:val="multilevel"/>
    <w:tmpl w:val="9FE2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F69E8"/>
    <w:multiLevelType w:val="multilevel"/>
    <w:tmpl w:val="46AF69E8"/>
    <w:lvl w:ilvl="0">
      <w:start w:val="1"/>
      <w:numFmt w:val="lowerLetter"/>
      <w:lvlText w:val="%1)"/>
      <w:lvlJc w:val="left"/>
      <w:pPr>
        <w:ind w:left="1814" w:hanging="420"/>
      </w:pPr>
    </w:lvl>
    <w:lvl w:ilvl="1">
      <w:start w:val="1"/>
      <w:numFmt w:val="lowerLetter"/>
      <w:lvlText w:val="%2)"/>
      <w:lvlJc w:val="left"/>
      <w:pPr>
        <w:ind w:left="2234" w:hanging="420"/>
      </w:pPr>
    </w:lvl>
    <w:lvl w:ilvl="2">
      <w:start w:val="1"/>
      <w:numFmt w:val="lowerRoman"/>
      <w:lvlText w:val="%3."/>
      <w:lvlJc w:val="right"/>
      <w:pPr>
        <w:ind w:left="2654" w:hanging="420"/>
      </w:pPr>
    </w:lvl>
    <w:lvl w:ilvl="3">
      <w:start w:val="1"/>
      <w:numFmt w:val="decimal"/>
      <w:lvlText w:val="%4."/>
      <w:lvlJc w:val="left"/>
      <w:pPr>
        <w:ind w:left="3074" w:hanging="420"/>
      </w:pPr>
    </w:lvl>
    <w:lvl w:ilvl="4">
      <w:start w:val="1"/>
      <w:numFmt w:val="lowerLetter"/>
      <w:lvlText w:val="%5)"/>
      <w:lvlJc w:val="left"/>
      <w:pPr>
        <w:ind w:left="3494" w:hanging="420"/>
      </w:pPr>
    </w:lvl>
    <w:lvl w:ilvl="5">
      <w:start w:val="1"/>
      <w:numFmt w:val="lowerRoman"/>
      <w:lvlText w:val="%6."/>
      <w:lvlJc w:val="right"/>
      <w:pPr>
        <w:ind w:left="3914" w:hanging="420"/>
      </w:pPr>
    </w:lvl>
    <w:lvl w:ilvl="6">
      <w:start w:val="1"/>
      <w:numFmt w:val="decimal"/>
      <w:lvlText w:val="%7."/>
      <w:lvlJc w:val="left"/>
      <w:pPr>
        <w:ind w:left="4334" w:hanging="420"/>
      </w:pPr>
    </w:lvl>
    <w:lvl w:ilvl="7">
      <w:start w:val="1"/>
      <w:numFmt w:val="lowerLetter"/>
      <w:lvlText w:val="%8)"/>
      <w:lvlJc w:val="left"/>
      <w:pPr>
        <w:ind w:left="4754" w:hanging="420"/>
      </w:pPr>
    </w:lvl>
    <w:lvl w:ilvl="8">
      <w:start w:val="1"/>
      <w:numFmt w:val="lowerRoman"/>
      <w:lvlText w:val="%9."/>
      <w:lvlJc w:val="right"/>
      <w:pPr>
        <w:ind w:left="5174" w:hanging="420"/>
      </w:pPr>
    </w:lvl>
  </w:abstractNum>
  <w:abstractNum w:abstractNumId="13" w15:restartNumberingAfterBreak="0">
    <w:nsid w:val="4A241A3F"/>
    <w:multiLevelType w:val="multilevel"/>
    <w:tmpl w:val="4A241A3F"/>
    <w:lvl w:ilvl="0">
      <w:start w:val="1"/>
      <w:numFmt w:val="decimal"/>
      <w:suff w:val="nothing"/>
      <w:lvlText w:val="%1"/>
      <w:lvlJc w:val="left"/>
      <w:pPr>
        <w:ind w:left="420" w:hanging="420"/>
      </w:pPr>
      <w:rPr>
        <w:rFonts w:ascii="宋体" w:eastAsia="宋体" w:hint="eastAsia"/>
        <w:b w:val="0"/>
        <w:i w:val="0"/>
        <w:caps w:val="0"/>
        <w:strike w:val="0"/>
        <w:dstrike w:val="0"/>
        <w:vanish w:val="0"/>
        <w:sz w:val="21"/>
        <w:szCs w:val="21"/>
        <w:vertAlign w:val="base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EBF3333"/>
    <w:multiLevelType w:val="multilevel"/>
    <w:tmpl w:val="CDB67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215AC7"/>
    <w:multiLevelType w:val="multilevel"/>
    <w:tmpl w:val="5B215AC7"/>
    <w:lvl w:ilvl="0">
      <w:start w:val="1"/>
      <w:numFmt w:val="decimal"/>
      <w:suff w:val="nothing"/>
      <w:lvlText w:val="%1"/>
      <w:lvlJc w:val="left"/>
      <w:pPr>
        <w:ind w:left="0" w:firstLine="0"/>
      </w:pPr>
      <w:rPr>
        <w:rFonts w:ascii="宋体" w:eastAsia="宋体" w:hint="eastAsia"/>
        <w:b w:val="0"/>
        <w:i w:val="0"/>
        <w:caps w:val="0"/>
        <w:strike w:val="0"/>
        <w:dstrike w:val="0"/>
        <w:vanish w:val="0"/>
        <w:sz w:val="21"/>
        <w:szCs w:val="21"/>
        <w:vertAlign w:val="base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0AD22E1"/>
    <w:multiLevelType w:val="multilevel"/>
    <w:tmpl w:val="60AD22E1"/>
    <w:lvl w:ilvl="0">
      <w:start w:val="1"/>
      <w:numFmt w:val="lowerLetter"/>
      <w:lvlText w:val="%1)"/>
      <w:lvlJc w:val="left"/>
      <w:pPr>
        <w:ind w:left="1833" w:hanging="420"/>
      </w:pPr>
    </w:lvl>
    <w:lvl w:ilvl="1">
      <w:start w:val="1"/>
      <w:numFmt w:val="lowerLetter"/>
      <w:lvlText w:val="%2)"/>
      <w:lvlJc w:val="left"/>
      <w:pPr>
        <w:ind w:left="2253" w:hanging="420"/>
      </w:pPr>
    </w:lvl>
    <w:lvl w:ilvl="2">
      <w:start w:val="1"/>
      <w:numFmt w:val="lowerRoman"/>
      <w:lvlText w:val="%3."/>
      <w:lvlJc w:val="right"/>
      <w:pPr>
        <w:ind w:left="2673" w:hanging="420"/>
      </w:pPr>
    </w:lvl>
    <w:lvl w:ilvl="3">
      <w:start w:val="1"/>
      <w:numFmt w:val="decimal"/>
      <w:lvlText w:val="%4."/>
      <w:lvlJc w:val="left"/>
      <w:pPr>
        <w:ind w:left="3093" w:hanging="420"/>
      </w:pPr>
    </w:lvl>
    <w:lvl w:ilvl="4">
      <w:start w:val="1"/>
      <w:numFmt w:val="lowerLetter"/>
      <w:lvlText w:val="%5)"/>
      <w:lvlJc w:val="left"/>
      <w:pPr>
        <w:ind w:left="3513" w:hanging="420"/>
      </w:pPr>
    </w:lvl>
    <w:lvl w:ilvl="5">
      <w:start w:val="1"/>
      <w:numFmt w:val="lowerRoman"/>
      <w:lvlText w:val="%6."/>
      <w:lvlJc w:val="right"/>
      <w:pPr>
        <w:ind w:left="3933" w:hanging="420"/>
      </w:pPr>
    </w:lvl>
    <w:lvl w:ilvl="6">
      <w:start w:val="1"/>
      <w:numFmt w:val="decimal"/>
      <w:lvlText w:val="%7."/>
      <w:lvlJc w:val="left"/>
      <w:pPr>
        <w:ind w:left="4353" w:hanging="420"/>
      </w:pPr>
    </w:lvl>
    <w:lvl w:ilvl="7">
      <w:start w:val="1"/>
      <w:numFmt w:val="lowerLetter"/>
      <w:lvlText w:val="%8)"/>
      <w:lvlJc w:val="left"/>
      <w:pPr>
        <w:ind w:left="4773" w:hanging="420"/>
      </w:pPr>
    </w:lvl>
    <w:lvl w:ilvl="8">
      <w:start w:val="1"/>
      <w:numFmt w:val="lowerRoman"/>
      <w:lvlText w:val="%9."/>
      <w:lvlJc w:val="right"/>
      <w:pPr>
        <w:ind w:left="5193" w:hanging="420"/>
      </w:pPr>
    </w:lvl>
  </w:abstractNum>
  <w:abstractNum w:abstractNumId="17" w15:restartNumberingAfterBreak="0">
    <w:nsid w:val="60BE299C"/>
    <w:multiLevelType w:val="multilevel"/>
    <w:tmpl w:val="60BE299C"/>
    <w:lvl w:ilvl="0">
      <w:start w:val="1"/>
      <w:numFmt w:val="lowerLetter"/>
      <w:pStyle w:val="150abcd"/>
      <w:lvlText w:val="%1)"/>
      <w:lvlJc w:val="left"/>
      <w:pPr>
        <w:tabs>
          <w:tab w:val="left" w:pos="981"/>
        </w:tabs>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8" w15:restartNumberingAfterBreak="0">
    <w:nsid w:val="77391DBC"/>
    <w:multiLevelType w:val="multilevel"/>
    <w:tmpl w:val="77391DBC"/>
    <w:lvl w:ilvl="0">
      <w:start w:val="1"/>
      <w:numFmt w:val="decimal"/>
      <w:suff w:val="nothing"/>
      <w:lvlText w:val="%1"/>
      <w:lvlJc w:val="left"/>
      <w:pPr>
        <w:ind w:left="420" w:hanging="420"/>
      </w:pPr>
      <w:rPr>
        <w:rFonts w:ascii="宋体" w:eastAsia="宋体" w:hint="eastAsia"/>
        <w:b w:val="0"/>
        <w:i w:val="0"/>
        <w:caps w:val="0"/>
        <w:strike w:val="0"/>
        <w:dstrike w:val="0"/>
        <w:vanish w:val="0"/>
        <w:sz w:val="21"/>
        <w:szCs w:val="21"/>
        <w:vertAlign w:val="base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7511F8B"/>
    <w:multiLevelType w:val="multilevel"/>
    <w:tmpl w:val="77511F8B"/>
    <w:lvl w:ilvl="0">
      <w:start w:val="1"/>
      <w:numFmt w:val="decimal"/>
      <w:lvlText w:val="（%1）"/>
      <w:lvlJc w:val="left"/>
      <w:pPr>
        <w:ind w:left="1540" w:hanging="420"/>
      </w:pPr>
      <w:rPr>
        <w:rFonts w:hint="eastAsia"/>
      </w:rPr>
    </w:lvl>
    <w:lvl w:ilvl="1">
      <w:start w:val="1"/>
      <w:numFmt w:val="lowerLetter"/>
      <w:lvlText w:val="%2)"/>
      <w:lvlJc w:val="left"/>
      <w:pPr>
        <w:ind w:left="1960" w:hanging="420"/>
      </w:pPr>
    </w:lvl>
    <w:lvl w:ilvl="2">
      <w:start w:val="1"/>
      <w:numFmt w:val="lowerRoman"/>
      <w:lvlText w:val="%3."/>
      <w:lvlJc w:val="right"/>
      <w:pPr>
        <w:ind w:left="2380" w:hanging="420"/>
      </w:pPr>
    </w:lvl>
    <w:lvl w:ilvl="3">
      <w:start w:val="1"/>
      <w:numFmt w:val="decimal"/>
      <w:lvlText w:val="%4."/>
      <w:lvlJc w:val="left"/>
      <w:pPr>
        <w:ind w:left="2800" w:hanging="420"/>
      </w:pPr>
    </w:lvl>
    <w:lvl w:ilvl="4">
      <w:start w:val="1"/>
      <w:numFmt w:val="lowerLetter"/>
      <w:lvlText w:val="%5)"/>
      <w:lvlJc w:val="left"/>
      <w:pPr>
        <w:ind w:left="3220" w:hanging="420"/>
      </w:pPr>
    </w:lvl>
    <w:lvl w:ilvl="5">
      <w:start w:val="1"/>
      <w:numFmt w:val="lowerRoman"/>
      <w:lvlText w:val="%6."/>
      <w:lvlJc w:val="right"/>
      <w:pPr>
        <w:ind w:left="3640" w:hanging="420"/>
      </w:pPr>
    </w:lvl>
    <w:lvl w:ilvl="6">
      <w:start w:val="1"/>
      <w:numFmt w:val="decimal"/>
      <w:lvlText w:val="%7."/>
      <w:lvlJc w:val="left"/>
      <w:pPr>
        <w:ind w:left="4060" w:hanging="420"/>
      </w:pPr>
    </w:lvl>
    <w:lvl w:ilvl="7">
      <w:start w:val="1"/>
      <w:numFmt w:val="lowerLetter"/>
      <w:lvlText w:val="%8)"/>
      <w:lvlJc w:val="left"/>
      <w:pPr>
        <w:ind w:left="4480" w:hanging="420"/>
      </w:pPr>
    </w:lvl>
    <w:lvl w:ilvl="8">
      <w:start w:val="1"/>
      <w:numFmt w:val="lowerRoman"/>
      <w:lvlText w:val="%9."/>
      <w:lvlJc w:val="right"/>
      <w:pPr>
        <w:ind w:left="4900" w:hanging="420"/>
      </w:pPr>
    </w:lvl>
  </w:abstractNum>
  <w:num w:numId="1">
    <w:abstractNumId w:val="10"/>
  </w:num>
  <w:num w:numId="2">
    <w:abstractNumId w:val="8"/>
  </w:num>
  <w:num w:numId="3">
    <w:abstractNumId w:val="0"/>
  </w:num>
  <w:num w:numId="4">
    <w:abstractNumId w:val="17"/>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6"/>
  </w:num>
  <w:num w:numId="8">
    <w:abstractNumId w:val="12"/>
  </w:num>
  <w:num w:numId="9">
    <w:abstractNumId w:val="16"/>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5"/>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2"/>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9"/>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num>
  <w:num w:numId="25">
    <w:abstractNumId w:val="13"/>
  </w:num>
  <w:num w:numId="26">
    <w:abstractNumId w:val="4"/>
  </w:num>
  <w:num w:numId="27">
    <w:abstractNumId w:val="15"/>
  </w:num>
  <w:num w:numId="28">
    <w:abstractNumId w:val="14"/>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0"/>
  <w:drawingGridHorizontalSpacing w:val="160"/>
  <w:drawingGridVerticalSpacing w:val="435"/>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4427"/>
    <w:rsid w:val="000003A6"/>
    <w:rsid w:val="00001367"/>
    <w:rsid w:val="00001645"/>
    <w:rsid w:val="000016CF"/>
    <w:rsid w:val="00001819"/>
    <w:rsid w:val="00004FE3"/>
    <w:rsid w:val="00005274"/>
    <w:rsid w:val="00005D04"/>
    <w:rsid w:val="000060BC"/>
    <w:rsid w:val="00011C2A"/>
    <w:rsid w:val="00013227"/>
    <w:rsid w:val="000132D9"/>
    <w:rsid w:val="00013EE1"/>
    <w:rsid w:val="00015BDC"/>
    <w:rsid w:val="00017207"/>
    <w:rsid w:val="00020BF5"/>
    <w:rsid w:val="000211E4"/>
    <w:rsid w:val="000222EE"/>
    <w:rsid w:val="0002366A"/>
    <w:rsid w:val="000236CF"/>
    <w:rsid w:val="00024EE7"/>
    <w:rsid w:val="00025568"/>
    <w:rsid w:val="00034707"/>
    <w:rsid w:val="000353AD"/>
    <w:rsid w:val="000369A0"/>
    <w:rsid w:val="00036B2F"/>
    <w:rsid w:val="00036DB7"/>
    <w:rsid w:val="0003727E"/>
    <w:rsid w:val="000373DB"/>
    <w:rsid w:val="00043800"/>
    <w:rsid w:val="00043EC6"/>
    <w:rsid w:val="000440F4"/>
    <w:rsid w:val="0004522B"/>
    <w:rsid w:val="00046076"/>
    <w:rsid w:val="00046EA2"/>
    <w:rsid w:val="000471A7"/>
    <w:rsid w:val="000546F1"/>
    <w:rsid w:val="000571D2"/>
    <w:rsid w:val="00060830"/>
    <w:rsid w:val="00061640"/>
    <w:rsid w:val="000629DF"/>
    <w:rsid w:val="00063EA3"/>
    <w:rsid w:val="000662CC"/>
    <w:rsid w:val="00066F94"/>
    <w:rsid w:val="000678D6"/>
    <w:rsid w:val="000709F3"/>
    <w:rsid w:val="00071445"/>
    <w:rsid w:val="00071D40"/>
    <w:rsid w:val="000729C1"/>
    <w:rsid w:val="000733D0"/>
    <w:rsid w:val="00073DED"/>
    <w:rsid w:val="0007403E"/>
    <w:rsid w:val="00077965"/>
    <w:rsid w:val="00077FB0"/>
    <w:rsid w:val="000835F2"/>
    <w:rsid w:val="00084E7F"/>
    <w:rsid w:val="00084FB2"/>
    <w:rsid w:val="00085153"/>
    <w:rsid w:val="00085CFB"/>
    <w:rsid w:val="00087974"/>
    <w:rsid w:val="00093239"/>
    <w:rsid w:val="000932B2"/>
    <w:rsid w:val="00094353"/>
    <w:rsid w:val="000952FA"/>
    <w:rsid w:val="0009588D"/>
    <w:rsid w:val="00095CC2"/>
    <w:rsid w:val="00096B3F"/>
    <w:rsid w:val="000972F2"/>
    <w:rsid w:val="0009777E"/>
    <w:rsid w:val="000A0981"/>
    <w:rsid w:val="000A0EE1"/>
    <w:rsid w:val="000A25C0"/>
    <w:rsid w:val="000A27E5"/>
    <w:rsid w:val="000A298B"/>
    <w:rsid w:val="000A4B48"/>
    <w:rsid w:val="000A5462"/>
    <w:rsid w:val="000A573F"/>
    <w:rsid w:val="000A6E51"/>
    <w:rsid w:val="000B154E"/>
    <w:rsid w:val="000B339D"/>
    <w:rsid w:val="000B39F1"/>
    <w:rsid w:val="000B725C"/>
    <w:rsid w:val="000C0D4D"/>
    <w:rsid w:val="000C2C57"/>
    <w:rsid w:val="000C3774"/>
    <w:rsid w:val="000C421B"/>
    <w:rsid w:val="000C68F7"/>
    <w:rsid w:val="000C7095"/>
    <w:rsid w:val="000D400B"/>
    <w:rsid w:val="000D5F54"/>
    <w:rsid w:val="000D5FFC"/>
    <w:rsid w:val="000D68E7"/>
    <w:rsid w:val="000D759E"/>
    <w:rsid w:val="000E0C45"/>
    <w:rsid w:val="000E2BAF"/>
    <w:rsid w:val="000E3574"/>
    <w:rsid w:val="000E4E08"/>
    <w:rsid w:val="000E54CB"/>
    <w:rsid w:val="000E602A"/>
    <w:rsid w:val="000E60CC"/>
    <w:rsid w:val="000E62D9"/>
    <w:rsid w:val="000E631B"/>
    <w:rsid w:val="000F01B3"/>
    <w:rsid w:val="000F16C1"/>
    <w:rsid w:val="000F2ED1"/>
    <w:rsid w:val="000F60D6"/>
    <w:rsid w:val="000F690A"/>
    <w:rsid w:val="000F7090"/>
    <w:rsid w:val="000F7186"/>
    <w:rsid w:val="000F7680"/>
    <w:rsid w:val="000F78E4"/>
    <w:rsid w:val="000F7ABA"/>
    <w:rsid w:val="00102185"/>
    <w:rsid w:val="00102E6A"/>
    <w:rsid w:val="00110418"/>
    <w:rsid w:val="00110F2C"/>
    <w:rsid w:val="00111C54"/>
    <w:rsid w:val="0011437D"/>
    <w:rsid w:val="001148E7"/>
    <w:rsid w:val="00120749"/>
    <w:rsid w:val="00121E77"/>
    <w:rsid w:val="00121EEC"/>
    <w:rsid w:val="00122262"/>
    <w:rsid w:val="00122460"/>
    <w:rsid w:val="001227F7"/>
    <w:rsid w:val="0012423E"/>
    <w:rsid w:val="0012546F"/>
    <w:rsid w:val="00126DA3"/>
    <w:rsid w:val="001276BE"/>
    <w:rsid w:val="00127F6D"/>
    <w:rsid w:val="00130258"/>
    <w:rsid w:val="00130635"/>
    <w:rsid w:val="00131450"/>
    <w:rsid w:val="001344AD"/>
    <w:rsid w:val="0014068A"/>
    <w:rsid w:val="001408A8"/>
    <w:rsid w:val="0014143A"/>
    <w:rsid w:val="0014189E"/>
    <w:rsid w:val="00141BEA"/>
    <w:rsid w:val="00144E73"/>
    <w:rsid w:val="00146575"/>
    <w:rsid w:val="00146C10"/>
    <w:rsid w:val="00150B03"/>
    <w:rsid w:val="0015411F"/>
    <w:rsid w:val="00160CE4"/>
    <w:rsid w:val="00161382"/>
    <w:rsid w:val="00164DC8"/>
    <w:rsid w:val="00166C1B"/>
    <w:rsid w:val="001701FF"/>
    <w:rsid w:val="00170366"/>
    <w:rsid w:val="00170B5E"/>
    <w:rsid w:val="00171026"/>
    <w:rsid w:val="00172048"/>
    <w:rsid w:val="00172442"/>
    <w:rsid w:val="001727D0"/>
    <w:rsid w:val="00172FD6"/>
    <w:rsid w:val="001732C7"/>
    <w:rsid w:val="00174931"/>
    <w:rsid w:val="00183058"/>
    <w:rsid w:val="001834F7"/>
    <w:rsid w:val="0018352C"/>
    <w:rsid w:val="00184B23"/>
    <w:rsid w:val="00184E06"/>
    <w:rsid w:val="001850BA"/>
    <w:rsid w:val="0018546F"/>
    <w:rsid w:val="00186047"/>
    <w:rsid w:val="00187940"/>
    <w:rsid w:val="00190CF0"/>
    <w:rsid w:val="00190FDC"/>
    <w:rsid w:val="001916E2"/>
    <w:rsid w:val="001961AC"/>
    <w:rsid w:val="00197032"/>
    <w:rsid w:val="001A04F7"/>
    <w:rsid w:val="001A1686"/>
    <w:rsid w:val="001A1902"/>
    <w:rsid w:val="001A22FC"/>
    <w:rsid w:val="001A329B"/>
    <w:rsid w:val="001A3BE6"/>
    <w:rsid w:val="001A3E25"/>
    <w:rsid w:val="001A40F3"/>
    <w:rsid w:val="001A4B7F"/>
    <w:rsid w:val="001A66F9"/>
    <w:rsid w:val="001A78CA"/>
    <w:rsid w:val="001B0C42"/>
    <w:rsid w:val="001B1210"/>
    <w:rsid w:val="001B396E"/>
    <w:rsid w:val="001B3B2C"/>
    <w:rsid w:val="001B409D"/>
    <w:rsid w:val="001B4772"/>
    <w:rsid w:val="001B4996"/>
    <w:rsid w:val="001B5268"/>
    <w:rsid w:val="001B5F1B"/>
    <w:rsid w:val="001B64C5"/>
    <w:rsid w:val="001C167B"/>
    <w:rsid w:val="001C1EBA"/>
    <w:rsid w:val="001C32AD"/>
    <w:rsid w:val="001C3572"/>
    <w:rsid w:val="001C3990"/>
    <w:rsid w:val="001C5C2E"/>
    <w:rsid w:val="001C67E5"/>
    <w:rsid w:val="001C69D5"/>
    <w:rsid w:val="001C6F09"/>
    <w:rsid w:val="001D054B"/>
    <w:rsid w:val="001D1478"/>
    <w:rsid w:val="001D5689"/>
    <w:rsid w:val="001D6E9A"/>
    <w:rsid w:val="001E0C12"/>
    <w:rsid w:val="001E2CD2"/>
    <w:rsid w:val="001E49B7"/>
    <w:rsid w:val="001E5FA5"/>
    <w:rsid w:val="001E6136"/>
    <w:rsid w:val="001E621C"/>
    <w:rsid w:val="001E6A49"/>
    <w:rsid w:val="001F024C"/>
    <w:rsid w:val="001F0C2B"/>
    <w:rsid w:val="001F2ABE"/>
    <w:rsid w:val="001F5C7F"/>
    <w:rsid w:val="001F6610"/>
    <w:rsid w:val="001F7BAF"/>
    <w:rsid w:val="00200CD0"/>
    <w:rsid w:val="00200D66"/>
    <w:rsid w:val="002024E6"/>
    <w:rsid w:val="002031D0"/>
    <w:rsid w:val="0020338C"/>
    <w:rsid w:val="00204DC0"/>
    <w:rsid w:val="00205E97"/>
    <w:rsid w:val="00206017"/>
    <w:rsid w:val="0020614C"/>
    <w:rsid w:val="00206303"/>
    <w:rsid w:val="00206CCC"/>
    <w:rsid w:val="00207250"/>
    <w:rsid w:val="00207B55"/>
    <w:rsid w:val="00207ED3"/>
    <w:rsid w:val="00210238"/>
    <w:rsid w:val="00210240"/>
    <w:rsid w:val="00211BE4"/>
    <w:rsid w:val="00213316"/>
    <w:rsid w:val="00213372"/>
    <w:rsid w:val="0021351B"/>
    <w:rsid w:val="00214E6C"/>
    <w:rsid w:val="00216D22"/>
    <w:rsid w:val="0022222E"/>
    <w:rsid w:val="00222BF2"/>
    <w:rsid w:val="00223109"/>
    <w:rsid w:val="00225FE0"/>
    <w:rsid w:val="00226129"/>
    <w:rsid w:val="00227DAD"/>
    <w:rsid w:val="00230701"/>
    <w:rsid w:val="00231659"/>
    <w:rsid w:val="0023360E"/>
    <w:rsid w:val="002337D7"/>
    <w:rsid w:val="00233C74"/>
    <w:rsid w:val="002355E5"/>
    <w:rsid w:val="00236F5D"/>
    <w:rsid w:val="00237BB9"/>
    <w:rsid w:val="0024021C"/>
    <w:rsid w:val="002405F5"/>
    <w:rsid w:val="00240E4F"/>
    <w:rsid w:val="002426B4"/>
    <w:rsid w:val="002427ED"/>
    <w:rsid w:val="00243EC1"/>
    <w:rsid w:val="00244276"/>
    <w:rsid w:val="002448A1"/>
    <w:rsid w:val="00245E8E"/>
    <w:rsid w:val="00250411"/>
    <w:rsid w:val="00252132"/>
    <w:rsid w:val="002533B5"/>
    <w:rsid w:val="002536E0"/>
    <w:rsid w:val="00255D7A"/>
    <w:rsid w:val="00256481"/>
    <w:rsid w:val="00260D75"/>
    <w:rsid w:val="00261E4F"/>
    <w:rsid w:val="00262DED"/>
    <w:rsid w:val="00262E85"/>
    <w:rsid w:val="00266B17"/>
    <w:rsid w:val="002679AF"/>
    <w:rsid w:val="00270223"/>
    <w:rsid w:val="00272386"/>
    <w:rsid w:val="00274D41"/>
    <w:rsid w:val="0027574F"/>
    <w:rsid w:val="002776E8"/>
    <w:rsid w:val="00277F7F"/>
    <w:rsid w:val="00283541"/>
    <w:rsid w:val="00283666"/>
    <w:rsid w:val="00284F9E"/>
    <w:rsid w:val="002859D8"/>
    <w:rsid w:val="00287E64"/>
    <w:rsid w:val="00292F23"/>
    <w:rsid w:val="00293C1A"/>
    <w:rsid w:val="00293CD3"/>
    <w:rsid w:val="002945A7"/>
    <w:rsid w:val="002A05EA"/>
    <w:rsid w:val="002A1AF2"/>
    <w:rsid w:val="002A4B8C"/>
    <w:rsid w:val="002A4D11"/>
    <w:rsid w:val="002A5840"/>
    <w:rsid w:val="002B20C4"/>
    <w:rsid w:val="002B7B4B"/>
    <w:rsid w:val="002C002B"/>
    <w:rsid w:val="002C00B2"/>
    <w:rsid w:val="002C0682"/>
    <w:rsid w:val="002C0FA7"/>
    <w:rsid w:val="002C10BD"/>
    <w:rsid w:val="002C1F2B"/>
    <w:rsid w:val="002C3681"/>
    <w:rsid w:val="002C41DC"/>
    <w:rsid w:val="002C511F"/>
    <w:rsid w:val="002D1B42"/>
    <w:rsid w:val="002D2763"/>
    <w:rsid w:val="002D3F38"/>
    <w:rsid w:val="002D54A9"/>
    <w:rsid w:val="002D5E94"/>
    <w:rsid w:val="002E1A92"/>
    <w:rsid w:val="002E23E8"/>
    <w:rsid w:val="002E2B9B"/>
    <w:rsid w:val="002E2BA9"/>
    <w:rsid w:val="002E34D6"/>
    <w:rsid w:val="002E3632"/>
    <w:rsid w:val="002E45ED"/>
    <w:rsid w:val="002E7A14"/>
    <w:rsid w:val="002F4A32"/>
    <w:rsid w:val="002F5045"/>
    <w:rsid w:val="002F62CB"/>
    <w:rsid w:val="002F63C7"/>
    <w:rsid w:val="002F7227"/>
    <w:rsid w:val="002F7596"/>
    <w:rsid w:val="00301854"/>
    <w:rsid w:val="003028B4"/>
    <w:rsid w:val="00302A3C"/>
    <w:rsid w:val="00306D19"/>
    <w:rsid w:val="00307EC0"/>
    <w:rsid w:val="0031105D"/>
    <w:rsid w:val="0031169A"/>
    <w:rsid w:val="00312580"/>
    <w:rsid w:val="00312D1B"/>
    <w:rsid w:val="00312D4F"/>
    <w:rsid w:val="00314CC5"/>
    <w:rsid w:val="00314DAA"/>
    <w:rsid w:val="00315EAC"/>
    <w:rsid w:val="00315F59"/>
    <w:rsid w:val="00316146"/>
    <w:rsid w:val="00317A31"/>
    <w:rsid w:val="00321CC5"/>
    <w:rsid w:val="00323809"/>
    <w:rsid w:val="00323CEE"/>
    <w:rsid w:val="00327CC0"/>
    <w:rsid w:val="00327E83"/>
    <w:rsid w:val="00330051"/>
    <w:rsid w:val="00331B93"/>
    <w:rsid w:val="00332058"/>
    <w:rsid w:val="0033289B"/>
    <w:rsid w:val="003328A7"/>
    <w:rsid w:val="00334898"/>
    <w:rsid w:val="00336345"/>
    <w:rsid w:val="003406DD"/>
    <w:rsid w:val="00341BCA"/>
    <w:rsid w:val="00341F96"/>
    <w:rsid w:val="00343231"/>
    <w:rsid w:val="00346F9C"/>
    <w:rsid w:val="00352225"/>
    <w:rsid w:val="00355732"/>
    <w:rsid w:val="00355F58"/>
    <w:rsid w:val="00356D8E"/>
    <w:rsid w:val="003574A5"/>
    <w:rsid w:val="0035777E"/>
    <w:rsid w:val="00361459"/>
    <w:rsid w:val="00361B4E"/>
    <w:rsid w:val="00362AB1"/>
    <w:rsid w:val="003640CC"/>
    <w:rsid w:val="00365223"/>
    <w:rsid w:val="00366CD1"/>
    <w:rsid w:val="00371A5B"/>
    <w:rsid w:val="00372ABA"/>
    <w:rsid w:val="00373885"/>
    <w:rsid w:val="00373A0F"/>
    <w:rsid w:val="00374126"/>
    <w:rsid w:val="0037500E"/>
    <w:rsid w:val="00375586"/>
    <w:rsid w:val="00375F99"/>
    <w:rsid w:val="00376A03"/>
    <w:rsid w:val="00381A3D"/>
    <w:rsid w:val="00381C63"/>
    <w:rsid w:val="00382BC7"/>
    <w:rsid w:val="00383FFE"/>
    <w:rsid w:val="00384DCF"/>
    <w:rsid w:val="00386107"/>
    <w:rsid w:val="00386888"/>
    <w:rsid w:val="00390342"/>
    <w:rsid w:val="00394166"/>
    <w:rsid w:val="00394193"/>
    <w:rsid w:val="00396460"/>
    <w:rsid w:val="00397F24"/>
    <w:rsid w:val="003A0E98"/>
    <w:rsid w:val="003A0EDC"/>
    <w:rsid w:val="003A29F2"/>
    <w:rsid w:val="003A413C"/>
    <w:rsid w:val="003A5151"/>
    <w:rsid w:val="003A5850"/>
    <w:rsid w:val="003A78E6"/>
    <w:rsid w:val="003B0996"/>
    <w:rsid w:val="003B3D84"/>
    <w:rsid w:val="003B41DB"/>
    <w:rsid w:val="003B4B0D"/>
    <w:rsid w:val="003B59E1"/>
    <w:rsid w:val="003B6B0D"/>
    <w:rsid w:val="003B751E"/>
    <w:rsid w:val="003C00BC"/>
    <w:rsid w:val="003C04C8"/>
    <w:rsid w:val="003C2907"/>
    <w:rsid w:val="003C290D"/>
    <w:rsid w:val="003C30A1"/>
    <w:rsid w:val="003C3913"/>
    <w:rsid w:val="003C3C4A"/>
    <w:rsid w:val="003D0A9D"/>
    <w:rsid w:val="003D0D20"/>
    <w:rsid w:val="003D268F"/>
    <w:rsid w:val="003D3C7E"/>
    <w:rsid w:val="003D4DBF"/>
    <w:rsid w:val="003D4F81"/>
    <w:rsid w:val="003D7629"/>
    <w:rsid w:val="003E0966"/>
    <w:rsid w:val="003E098D"/>
    <w:rsid w:val="003E0BA6"/>
    <w:rsid w:val="003E24A2"/>
    <w:rsid w:val="003E2A8A"/>
    <w:rsid w:val="003E5F39"/>
    <w:rsid w:val="003E703C"/>
    <w:rsid w:val="003E741D"/>
    <w:rsid w:val="003F183F"/>
    <w:rsid w:val="003F1F46"/>
    <w:rsid w:val="003F27F8"/>
    <w:rsid w:val="003F3B9A"/>
    <w:rsid w:val="003F4908"/>
    <w:rsid w:val="003F6209"/>
    <w:rsid w:val="003F6342"/>
    <w:rsid w:val="003F7E63"/>
    <w:rsid w:val="004016F1"/>
    <w:rsid w:val="00401766"/>
    <w:rsid w:val="00401903"/>
    <w:rsid w:val="0040190F"/>
    <w:rsid w:val="00401DF0"/>
    <w:rsid w:val="00402A4F"/>
    <w:rsid w:val="00402DAE"/>
    <w:rsid w:val="00402E4F"/>
    <w:rsid w:val="004036DC"/>
    <w:rsid w:val="00404CDA"/>
    <w:rsid w:val="0040552C"/>
    <w:rsid w:val="004075B1"/>
    <w:rsid w:val="00407B35"/>
    <w:rsid w:val="00411494"/>
    <w:rsid w:val="004133DD"/>
    <w:rsid w:val="00413A88"/>
    <w:rsid w:val="00414623"/>
    <w:rsid w:val="00414C56"/>
    <w:rsid w:val="00415439"/>
    <w:rsid w:val="00415525"/>
    <w:rsid w:val="0042076E"/>
    <w:rsid w:val="004210D4"/>
    <w:rsid w:val="00421552"/>
    <w:rsid w:val="00423D93"/>
    <w:rsid w:val="00423E97"/>
    <w:rsid w:val="0042467E"/>
    <w:rsid w:val="004250F1"/>
    <w:rsid w:val="0042610E"/>
    <w:rsid w:val="0042696A"/>
    <w:rsid w:val="00431FD5"/>
    <w:rsid w:val="00432668"/>
    <w:rsid w:val="00433EE0"/>
    <w:rsid w:val="00441704"/>
    <w:rsid w:val="004423C7"/>
    <w:rsid w:val="00444676"/>
    <w:rsid w:val="004462BC"/>
    <w:rsid w:val="00447338"/>
    <w:rsid w:val="004506FA"/>
    <w:rsid w:val="00451E63"/>
    <w:rsid w:val="00452849"/>
    <w:rsid w:val="00452FAB"/>
    <w:rsid w:val="0045392D"/>
    <w:rsid w:val="004540AB"/>
    <w:rsid w:val="00454A36"/>
    <w:rsid w:val="004568E9"/>
    <w:rsid w:val="00456F47"/>
    <w:rsid w:val="0046007D"/>
    <w:rsid w:val="004625B9"/>
    <w:rsid w:val="00462F1C"/>
    <w:rsid w:val="00463AC5"/>
    <w:rsid w:val="0046453A"/>
    <w:rsid w:val="004646FB"/>
    <w:rsid w:val="00465985"/>
    <w:rsid w:val="00472A03"/>
    <w:rsid w:val="00473EBB"/>
    <w:rsid w:val="00476DAB"/>
    <w:rsid w:val="00477F62"/>
    <w:rsid w:val="00480BC2"/>
    <w:rsid w:val="004811B9"/>
    <w:rsid w:val="00481428"/>
    <w:rsid w:val="00481BE5"/>
    <w:rsid w:val="00483BFE"/>
    <w:rsid w:val="00484D34"/>
    <w:rsid w:val="004861C6"/>
    <w:rsid w:val="0049522E"/>
    <w:rsid w:val="0049564B"/>
    <w:rsid w:val="00496AFD"/>
    <w:rsid w:val="004972EF"/>
    <w:rsid w:val="004A131A"/>
    <w:rsid w:val="004A1589"/>
    <w:rsid w:val="004A4611"/>
    <w:rsid w:val="004A51EB"/>
    <w:rsid w:val="004A6327"/>
    <w:rsid w:val="004A67F3"/>
    <w:rsid w:val="004A7644"/>
    <w:rsid w:val="004A7A3D"/>
    <w:rsid w:val="004B080A"/>
    <w:rsid w:val="004B2367"/>
    <w:rsid w:val="004B485B"/>
    <w:rsid w:val="004B5412"/>
    <w:rsid w:val="004B6AFE"/>
    <w:rsid w:val="004C0884"/>
    <w:rsid w:val="004C5F77"/>
    <w:rsid w:val="004C6376"/>
    <w:rsid w:val="004D0354"/>
    <w:rsid w:val="004D0C99"/>
    <w:rsid w:val="004D1C42"/>
    <w:rsid w:val="004D20C8"/>
    <w:rsid w:val="004D4679"/>
    <w:rsid w:val="004D573C"/>
    <w:rsid w:val="004D6197"/>
    <w:rsid w:val="004D6B88"/>
    <w:rsid w:val="004D7F4A"/>
    <w:rsid w:val="004E01B3"/>
    <w:rsid w:val="004E08C9"/>
    <w:rsid w:val="004E2FE3"/>
    <w:rsid w:val="004E352A"/>
    <w:rsid w:val="004E3E26"/>
    <w:rsid w:val="004E57BD"/>
    <w:rsid w:val="004E5823"/>
    <w:rsid w:val="004E5849"/>
    <w:rsid w:val="004E5A7B"/>
    <w:rsid w:val="004F00F3"/>
    <w:rsid w:val="004F011B"/>
    <w:rsid w:val="004F15F2"/>
    <w:rsid w:val="004F234C"/>
    <w:rsid w:val="004F3CC3"/>
    <w:rsid w:val="004F4625"/>
    <w:rsid w:val="004F4709"/>
    <w:rsid w:val="005005D5"/>
    <w:rsid w:val="00500A89"/>
    <w:rsid w:val="00501FCB"/>
    <w:rsid w:val="005025EC"/>
    <w:rsid w:val="0050332A"/>
    <w:rsid w:val="005040CE"/>
    <w:rsid w:val="0050431B"/>
    <w:rsid w:val="00504FB6"/>
    <w:rsid w:val="00505A90"/>
    <w:rsid w:val="00506982"/>
    <w:rsid w:val="00507FB6"/>
    <w:rsid w:val="00510543"/>
    <w:rsid w:val="00511261"/>
    <w:rsid w:val="00511B36"/>
    <w:rsid w:val="00513115"/>
    <w:rsid w:val="00513525"/>
    <w:rsid w:val="005171F0"/>
    <w:rsid w:val="00520DCB"/>
    <w:rsid w:val="005223D2"/>
    <w:rsid w:val="00522D98"/>
    <w:rsid w:val="005246D5"/>
    <w:rsid w:val="00525DB1"/>
    <w:rsid w:val="00526A8F"/>
    <w:rsid w:val="00527A14"/>
    <w:rsid w:val="00531A4E"/>
    <w:rsid w:val="00531C99"/>
    <w:rsid w:val="005323DF"/>
    <w:rsid w:val="00533BB7"/>
    <w:rsid w:val="0053628A"/>
    <w:rsid w:val="00537C0B"/>
    <w:rsid w:val="00537E3F"/>
    <w:rsid w:val="0054012C"/>
    <w:rsid w:val="00544A27"/>
    <w:rsid w:val="00546FB9"/>
    <w:rsid w:val="00547F30"/>
    <w:rsid w:val="00550F90"/>
    <w:rsid w:val="00551A3E"/>
    <w:rsid w:val="00551D1A"/>
    <w:rsid w:val="005531BB"/>
    <w:rsid w:val="0055446B"/>
    <w:rsid w:val="00555C8F"/>
    <w:rsid w:val="00557035"/>
    <w:rsid w:val="005609DB"/>
    <w:rsid w:val="00561915"/>
    <w:rsid w:val="0056329F"/>
    <w:rsid w:val="005638D8"/>
    <w:rsid w:val="005646B1"/>
    <w:rsid w:val="005704E2"/>
    <w:rsid w:val="0057634F"/>
    <w:rsid w:val="00576BC7"/>
    <w:rsid w:val="00577B7A"/>
    <w:rsid w:val="0058338A"/>
    <w:rsid w:val="005854C4"/>
    <w:rsid w:val="00590484"/>
    <w:rsid w:val="005936C7"/>
    <w:rsid w:val="00594513"/>
    <w:rsid w:val="00594894"/>
    <w:rsid w:val="00595635"/>
    <w:rsid w:val="00595D19"/>
    <w:rsid w:val="00595DCF"/>
    <w:rsid w:val="00596AF5"/>
    <w:rsid w:val="005972D3"/>
    <w:rsid w:val="005A06E9"/>
    <w:rsid w:val="005A314D"/>
    <w:rsid w:val="005A361A"/>
    <w:rsid w:val="005A79E6"/>
    <w:rsid w:val="005A7C93"/>
    <w:rsid w:val="005B1B97"/>
    <w:rsid w:val="005B2D95"/>
    <w:rsid w:val="005B3530"/>
    <w:rsid w:val="005B3821"/>
    <w:rsid w:val="005B3BA7"/>
    <w:rsid w:val="005B3EDE"/>
    <w:rsid w:val="005B466F"/>
    <w:rsid w:val="005C0236"/>
    <w:rsid w:val="005C218F"/>
    <w:rsid w:val="005C333A"/>
    <w:rsid w:val="005C37D2"/>
    <w:rsid w:val="005C4CE3"/>
    <w:rsid w:val="005C61EE"/>
    <w:rsid w:val="005C62C3"/>
    <w:rsid w:val="005C62DD"/>
    <w:rsid w:val="005D099D"/>
    <w:rsid w:val="005D238C"/>
    <w:rsid w:val="005D2F2F"/>
    <w:rsid w:val="005D3185"/>
    <w:rsid w:val="005D5190"/>
    <w:rsid w:val="005D6719"/>
    <w:rsid w:val="005D6785"/>
    <w:rsid w:val="005D6DDB"/>
    <w:rsid w:val="005D76E5"/>
    <w:rsid w:val="005E0A7F"/>
    <w:rsid w:val="005E16E4"/>
    <w:rsid w:val="005E1DA0"/>
    <w:rsid w:val="005E47B4"/>
    <w:rsid w:val="005E5809"/>
    <w:rsid w:val="005F051F"/>
    <w:rsid w:val="005F1EB7"/>
    <w:rsid w:val="005F21C7"/>
    <w:rsid w:val="005F2E0A"/>
    <w:rsid w:val="005F3904"/>
    <w:rsid w:val="005F3B1C"/>
    <w:rsid w:val="005F643B"/>
    <w:rsid w:val="006003F0"/>
    <w:rsid w:val="0060141F"/>
    <w:rsid w:val="00601D59"/>
    <w:rsid w:val="00603005"/>
    <w:rsid w:val="00604E02"/>
    <w:rsid w:val="006054DD"/>
    <w:rsid w:val="00607B7A"/>
    <w:rsid w:val="00610E79"/>
    <w:rsid w:val="006112F2"/>
    <w:rsid w:val="006120A7"/>
    <w:rsid w:val="006129D4"/>
    <w:rsid w:val="0061322F"/>
    <w:rsid w:val="006155A8"/>
    <w:rsid w:val="00615EA0"/>
    <w:rsid w:val="00617001"/>
    <w:rsid w:val="006171BA"/>
    <w:rsid w:val="00617268"/>
    <w:rsid w:val="00617CE2"/>
    <w:rsid w:val="00620EF0"/>
    <w:rsid w:val="0062161D"/>
    <w:rsid w:val="00621E40"/>
    <w:rsid w:val="00623276"/>
    <w:rsid w:val="006238B1"/>
    <w:rsid w:val="00624890"/>
    <w:rsid w:val="00624A93"/>
    <w:rsid w:val="00624E12"/>
    <w:rsid w:val="006251EB"/>
    <w:rsid w:val="00625ADB"/>
    <w:rsid w:val="00631036"/>
    <w:rsid w:val="00631F48"/>
    <w:rsid w:val="006321F1"/>
    <w:rsid w:val="00635309"/>
    <w:rsid w:val="0063586A"/>
    <w:rsid w:val="006369AF"/>
    <w:rsid w:val="00637C13"/>
    <w:rsid w:val="00640CD8"/>
    <w:rsid w:val="0064112A"/>
    <w:rsid w:val="006420C7"/>
    <w:rsid w:val="0064313E"/>
    <w:rsid w:val="00644DAC"/>
    <w:rsid w:val="0064593D"/>
    <w:rsid w:val="006467D4"/>
    <w:rsid w:val="00647E40"/>
    <w:rsid w:val="00651453"/>
    <w:rsid w:val="00651F32"/>
    <w:rsid w:val="0065454D"/>
    <w:rsid w:val="00656F79"/>
    <w:rsid w:val="00657C7E"/>
    <w:rsid w:val="00661677"/>
    <w:rsid w:val="0066278B"/>
    <w:rsid w:val="00665F27"/>
    <w:rsid w:val="00666912"/>
    <w:rsid w:val="00667309"/>
    <w:rsid w:val="00667FB6"/>
    <w:rsid w:val="006710AD"/>
    <w:rsid w:val="00671E36"/>
    <w:rsid w:val="006733AE"/>
    <w:rsid w:val="00673F10"/>
    <w:rsid w:val="00676A0C"/>
    <w:rsid w:val="00677EA4"/>
    <w:rsid w:val="00677ECE"/>
    <w:rsid w:val="00684E84"/>
    <w:rsid w:val="0068531A"/>
    <w:rsid w:val="00686CA0"/>
    <w:rsid w:val="00687B20"/>
    <w:rsid w:val="00693168"/>
    <w:rsid w:val="00693C6A"/>
    <w:rsid w:val="00696361"/>
    <w:rsid w:val="00697F98"/>
    <w:rsid w:val="006A3930"/>
    <w:rsid w:val="006A50E4"/>
    <w:rsid w:val="006A6381"/>
    <w:rsid w:val="006A7283"/>
    <w:rsid w:val="006A72F9"/>
    <w:rsid w:val="006B08C7"/>
    <w:rsid w:val="006B1899"/>
    <w:rsid w:val="006B48FB"/>
    <w:rsid w:val="006B79B0"/>
    <w:rsid w:val="006C0C18"/>
    <w:rsid w:val="006C165E"/>
    <w:rsid w:val="006C1A73"/>
    <w:rsid w:val="006C302E"/>
    <w:rsid w:val="006C37EF"/>
    <w:rsid w:val="006C65DE"/>
    <w:rsid w:val="006D1BC8"/>
    <w:rsid w:val="006D1CD2"/>
    <w:rsid w:val="006D26C5"/>
    <w:rsid w:val="006D3D76"/>
    <w:rsid w:val="006D49A4"/>
    <w:rsid w:val="006D5012"/>
    <w:rsid w:val="006E2FD0"/>
    <w:rsid w:val="006E3100"/>
    <w:rsid w:val="006E5CB5"/>
    <w:rsid w:val="006E630E"/>
    <w:rsid w:val="006E63C8"/>
    <w:rsid w:val="006E7C7C"/>
    <w:rsid w:val="006F0287"/>
    <w:rsid w:val="006F02A4"/>
    <w:rsid w:val="006F1B16"/>
    <w:rsid w:val="006F1BB3"/>
    <w:rsid w:val="006F1E26"/>
    <w:rsid w:val="006F3622"/>
    <w:rsid w:val="007026F7"/>
    <w:rsid w:val="0070367F"/>
    <w:rsid w:val="0070525A"/>
    <w:rsid w:val="00705A32"/>
    <w:rsid w:val="00706BD1"/>
    <w:rsid w:val="00710C10"/>
    <w:rsid w:val="00712C26"/>
    <w:rsid w:val="00714454"/>
    <w:rsid w:val="00715B6A"/>
    <w:rsid w:val="0071672B"/>
    <w:rsid w:val="00717D4F"/>
    <w:rsid w:val="007201E4"/>
    <w:rsid w:val="0072068E"/>
    <w:rsid w:val="00721305"/>
    <w:rsid w:val="00721A23"/>
    <w:rsid w:val="00724EA4"/>
    <w:rsid w:val="007274D7"/>
    <w:rsid w:val="00730CAF"/>
    <w:rsid w:val="00734573"/>
    <w:rsid w:val="007351E4"/>
    <w:rsid w:val="007356F2"/>
    <w:rsid w:val="00737524"/>
    <w:rsid w:val="00740FD1"/>
    <w:rsid w:val="007433E1"/>
    <w:rsid w:val="007441E2"/>
    <w:rsid w:val="00744642"/>
    <w:rsid w:val="0074662E"/>
    <w:rsid w:val="00746D69"/>
    <w:rsid w:val="00750479"/>
    <w:rsid w:val="00750CE3"/>
    <w:rsid w:val="0075171E"/>
    <w:rsid w:val="00753329"/>
    <w:rsid w:val="0075696E"/>
    <w:rsid w:val="00760B36"/>
    <w:rsid w:val="00761C25"/>
    <w:rsid w:val="00763E56"/>
    <w:rsid w:val="00764A84"/>
    <w:rsid w:val="007654AA"/>
    <w:rsid w:val="00765917"/>
    <w:rsid w:val="00765CAA"/>
    <w:rsid w:val="00767D13"/>
    <w:rsid w:val="00771377"/>
    <w:rsid w:val="007720DF"/>
    <w:rsid w:val="007756DE"/>
    <w:rsid w:val="00775A15"/>
    <w:rsid w:val="00775E26"/>
    <w:rsid w:val="007760BB"/>
    <w:rsid w:val="00777771"/>
    <w:rsid w:val="00777846"/>
    <w:rsid w:val="00781D42"/>
    <w:rsid w:val="00782EF9"/>
    <w:rsid w:val="00783531"/>
    <w:rsid w:val="00784049"/>
    <w:rsid w:val="0078436F"/>
    <w:rsid w:val="007846AF"/>
    <w:rsid w:val="007846F3"/>
    <w:rsid w:val="007848FE"/>
    <w:rsid w:val="00785591"/>
    <w:rsid w:val="007875FA"/>
    <w:rsid w:val="007908F4"/>
    <w:rsid w:val="00790E6A"/>
    <w:rsid w:val="00791024"/>
    <w:rsid w:val="007924CF"/>
    <w:rsid w:val="00794541"/>
    <w:rsid w:val="00794711"/>
    <w:rsid w:val="007949FA"/>
    <w:rsid w:val="007965C4"/>
    <w:rsid w:val="00796608"/>
    <w:rsid w:val="007A0B66"/>
    <w:rsid w:val="007A11A1"/>
    <w:rsid w:val="007A13E0"/>
    <w:rsid w:val="007A1EE0"/>
    <w:rsid w:val="007A2A78"/>
    <w:rsid w:val="007A375E"/>
    <w:rsid w:val="007A3AC0"/>
    <w:rsid w:val="007B05BC"/>
    <w:rsid w:val="007B154C"/>
    <w:rsid w:val="007B24C1"/>
    <w:rsid w:val="007B25F0"/>
    <w:rsid w:val="007B5250"/>
    <w:rsid w:val="007B5341"/>
    <w:rsid w:val="007B6B3E"/>
    <w:rsid w:val="007C1634"/>
    <w:rsid w:val="007C5907"/>
    <w:rsid w:val="007C6A47"/>
    <w:rsid w:val="007D09DC"/>
    <w:rsid w:val="007D34C6"/>
    <w:rsid w:val="007D3805"/>
    <w:rsid w:val="007D4DF1"/>
    <w:rsid w:val="007D5A90"/>
    <w:rsid w:val="007D67B8"/>
    <w:rsid w:val="007E2815"/>
    <w:rsid w:val="007E3A84"/>
    <w:rsid w:val="007E428B"/>
    <w:rsid w:val="007E6458"/>
    <w:rsid w:val="007E6B6F"/>
    <w:rsid w:val="007E6FC0"/>
    <w:rsid w:val="007F3223"/>
    <w:rsid w:val="007F3D41"/>
    <w:rsid w:val="007F5298"/>
    <w:rsid w:val="007F5F73"/>
    <w:rsid w:val="007F65C4"/>
    <w:rsid w:val="007F6AED"/>
    <w:rsid w:val="007F6C95"/>
    <w:rsid w:val="007F7080"/>
    <w:rsid w:val="007F7629"/>
    <w:rsid w:val="0080189D"/>
    <w:rsid w:val="00802087"/>
    <w:rsid w:val="00803971"/>
    <w:rsid w:val="008044EA"/>
    <w:rsid w:val="00804626"/>
    <w:rsid w:val="00805818"/>
    <w:rsid w:val="00805E90"/>
    <w:rsid w:val="00806782"/>
    <w:rsid w:val="00810362"/>
    <w:rsid w:val="008103DF"/>
    <w:rsid w:val="0081081D"/>
    <w:rsid w:val="008125A5"/>
    <w:rsid w:val="008158BC"/>
    <w:rsid w:val="00816E84"/>
    <w:rsid w:val="0082034E"/>
    <w:rsid w:val="00820421"/>
    <w:rsid w:val="008247E2"/>
    <w:rsid w:val="00824DD2"/>
    <w:rsid w:val="00824EA9"/>
    <w:rsid w:val="00825A09"/>
    <w:rsid w:val="00825C37"/>
    <w:rsid w:val="0082689F"/>
    <w:rsid w:val="00827446"/>
    <w:rsid w:val="008300FB"/>
    <w:rsid w:val="00831113"/>
    <w:rsid w:val="008334D0"/>
    <w:rsid w:val="00834862"/>
    <w:rsid w:val="008350DA"/>
    <w:rsid w:val="00835493"/>
    <w:rsid w:val="008362C2"/>
    <w:rsid w:val="0084006D"/>
    <w:rsid w:val="00844DD0"/>
    <w:rsid w:val="0084666A"/>
    <w:rsid w:val="00846C80"/>
    <w:rsid w:val="00847855"/>
    <w:rsid w:val="008522CA"/>
    <w:rsid w:val="00854877"/>
    <w:rsid w:val="00854E2A"/>
    <w:rsid w:val="00856603"/>
    <w:rsid w:val="00861362"/>
    <w:rsid w:val="008626BF"/>
    <w:rsid w:val="00862FFE"/>
    <w:rsid w:val="00863FE8"/>
    <w:rsid w:val="00864E04"/>
    <w:rsid w:val="00867771"/>
    <w:rsid w:val="00870253"/>
    <w:rsid w:val="00870B82"/>
    <w:rsid w:val="00871538"/>
    <w:rsid w:val="00873120"/>
    <w:rsid w:val="0087382F"/>
    <w:rsid w:val="00875F0B"/>
    <w:rsid w:val="0087602C"/>
    <w:rsid w:val="00876DC9"/>
    <w:rsid w:val="00877545"/>
    <w:rsid w:val="008776CB"/>
    <w:rsid w:val="00880CB9"/>
    <w:rsid w:val="0088122F"/>
    <w:rsid w:val="00881FFC"/>
    <w:rsid w:val="00891FC1"/>
    <w:rsid w:val="0089286C"/>
    <w:rsid w:val="00892EB0"/>
    <w:rsid w:val="00893231"/>
    <w:rsid w:val="00893A51"/>
    <w:rsid w:val="00893A77"/>
    <w:rsid w:val="00894192"/>
    <w:rsid w:val="00894D4C"/>
    <w:rsid w:val="0089511C"/>
    <w:rsid w:val="00896BB9"/>
    <w:rsid w:val="00896D44"/>
    <w:rsid w:val="008A008D"/>
    <w:rsid w:val="008A0910"/>
    <w:rsid w:val="008A0D06"/>
    <w:rsid w:val="008A3E57"/>
    <w:rsid w:val="008A3F08"/>
    <w:rsid w:val="008A4A6C"/>
    <w:rsid w:val="008A7A01"/>
    <w:rsid w:val="008B0A13"/>
    <w:rsid w:val="008B1A75"/>
    <w:rsid w:val="008B3BB5"/>
    <w:rsid w:val="008B7162"/>
    <w:rsid w:val="008B74F5"/>
    <w:rsid w:val="008B7890"/>
    <w:rsid w:val="008B7B74"/>
    <w:rsid w:val="008C068B"/>
    <w:rsid w:val="008C0DAC"/>
    <w:rsid w:val="008C0E3C"/>
    <w:rsid w:val="008C1449"/>
    <w:rsid w:val="008C2A2F"/>
    <w:rsid w:val="008C2BEC"/>
    <w:rsid w:val="008C519D"/>
    <w:rsid w:val="008C6BB3"/>
    <w:rsid w:val="008D04EB"/>
    <w:rsid w:val="008D1B9B"/>
    <w:rsid w:val="008D23BE"/>
    <w:rsid w:val="008D2453"/>
    <w:rsid w:val="008D3D9F"/>
    <w:rsid w:val="008D4C8A"/>
    <w:rsid w:val="008D4C8B"/>
    <w:rsid w:val="008E2E2B"/>
    <w:rsid w:val="008E3C30"/>
    <w:rsid w:val="008E51ED"/>
    <w:rsid w:val="008E760A"/>
    <w:rsid w:val="008E7FB8"/>
    <w:rsid w:val="008F0889"/>
    <w:rsid w:val="008F0A28"/>
    <w:rsid w:val="008F0B77"/>
    <w:rsid w:val="008F1155"/>
    <w:rsid w:val="008F2342"/>
    <w:rsid w:val="008F4B73"/>
    <w:rsid w:val="008F569E"/>
    <w:rsid w:val="008F5A0A"/>
    <w:rsid w:val="008F63C9"/>
    <w:rsid w:val="00902AEF"/>
    <w:rsid w:val="009065A5"/>
    <w:rsid w:val="0091161B"/>
    <w:rsid w:val="00912C5A"/>
    <w:rsid w:val="00914577"/>
    <w:rsid w:val="009160CD"/>
    <w:rsid w:val="009224F4"/>
    <w:rsid w:val="009246D5"/>
    <w:rsid w:val="009258B4"/>
    <w:rsid w:val="0092651F"/>
    <w:rsid w:val="009265D1"/>
    <w:rsid w:val="00926A2C"/>
    <w:rsid w:val="0092776B"/>
    <w:rsid w:val="0093083B"/>
    <w:rsid w:val="009348C1"/>
    <w:rsid w:val="00934F94"/>
    <w:rsid w:val="00936E90"/>
    <w:rsid w:val="0093712E"/>
    <w:rsid w:val="00940686"/>
    <w:rsid w:val="0094148A"/>
    <w:rsid w:val="00942E69"/>
    <w:rsid w:val="00943708"/>
    <w:rsid w:val="009448FD"/>
    <w:rsid w:val="00950000"/>
    <w:rsid w:val="009503E8"/>
    <w:rsid w:val="00951C3A"/>
    <w:rsid w:val="00952C71"/>
    <w:rsid w:val="0095663E"/>
    <w:rsid w:val="00957451"/>
    <w:rsid w:val="00957AD8"/>
    <w:rsid w:val="00957F09"/>
    <w:rsid w:val="00961038"/>
    <w:rsid w:val="00962C63"/>
    <w:rsid w:val="00965B21"/>
    <w:rsid w:val="00966E50"/>
    <w:rsid w:val="00966F51"/>
    <w:rsid w:val="00970402"/>
    <w:rsid w:val="00970DFC"/>
    <w:rsid w:val="0097185B"/>
    <w:rsid w:val="00972D8C"/>
    <w:rsid w:val="00974CAB"/>
    <w:rsid w:val="00974FD1"/>
    <w:rsid w:val="00975610"/>
    <w:rsid w:val="00975CBA"/>
    <w:rsid w:val="00977172"/>
    <w:rsid w:val="0098019B"/>
    <w:rsid w:val="009810AA"/>
    <w:rsid w:val="009811F3"/>
    <w:rsid w:val="009836F7"/>
    <w:rsid w:val="0099007F"/>
    <w:rsid w:val="00990411"/>
    <w:rsid w:val="0099168C"/>
    <w:rsid w:val="009952FB"/>
    <w:rsid w:val="00996BA5"/>
    <w:rsid w:val="00996DBB"/>
    <w:rsid w:val="00997DC6"/>
    <w:rsid w:val="00997E88"/>
    <w:rsid w:val="009A0EF6"/>
    <w:rsid w:val="009A343E"/>
    <w:rsid w:val="009A4E32"/>
    <w:rsid w:val="009A5457"/>
    <w:rsid w:val="009A5627"/>
    <w:rsid w:val="009A5A42"/>
    <w:rsid w:val="009A6F62"/>
    <w:rsid w:val="009A7168"/>
    <w:rsid w:val="009B006F"/>
    <w:rsid w:val="009B1532"/>
    <w:rsid w:val="009B1664"/>
    <w:rsid w:val="009B1FC8"/>
    <w:rsid w:val="009B2B86"/>
    <w:rsid w:val="009B2E04"/>
    <w:rsid w:val="009B2E1B"/>
    <w:rsid w:val="009B4DED"/>
    <w:rsid w:val="009B5E38"/>
    <w:rsid w:val="009C167B"/>
    <w:rsid w:val="009C36AA"/>
    <w:rsid w:val="009C4BCB"/>
    <w:rsid w:val="009C5E9D"/>
    <w:rsid w:val="009C73EB"/>
    <w:rsid w:val="009D006C"/>
    <w:rsid w:val="009D1244"/>
    <w:rsid w:val="009D1E27"/>
    <w:rsid w:val="009D2601"/>
    <w:rsid w:val="009D2C8C"/>
    <w:rsid w:val="009D464C"/>
    <w:rsid w:val="009D4CF9"/>
    <w:rsid w:val="009D4F99"/>
    <w:rsid w:val="009D55B1"/>
    <w:rsid w:val="009D56F2"/>
    <w:rsid w:val="009D5808"/>
    <w:rsid w:val="009D7725"/>
    <w:rsid w:val="009E0192"/>
    <w:rsid w:val="009E0556"/>
    <w:rsid w:val="009E1F81"/>
    <w:rsid w:val="009E2D94"/>
    <w:rsid w:val="009E420F"/>
    <w:rsid w:val="009E43B6"/>
    <w:rsid w:val="009E455C"/>
    <w:rsid w:val="009E5A79"/>
    <w:rsid w:val="009E5B10"/>
    <w:rsid w:val="009E6916"/>
    <w:rsid w:val="009E6CDD"/>
    <w:rsid w:val="009F28A7"/>
    <w:rsid w:val="009F3C0A"/>
    <w:rsid w:val="009F3EF3"/>
    <w:rsid w:val="009F7956"/>
    <w:rsid w:val="00A0037E"/>
    <w:rsid w:val="00A02BF4"/>
    <w:rsid w:val="00A0470F"/>
    <w:rsid w:val="00A07B75"/>
    <w:rsid w:val="00A100F0"/>
    <w:rsid w:val="00A1124F"/>
    <w:rsid w:val="00A11588"/>
    <w:rsid w:val="00A11B72"/>
    <w:rsid w:val="00A13463"/>
    <w:rsid w:val="00A1499F"/>
    <w:rsid w:val="00A154B1"/>
    <w:rsid w:val="00A20829"/>
    <w:rsid w:val="00A2305E"/>
    <w:rsid w:val="00A23AC0"/>
    <w:rsid w:val="00A24D9C"/>
    <w:rsid w:val="00A25548"/>
    <w:rsid w:val="00A301B4"/>
    <w:rsid w:val="00A31AB8"/>
    <w:rsid w:val="00A37C3A"/>
    <w:rsid w:val="00A40E9E"/>
    <w:rsid w:val="00A417B2"/>
    <w:rsid w:val="00A45489"/>
    <w:rsid w:val="00A454D9"/>
    <w:rsid w:val="00A45C72"/>
    <w:rsid w:val="00A469EB"/>
    <w:rsid w:val="00A515EA"/>
    <w:rsid w:val="00A5227B"/>
    <w:rsid w:val="00A52870"/>
    <w:rsid w:val="00A52C8E"/>
    <w:rsid w:val="00A53E7D"/>
    <w:rsid w:val="00A53EE5"/>
    <w:rsid w:val="00A540B6"/>
    <w:rsid w:val="00A5472E"/>
    <w:rsid w:val="00A56C01"/>
    <w:rsid w:val="00A56EAD"/>
    <w:rsid w:val="00A57E33"/>
    <w:rsid w:val="00A6277F"/>
    <w:rsid w:val="00A63D19"/>
    <w:rsid w:val="00A63F76"/>
    <w:rsid w:val="00A6407C"/>
    <w:rsid w:val="00A6498F"/>
    <w:rsid w:val="00A6500C"/>
    <w:rsid w:val="00A653CB"/>
    <w:rsid w:val="00A67009"/>
    <w:rsid w:val="00A67313"/>
    <w:rsid w:val="00A67701"/>
    <w:rsid w:val="00A726AA"/>
    <w:rsid w:val="00A7291F"/>
    <w:rsid w:val="00A74485"/>
    <w:rsid w:val="00A776AB"/>
    <w:rsid w:val="00A77C86"/>
    <w:rsid w:val="00A80422"/>
    <w:rsid w:val="00A80426"/>
    <w:rsid w:val="00A82042"/>
    <w:rsid w:val="00A83653"/>
    <w:rsid w:val="00A840B5"/>
    <w:rsid w:val="00A85F81"/>
    <w:rsid w:val="00A93290"/>
    <w:rsid w:val="00A9497E"/>
    <w:rsid w:val="00A94AA6"/>
    <w:rsid w:val="00A96B69"/>
    <w:rsid w:val="00AA0451"/>
    <w:rsid w:val="00AA0841"/>
    <w:rsid w:val="00AA41E4"/>
    <w:rsid w:val="00AA76D9"/>
    <w:rsid w:val="00AB0327"/>
    <w:rsid w:val="00AB1182"/>
    <w:rsid w:val="00AB1F3D"/>
    <w:rsid w:val="00AB2201"/>
    <w:rsid w:val="00AB2204"/>
    <w:rsid w:val="00AB233F"/>
    <w:rsid w:val="00AB272C"/>
    <w:rsid w:val="00AB289F"/>
    <w:rsid w:val="00AB3E9A"/>
    <w:rsid w:val="00AB538E"/>
    <w:rsid w:val="00AB7E2C"/>
    <w:rsid w:val="00AD065D"/>
    <w:rsid w:val="00AD49F8"/>
    <w:rsid w:val="00AD6C6B"/>
    <w:rsid w:val="00AD7895"/>
    <w:rsid w:val="00AE1A2C"/>
    <w:rsid w:val="00AE2B0F"/>
    <w:rsid w:val="00AE3276"/>
    <w:rsid w:val="00AE4F40"/>
    <w:rsid w:val="00AE5876"/>
    <w:rsid w:val="00AF1A7A"/>
    <w:rsid w:val="00AF2A34"/>
    <w:rsid w:val="00AF538E"/>
    <w:rsid w:val="00AF57E4"/>
    <w:rsid w:val="00AF7AB4"/>
    <w:rsid w:val="00B00682"/>
    <w:rsid w:val="00B007CC"/>
    <w:rsid w:val="00B029ED"/>
    <w:rsid w:val="00B03E49"/>
    <w:rsid w:val="00B03F1B"/>
    <w:rsid w:val="00B04839"/>
    <w:rsid w:val="00B05692"/>
    <w:rsid w:val="00B060EC"/>
    <w:rsid w:val="00B06507"/>
    <w:rsid w:val="00B11B56"/>
    <w:rsid w:val="00B12453"/>
    <w:rsid w:val="00B12D04"/>
    <w:rsid w:val="00B13145"/>
    <w:rsid w:val="00B153E4"/>
    <w:rsid w:val="00B1595C"/>
    <w:rsid w:val="00B16FF8"/>
    <w:rsid w:val="00B172DF"/>
    <w:rsid w:val="00B20614"/>
    <w:rsid w:val="00B2086D"/>
    <w:rsid w:val="00B209F9"/>
    <w:rsid w:val="00B20ED0"/>
    <w:rsid w:val="00B236B0"/>
    <w:rsid w:val="00B24209"/>
    <w:rsid w:val="00B25967"/>
    <w:rsid w:val="00B2725E"/>
    <w:rsid w:val="00B279CD"/>
    <w:rsid w:val="00B32A46"/>
    <w:rsid w:val="00B32B62"/>
    <w:rsid w:val="00B3547F"/>
    <w:rsid w:val="00B35EA3"/>
    <w:rsid w:val="00B37DFC"/>
    <w:rsid w:val="00B41B9D"/>
    <w:rsid w:val="00B43A1D"/>
    <w:rsid w:val="00B466A6"/>
    <w:rsid w:val="00B504B0"/>
    <w:rsid w:val="00B5095E"/>
    <w:rsid w:val="00B526A2"/>
    <w:rsid w:val="00B54390"/>
    <w:rsid w:val="00B543C7"/>
    <w:rsid w:val="00B552CD"/>
    <w:rsid w:val="00B553D4"/>
    <w:rsid w:val="00B561CB"/>
    <w:rsid w:val="00B60446"/>
    <w:rsid w:val="00B604DA"/>
    <w:rsid w:val="00B63353"/>
    <w:rsid w:val="00B64D9D"/>
    <w:rsid w:val="00B64FDB"/>
    <w:rsid w:val="00B65361"/>
    <w:rsid w:val="00B70C32"/>
    <w:rsid w:val="00B72829"/>
    <w:rsid w:val="00B74675"/>
    <w:rsid w:val="00B76933"/>
    <w:rsid w:val="00B80C7C"/>
    <w:rsid w:val="00B818D2"/>
    <w:rsid w:val="00B8231B"/>
    <w:rsid w:val="00B8526B"/>
    <w:rsid w:val="00B85A24"/>
    <w:rsid w:val="00B91593"/>
    <w:rsid w:val="00B93030"/>
    <w:rsid w:val="00B9313C"/>
    <w:rsid w:val="00B93867"/>
    <w:rsid w:val="00B93FDB"/>
    <w:rsid w:val="00B94939"/>
    <w:rsid w:val="00B95D34"/>
    <w:rsid w:val="00BA1A5F"/>
    <w:rsid w:val="00BA2530"/>
    <w:rsid w:val="00BA3AB9"/>
    <w:rsid w:val="00BA46C6"/>
    <w:rsid w:val="00BA4E01"/>
    <w:rsid w:val="00BA51AE"/>
    <w:rsid w:val="00BA5D93"/>
    <w:rsid w:val="00BA6824"/>
    <w:rsid w:val="00BA6925"/>
    <w:rsid w:val="00BB0225"/>
    <w:rsid w:val="00BB2E68"/>
    <w:rsid w:val="00BB4215"/>
    <w:rsid w:val="00BB51FB"/>
    <w:rsid w:val="00BB59EE"/>
    <w:rsid w:val="00BB6DDD"/>
    <w:rsid w:val="00BC0896"/>
    <w:rsid w:val="00BC139D"/>
    <w:rsid w:val="00BC13C6"/>
    <w:rsid w:val="00BC1F98"/>
    <w:rsid w:val="00BC23DD"/>
    <w:rsid w:val="00BC5D59"/>
    <w:rsid w:val="00BC6370"/>
    <w:rsid w:val="00BC79F8"/>
    <w:rsid w:val="00BC7E6E"/>
    <w:rsid w:val="00BD13EF"/>
    <w:rsid w:val="00BD2702"/>
    <w:rsid w:val="00BD7273"/>
    <w:rsid w:val="00BE0E04"/>
    <w:rsid w:val="00BE1B25"/>
    <w:rsid w:val="00BE28C1"/>
    <w:rsid w:val="00BE2CFC"/>
    <w:rsid w:val="00BE5107"/>
    <w:rsid w:val="00BE537F"/>
    <w:rsid w:val="00BE5AF3"/>
    <w:rsid w:val="00BE6656"/>
    <w:rsid w:val="00BE6E64"/>
    <w:rsid w:val="00BF0455"/>
    <w:rsid w:val="00BF1363"/>
    <w:rsid w:val="00BF3115"/>
    <w:rsid w:val="00BF4B16"/>
    <w:rsid w:val="00C0010E"/>
    <w:rsid w:val="00C0115D"/>
    <w:rsid w:val="00C028EA"/>
    <w:rsid w:val="00C02D46"/>
    <w:rsid w:val="00C03A37"/>
    <w:rsid w:val="00C04B22"/>
    <w:rsid w:val="00C05077"/>
    <w:rsid w:val="00C06999"/>
    <w:rsid w:val="00C10534"/>
    <w:rsid w:val="00C1279B"/>
    <w:rsid w:val="00C145B1"/>
    <w:rsid w:val="00C15608"/>
    <w:rsid w:val="00C16439"/>
    <w:rsid w:val="00C1766F"/>
    <w:rsid w:val="00C17DAD"/>
    <w:rsid w:val="00C20E1D"/>
    <w:rsid w:val="00C21722"/>
    <w:rsid w:val="00C2245F"/>
    <w:rsid w:val="00C243DC"/>
    <w:rsid w:val="00C24427"/>
    <w:rsid w:val="00C27A9C"/>
    <w:rsid w:val="00C27BD0"/>
    <w:rsid w:val="00C32A19"/>
    <w:rsid w:val="00C32E3C"/>
    <w:rsid w:val="00C345C0"/>
    <w:rsid w:val="00C34F0E"/>
    <w:rsid w:val="00C37142"/>
    <w:rsid w:val="00C42043"/>
    <w:rsid w:val="00C429E0"/>
    <w:rsid w:val="00C447A2"/>
    <w:rsid w:val="00C46782"/>
    <w:rsid w:val="00C46D6E"/>
    <w:rsid w:val="00C50A1E"/>
    <w:rsid w:val="00C50C53"/>
    <w:rsid w:val="00C50F7B"/>
    <w:rsid w:val="00C51479"/>
    <w:rsid w:val="00C55A05"/>
    <w:rsid w:val="00C55BD2"/>
    <w:rsid w:val="00C55C39"/>
    <w:rsid w:val="00C55D10"/>
    <w:rsid w:val="00C55EE9"/>
    <w:rsid w:val="00C56EF2"/>
    <w:rsid w:val="00C57F3C"/>
    <w:rsid w:val="00C61549"/>
    <w:rsid w:val="00C617BD"/>
    <w:rsid w:val="00C61A3C"/>
    <w:rsid w:val="00C62D25"/>
    <w:rsid w:val="00C632C4"/>
    <w:rsid w:val="00C635AC"/>
    <w:rsid w:val="00C64558"/>
    <w:rsid w:val="00C648CC"/>
    <w:rsid w:val="00C65A3C"/>
    <w:rsid w:val="00C66D26"/>
    <w:rsid w:val="00C700A8"/>
    <w:rsid w:val="00C707B0"/>
    <w:rsid w:val="00C7091E"/>
    <w:rsid w:val="00C70CED"/>
    <w:rsid w:val="00C715A3"/>
    <w:rsid w:val="00C741DA"/>
    <w:rsid w:val="00C751A2"/>
    <w:rsid w:val="00C75714"/>
    <w:rsid w:val="00C76057"/>
    <w:rsid w:val="00C81591"/>
    <w:rsid w:val="00C81CF5"/>
    <w:rsid w:val="00C82413"/>
    <w:rsid w:val="00C84E0D"/>
    <w:rsid w:val="00C86047"/>
    <w:rsid w:val="00C8787F"/>
    <w:rsid w:val="00C94945"/>
    <w:rsid w:val="00C951A8"/>
    <w:rsid w:val="00C959E6"/>
    <w:rsid w:val="00C96ED5"/>
    <w:rsid w:val="00CA02DB"/>
    <w:rsid w:val="00CA082E"/>
    <w:rsid w:val="00CA0EEB"/>
    <w:rsid w:val="00CA13B4"/>
    <w:rsid w:val="00CA3C2C"/>
    <w:rsid w:val="00CA4C38"/>
    <w:rsid w:val="00CB2427"/>
    <w:rsid w:val="00CB2D65"/>
    <w:rsid w:val="00CB2DBD"/>
    <w:rsid w:val="00CB5776"/>
    <w:rsid w:val="00CB6252"/>
    <w:rsid w:val="00CB74EB"/>
    <w:rsid w:val="00CC049E"/>
    <w:rsid w:val="00CC0657"/>
    <w:rsid w:val="00CC29EB"/>
    <w:rsid w:val="00CC34F4"/>
    <w:rsid w:val="00CC36EC"/>
    <w:rsid w:val="00CC4ACC"/>
    <w:rsid w:val="00CC58A0"/>
    <w:rsid w:val="00CD00D4"/>
    <w:rsid w:val="00CD0C48"/>
    <w:rsid w:val="00CD0FE0"/>
    <w:rsid w:val="00CD1D48"/>
    <w:rsid w:val="00CD2937"/>
    <w:rsid w:val="00CD6A47"/>
    <w:rsid w:val="00CD74AC"/>
    <w:rsid w:val="00CD772B"/>
    <w:rsid w:val="00CE1FE6"/>
    <w:rsid w:val="00CE2317"/>
    <w:rsid w:val="00CE3D36"/>
    <w:rsid w:val="00CE4DCB"/>
    <w:rsid w:val="00CE5474"/>
    <w:rsid w:val="00CE5D6B"/>
    <w:rsid w:val="00CF0BD8"/>
    <w:rsid w:val="00CF25B1"/>
    <w:rsid w:val="00CF50E3"/>
    <w:rsid w:val="00CF5B88"/>
    <w:rsid w:val="00CF5EC1"/>
    <w:rsid w:val="00CF6469"/>
    <w:rsid w:val="00CF7C3F"/>
    <w:rsid w:val="00D002AD"/>
    <w:rsid w:val="00D01862"/>
    <w:rsid w:val="00D03F8F"/>
    <w:rsid w:val="00D043B6"/>
    <w:rsid w:val="00D04B73"/>
    <w:rsid w:val="00D10FC3"/>
    <w:rsid w:val="00D11A24"/>
    <w:rsid w:val="00D127F0"/>
    <w:rsid w:val="00D14320"/>
    <w:rsid w:val="00D17311"/>
    <w:rsid w:val="00D2161C"/>
    <w:rsid w:val="00D21DD3"/>
    <w:rsid w:val="00D22242"/>
    <w:rsid w:val="00D231AD"/>
    <w:rsid w:val="00D3013E"/>
    <w:rsid w:val="00D30B31"/>
    <w:rsid w:val="00D31251"/>
    <w:rsid w:val="00D3217A"/>
    <w:rsid w:val="00D3369A"/>
    <w:rsid w:val="00D33CA6"/>
    <w:rsid w:val="00D3468A"/>
    <w:rsid w:val="00D37DE8"/>
    <w:rsid w:val="00D431CE"/>
    <w:rsid w:val="00D43585"/>
    <w:rsid w:val="00D4433F"/>
    <w:rsid w:val="00D45404"/>
    <w:rsid w:val="00D459D2"/>
    <w:rsid w:val="00D462B4"/>
    <w:rsid w:val="00D51D01"/>
    <w:rsid w:val="00D52210"/>
    <w:rsid w:val="00D529DA"/>
    <w:rsid w:val="00D52BCC"/>
    <w:rsid w:val="00D565B7"/>
    <w:rsid w:val="00D56C88"/>
    <w:rsid w:val="00D57495"/>
    <w:rsid w:val="00D57789"/>
    <w:rsid w:val="00D60484"/>
    <w:rsid w:val="00D623FE"/>
    <w:rsid w:val="00D63187"/>
    <w:rsid w:val="00D660E7"/>
    <w:rsid w:val="00D726D7"/>
    <w:rsid w:val="00D73BF8"/>
    <w:rsid w:val="00D7736C"/>
    <w:rsid w:val="00D773FA"/>
    <w:rsid w:val="00D77934"/>
    <w:rsid w:val="00D8046D"/>
    <w:rsid w:val="00D80B47"/>
    <w:rsid w:val="00D814A6"/>
    <w:rsid w:val="00D81E93"/>
    <w:rsid w:val="00D84273"/>
    <w:rsid w:val="00D8449A"/>
    <w:rsid w:val="00D847A1"/>
    <w:rsid w:val="00D85502"/>
    <w:rsid w:val="00D8599B"/>
    <w:rsid w:val="00D874DC"/>
    <w:rsid w:val="00D93B97"/>
    <w:rsid w:val="00D944E1"/>
    <w:rsid w:val="00D94EAF"/>
    <w:rsid w:val="00D9526C"/>
    <w:rsid w:val="00D95C5E"/>
    <w:rsid w:val="00D97C8C"/>
    <w:rsid w:val="00DA0101"/>
    <w:rsid w:val="00DA11F3"/>
    <w:rsid w:val="00DA1710"/>
    <w:rsid w:val="00DA191C"/>
    <w:rsid w:val="00DA3118"/>
    <w:rsid w:val="00DA5D73"/>
    <w:rsid w:val="00DA7AC0"/>
    <w:rsid w:val="00DB03EF"/>
    <w:rsid w:val="00DB0C9C"/>
    <w:rsid w:val="00DB1DD1"/>
    <w:rsid w:val="00DB3109"/>
    <w:rsid w:val="00DC0720"/>
    <w:rsid w:val="00DC12D4"/>
    <w:rsid w:val="00DC2FF4"/>
    <w:rsid w:val="00DC3DED"/>
    <w:rsid w:val="00DC4316"/>
    <w:rsid w:val="00DC70D3"/>
    <w:rsid w:val="00DC789D"/>
    <w:rsid w:val="00DC7B58"/>
    <w:rsid w:val="00DD0040"/>
    <w:rsid w:val="00DD0085"/>
    <w:rsid w:val="00DD1542"/>
    <w:rsid w:val="00DD4F91"/>
    <w:rsid w:val="00DD527E"/>
    <w:rsid w:val="00DD5637"/>
    <w:rsid w:val="00DD7814"/>
    <w:rsid w:val="00DD7B74"/>
    <w:rsid w:val="00DE0520"/>
    <w:rsid w:val="00DE2604"/>
    <w:rsid w:val="00DE405D"/>
    <w:rsid w:val="00DE5704"/>
    <w:rsid w:val="00DE63AB"/>
    <w:rsid w:val="00DE6B33"/>
    <w:rsid w:val="00DE7E37"/>
    <w:rsid w:val="00DF02A5"/>
    <w:rsid w:val="00DF2ACF"/>
    <w:rsid w:val="00DF359E"/>
    <w:rsid w:val="00DF363B"/>
    <w:rsid w:val="00DF3914"/>
    <w:rsid w:val="00DF3C7F"/>
    <w:rsid w:val="00DF4AC1"/>
    <w:rsid w:val="00DF70DA"/>
    <w:rsid w:val="00E0256B"/>
    <w:rsid w:val="00E02720"/>
    <w:rsid w:val="00E03AC4"/>
    <w:rsid w:val="00E05486"/>
    <w:rsid w:val="00E06A89"/>
    <w:rsid w:val="00E06B28"/>
    <w:rsid w:val="00E07A7F"/>
    <w:rsid w:val="00E10CF0"/>
    <w:rsid w:val="00E165A8"/>
    <w:rsid w:val="00E1729D"/>
    <w:rsid w:val="00E207A7"/>
    <w:rsid w:val="00E21702"/>
    <w:rsid w:val="00E305EC"/>
    <w:rsid w:val="00E30DB8"/>
    <w:rsid w:val="00E34F25"/>
    <w:rsid w:val="00E34FEE"/>
    <w:rsid w:val="00E3523D"/>
    <w:rsid w:val="00E36EBC"/>
    <w:rsid w:val="00E3744E"/>
    <w:rsid w:val="00E4004A"/>
    <w:rsid w:val="00E40642"/>
    <w:rsid w:val="00E40F8B"/>
    <w:rsid w:val="00E410C0"/>
    <w:rsid w:val="00E415F7"/>
    <w:rsid w:val="00E4469D"/>
    <w:rsid w:val="00E463D9"/>
    <w:rsid w:val="00E467F1"/>
    <w:rsid w:val="00E4768A"/>
    <w:rsid w:val="00E5361A"/>
    <w:rsid w:val="00E5518B"/>
    <w:rsid w:val="00E63E82"/>
    <w:rsid w:val="00E6428A"/>
    <w:rsid w:val="00E650B0"/>
    <w:rsid w:val="00E65308"/>
    <w:rsid w:val="00E679C2"/>
    <w:rsid w:val="00E67F44"/>
    <w:rsid w:val="00E70534"/>
    <w:rsid w:val="00E70990"/>
    <w:rsid w:val="00E718B4"/>
    <w:rsid w:val="00E73CCC"/>
    <w:rsid w:val="00E75902"/>
    <w:rsid w:val="00E76997"/>
    <w:rsid w:val="00E76CED"/>
    <w:rsid w:val="00E80F88"/>
    <w:rsid w:val="00E821F1"/>
    <w:rsid w:val="00E85033"/>
    <w:rsid w:val="00E859CB"/>
    <w:rsid w:val="00E861B5"/>
    <w:rsid w:val="00E86758"/>
    <w:rsid w:val="00E87593"/>
    <w:rsid w:val="00E90CC3"/>
    <w:rsid w:val="00E92375"/>
    <w:rsid w:val="00E92AF8"/>
    <w:rsid w:val="00EA2789"/>
    <w:rsid w:val="00EA2A57"/>
    <w:rsid w:val="00EA36A0"/>
    <w:rsid w:val="00EA39D4"/>
    <w:rsid w:val="00EA4EF1"/>
    <w:rsid w:val="00EA6F02"/>
    <w:rsid w:val="00EA7DF0"/>
    <w:rsid w:val="00EB0125"/>
    <w:rsid w:val="00EB0539"/>
    <w:rsid w:val="00EB06BF"/>
    <w:rsid w:val="00EB2537"/>
    <w:rsid w:val="00EB258C"/>
    <w:rsid w:val="00EB421F"/>
    <w:rsid w:val="00EB6644"/>
    <w:rsid w:val="00EB7898"/>
    <w:rsid w:val="00EB79D6"/>
    <w:rsid w:val="00EB7AC5"/>
    <w:rsid w:val="00EC1BF2"/>
    <w:rsid w:val="00EC24CF"/>
    <w:rsid w:val="00EC466C"/>
    <w:rsid w:val="00EC6B1A"/>
    <w:rsid w:val="00EC7498"/>
    <w:rsid w:val="00EC7EF6"/>
    <w:rsid w:val="00ED0EAE"/>
    <w:rsid w:val="00ED0EFB"/>
    <w:rsid w:val="00ED16B0"/>
    <w:rsid w:val="00ED38E3"/>
    <w:rsid w:val="00ED45FA"/>
    <w:rsid w:val="00ED569B"/>
    <w:rsid w:val="00ED7664"/>
    <w:rsid w:val="00EE0358"/>
    <w:rsid w:val="00EE14DB"/>
    <w:rsid w:val="00EE2EC5"/>
    <w:rsid w:val="00EE330D"/>
    <w:rsid w:val="00EE3C4C"/>
    <w:rsid w:val="00EE4A59"/>
    <w:rsid w:val="00EE50AE"/>
    <w:rsid w:val="00EE5473"/>
    <w:rsid w:val="00EE5F5F"/>
    <w:rsid w:val="00EF1497"/>
    <w:rsid w:val="00EF28B5"/>
    <w:rsid w:val="00EF28DC"/>
    <w:rsid w:val="00EF36AD"/>
    <w:rsid w:val="00EF4232"/>
    <w:rsid w:val="00F018C1"/>
    <w:rsid w:val="00F01A87"/>
    <w:rsid w:val="00F02E60"/>
    <w:rsid w:val="00F03003"/>
    <w:rsid w:val="00F10BB7"/>
    <w:rsid w:val="00F10D7A"/>
    <w:rsid w:val="00F12C25"/>
    <w:rsid w:val="00F156B5"/>
    <w:rsid w:val="00F15FDE"/>
    <w:rsid w:val="00F1606C"/>
    <w:rsid w:val="00F163DE"/>
    <w:rsid w:val="00F1752C"/>
    <w:rsid w:val="00F2037C"/>
    <w:rsid w:val="00F211E8"/>
    <w:rsid w:val="00F23C56"/>
    <w:rsid w:val="00F256AC"/>
    <w:rsid w:val="00F25C1E"/>
    <w:rsid w:val="00F25DD2"/>
    <w:rsid w:val="00F26032"/>
    <w:rsid w:val="00F27F89"/>
    <w:rsid w:val="00F31250"/>
    <w:rsid w:val="00F32EA5"/>
    <w:rsid w:val="00F33D89"/>
    <w:rsid w:val="00F35C51"/>
    <w:rsid w:val="00F40530"/>
    <w:rsid w:val="00F4096C"/>
    <w:rsid w:val="00F414EB"/>
    <w:rsid w:val="00F41DBE"/>
    <w:rsid w:val="00F420AB"/>
    <w:rsid w:val="00F42677"/>
    <w:rsid w:val="00F428ED"/>
    <w:rsid w:val="00F4472B"/>
    <w:rsid w:val="00F46A38"/>
    <w:rsid w:val="00F46D70"/>
    <w:rsid w:val="00F5036D"/>
    <w:rsid w:val="00F53E70"/>
    <w:rsid w:val="00F57D93"/>
    <w:rsid w:val="00F605C0"/>
    <w:rsid w:val="00F60727"/>
    <w:rsid w:val="00F64017"/>
    <w:rsid w:val="00F65437"/>
    <w:rsid w:val="00F71911"/>
    <w:rsid w:val="00F75B39"/>
    <w:rsid w:val="00F76D64"/>
    <w:rsid w:val="00F77510"/>
    <w:rsid w:val="00F77735"/>
    <w:rsid w:val="00F77E14"/>
    <w:rsid w:val="00F80104"/>
    <w:rsid w:val="00F80C4D"/>
    <w:rsid w:val="00F81E7D"/>
    <w:rsid w:val="00F825C1"/>
    <w:rsid w:val="00F82F73"/>
    <w:rsid w:val="00F86299"/>
    <w:rsid w:val="00F876C9"/>
    <w:rsid w:val="00F910FF"/>
    <w:rsid w:val="00F91F4A"/>
    <w:rsid w:val="00F93031"/>
    <w:rsid w:val="00F93653"/>
    <w:rsid w:val="00F94524"/>
    <w:rsid w:val="00F94B06"/>
    <w:rsid w:val="00FA0116"/>
    <w:rsid w:val="00FA0D08"/>
    <w:rsid w:val="00FA2F47"/>
    <w:rsid w:val="00FA3381"/>
    <w:rsid w:val="00FA3911"/>
    <w:rsid w:val="00FA5544"/>
    <w:rsid w:val="00FA6073"/>
    <w:rsid w:val="00FB2A6B"/>
    <w:rsid w:val="00FB4E65"/>
    <w:rsid w:val="00FB5D04"/>
    <w:rsid w:val="00FB6845"/>
    <w:rsid w:val="00FB7C04"/>
    <w:rsid w:val="00FC0564"/>
    <w:rsid w:val="00FC1401"/>
    <w:rsid w:val="00FC4A37"/>
    <w:rsid w:val="00FC4F0D"/>
    <w:rsid w:val="00FC5E72"/>
    <w:rsid w:val="00FC654E"/>
    <w:rsid w:val="00FC67BC"/>
    <w:rsid w:val="00FC6DF7"/>
    <w:rsid w:val="00FC78FD"/>
    <w:rsid w:val="00FD38A7"/>
    <w:rsid w:val="00FD3CD3"/>
    <w:rsid w:val="00FD4032"/>
    <w:rsid w:val="00FD502F"/>
    <w:rsid w:val="00FD5788"/>
    <w:rsid w:val="00FD73AF"/>
    <w:rsid w:val="00FE1679"/>
    <w:rsid w:val="00FE25A5"/>
    <w:rsid w:val="00FE36AE"/>
    <w:rsid w:val="00FE4BB6"/>
    <w:rsid w:val="00FE6EFF"/>
    <w:rsid w:val="00FE75F8"/>
    <w:rsid w:val="00FF07CD"/>
    <w:rsid w:val="00FF0B03"/>
    <w:rsid w:val="00FF1138"/>
    <w:rsid w:val="00FF1396"/>
    <w:rsid w:val="00FF64A2"/>
    <w:rsid w:val="00FF6D11"/>
    <w:rsid w:val="00FF7F5A"/>
    <w:rsid w:val="01700269"/>
    <w:rsid w:val="01D90CF6"/>
    <w:rsid w:val="01FC2F9A"/>
    <w:rsid w:val="0215299B"/>
    <w:rsid w:val="02A23E5E"/>
    <w:rsid w:val="02EC0F49"/>
    <w:rsid w:val="032C0CD2"/>
    <w:rsid w:val="039D7267"/>
    <w:rsid w:val="03A23815"/>
    <w:rsid w:val="03EE2141"/>
    <w:rsid w:val="046C78B4"/>
    <w:rsid w:val="0492451D"/>
    <w:rsid w:val="05ED3565"/>
    <w:rsid w:val="060154E9"/>
    <w:rsid w:val="06300BB7"/>
    <w:rsid w:val="06F76370"/>
    <w:rsid w:val="0753387B"/>
    <w:rsid w:val="08156F2C"/>
    <w:rsid w:val="081B75C6"/>
    <w:rsid w:val="089250FC"/>
    <w:rsid w:val="08E426AF"/>
    <w:rsid w:val="08FF0AF3"/>
    <w:rsid w:val="0A210DEA"/>
    <w:rsid w:val="0B9D74B8"/>
    <w:rsid w:val="0CBE297A"/>
    <w:rsid w:val="0CC41520"/>
    <w:rsid w:val="0E387E85"/>
    <w:rsid w:val="0EE54A33"/>
    <w:rsid w:val="0EEA4268"/>
    <w:rsid w:val="0F5523B6"/>
    <w:rsid w:val="0FB56209"/>
    <w:rsid w:val="0FDB42B9"/>
    <w:rsid w:val="10B95478"/>
    <w:rsid w:val="11066BBB"/>
    <w:rsid w:val="113F222E"/>
    <w:rsid w:val="13844245"/>
    <w:rsid w:val="13A670CA"/>
    <w:rsid w:val="14606B8C"/>
    <w:rsid w:val="14DC2640"/>
    <w:rsid w:val="155434EA"/>
    <w:rsid w:val="15657D3F"/>
    <w:rsid w:val="15CC338C"/>
    <w:rsid w:val="15D3322D"/>
    <w:rsid w:val="15EE2487"/>
    <w:rsid w:val="16880487"/>
    <w:rsid w:val="16A560A0"/>
    <w:rsid w:val="181A2B1F"/>
    <w:rsid w:val="189532C4"/>
    <w:rsid w:val="18E24A74"/>
    <w:rsid w:val="194141D9"/>
    <w:rsid w:val="1B01155A"/>
    <w:rsid w:val="1B420427"/>
    <w:rsid w:val="1BD36403"/>
    <w:rsid w:val="1C1524E3"/>
    <w:rsid w:val="1C5E735F"/>
    <w:rsid w:val="1D5468CF"/>
    <w:rsid w:val="1D7A5F07"/>
    <w:rsid w:val="1DA31322"/>
    <w:rsid w:val="1E1D0B36"/>
    <w:rsid w:val="1E2A528A"/>
    <w:rsid w:val="1E6C2189"/>
    <w:rsid w:val="1F542D83"/>
    <w:rsid w:val="20781906"/>
    <w:rsid w:val="208F10F2"/>
    <w:rsid w:val="20B63A7C"/>
    <w:rsid w:val="211A5973"/>
    <w:rsid w:val="215234E4"/>
    <w:rsid w:val="21A44DA9"/>
    <w:rsid w:val="21B65AF0"/>
    <w:rsid w:val="21C214D6"/>
    <w:rsid w:val="22025FD8"/>
    <w:rsid w:val="22ED06FE"/>
    <w:rsid w:val="241D4EF2"/>
    <w:rsid w:val="24D1483D"/>
    <w:rsid w:val="25C87400"/>
    <w:rsid w:val="262E6657"/>
    <w:rsid w:val="26EA3650"/>
    <w:rsid w:val="27236D03"/>
    <w:rsid w:val="27C03F46"/>
    <w:rsid w:val="27C81133"/>
    <w:rsid w:val="28874D02"/>
    <w:rsid w:val="28C51D5D"/>
    <w:rsid w:val="2947617E"/>
    <w:rsid w:val="2ABE3D22"/>
    <w:rsid w:val="2B0569CD"/>
    <w:rsid w:val="2B100F85"/>
    <w:rsid w:val="2B991AB0"/>
    <w:rsid w:val="2BF04150"/>
    <w:rsid w:val="2D4254F8"/>
    <w:rsid w:val="2DF45EAB"/>
    <w:rsid w:val="2E2512F8"/>
    <w:rsid w:val="2EA84D9A"/>
    <w:rsid w:val="2F3675CE"/>
    <w:rsid w:val="30533644"/>
    <w:rsid w:val="30893A62"/>
    <w:rsid w:val="30CF3D8F"/>
    <w:rsid w:val="31177BD2"/>
    <w:rsid w:val="31224FC7"/>
    <w:rsid w:val="31C10C8E"/>
    <w:rsid w:val="321D615F"/>
    <w:rsid w:val="322A7FAB"/>
    <w:rsid w:val="338F4997"/>
    <w:rsid w:val="33B61E2F"/>
    <w:rsid w:val="354D13D9"/>
    <w:rsid w:val="357C7345"/>
    <w:rsid w:val="35B53FBD"/>
    <w:rsid w:val="35F47297"/>
    <w:rsid w:val="361A5E4C"/>
    <w:rsid w:val="367125DA"/>
    <w:rsid w:val="36BF704C"/>
    <w:rsid w:val="37B23556"/>
    <w:rsid w:val="380F1889"/>
    <w:rsid w:val="38BD52D9"/>
    <w:rsid w:val="38F378F2"/>
    <w:rsid w:val="391541C9"/>
    <w:rsid w:val="39EB4F60"/>
    <w:rsid w:val="39FB0130"/>
    <w:rsid w:val="3A8A1D87"/>
    <w:rsid w:val="3AF47A82"/>
    <w:rsid w:val="3B0C24C3"/>
    <w:rsid w:val="3B27770B"/>
    <w:rsid w:val="3B561CC4"/>
    <w:rsid w:val="3B5871F1"/>
    <w:rsid w:val="3C3E141E"/>
    <w:rsid w:val="3C3F56ED"/>
    <w:rsid w:val="3C756255"/>
    <w:rsid w:val="3CD1153C"/>
    <w:rsid w:val="3E05175A"/>
    <w:rsid w:val="3E916A5A"/>
    <w:rsid w:val="3EF717DC"/>
    <w:rsid w:val="3F485EA2"/>
    <w:rsid w:val="3F56036D"/>
    <w:rsid w:val="400B3692"/>
    <w:rsid w:val="402B1A4C"/>
    <w:rsid w:val="407F5DE0"/>
    <w:rsid w:val="409F728C"/>
    <w:rsid w:val="40DB50F3"/>
    <w:rsid w:val="40DF76A5"/>
    <w:rsid w:val="415B520C"/>
    <w:rsid w:val="41760102"/>
    <w:rsid w:val="41981A02"/>
    <w:rsid w:val="41C03AFC"/>
    <w:rsid w:val="41E04F19"/>
    <w:rsid w:val="41E45249"/>
    <w:rsid w:val="41F8001E"/>
    <w:rsid w:val="42013D70"/>
    <w:rsid w:val="422B316D"/>
    <w:rsid w:val="42C96C1E"/>
    <w:rsid w:val="42CD30A6"/>
    <w:rsid w:val="43AF0664"/>
    <w:rsid w:val="43B34177"/>
    <w:rsid w:val="43F442A8"/>
    <w:rsid w:val="442761FB"/>
    <w:rsid w:val="44810E69"/>
    <w:rsid w:val="44F627D3"/>
    <w:rsid w:val="453875AD"/>
    <w:rsid w:val="45D26996"/>
    <w:rsid w:val="46716165"/>
    <w:rsid w:val="46A901DA"/>
    <w:rsid w:val="46DF083D"/>
    <w:rsid w:val="46EB449C"/>
    <w:rsid w:val="46ED0D3D"/>
    <w:rsid w:val="477B1CAA"/>
    <w:rsid w:val="47D5668C"/>
    <w:rsid w:val="48092E9E"/>
    <w:rsid w:val="492E6511"/>
    <w:rsid w:val="4A7144AC"/>
    <w:rsid w:val="4B364E98"/>
    <w:rsid w:val="4C1E60FD"/>
    <w:rsid w:val="4D0A21C7"/>
    <w:rsid w:val="4D136E71"/>
    <w:rsid w:val="4D647098"/>
    <w:rsid w:val="4DAB2B6B"/>
    <w:rsid w:val="4E1C76BA"/>
    <w:rsid w:val="4E4B1CAA"/>
    <w:rsid w:val="4F016340"/>
    <w:rsid w:val="4F0A3E3B"/>
    <w:rsid w:val="4F7423AB"/>
    <w:rsid w:val="4FCF4B5F"/>
    <w:rsid w:val="50221F0B"/>
    <w:rsid w:val="504D53E4"/>
    <w:rsid w:val="51933719"/>
    <w:rsid w:val="51A13F75"/>
    <w:rsid w:val="51C47813"/>
    <w:rsid w:val="52376571"/>
    <w:rsid w:val="524E22A1"/>
    <w:rsid w:val="527D0D4A"/>
    <w:rsid w:val="533E38A0"/>
    <w:rsid w:val="53755D32"/>
    <w:rsid w:val="53C1665B"/>
    <w:rsid w:val="548575B3"/>
    <w:rsid w:val="55347222"/>
    <w:rsid w:val="561F07F6"/>
    <w:rsid w:val="5637572E"/>
    <w:rsid w:val="563A7A06"/>
    <w:rsid w:val="56C45789"/>
    <w:rsid w:val="571E6D47"/>
    <w:rsid w:val="57885129"/>
    <w:rsid w:val="58CF092A"/>
    <w:rsid w:val="59CE2890"/>
    <w:rsid w:val="5A2B7A95"/>
    <w:rsid w:val="5AB24513"/>
    <w:rsid w:val="5B936238"/>
    <w:rsid w:val="5C472DC7"/>
    <w:rsid w:val="5C987A6F"/>
    <w:rsid w:val="5D331173"/>
    <w:rsid w:val="5D6C22DA"/>
    <w:rsid w:val="5E8877F0"/>
    <w:rsid w:val="5EA07C9D"/>
    <w:rsid w:val="5F892E18"/>
    <w:rsid w:val="5FF74534"/>
    <w:rsid w:val="600E2D86"/>
    <w:rsid w:val="60191FF8"/>
    <w:rsid w:val="60C465E3"/>
    <w:rsid w:val="60D20533"/>
    <w:rsid w:val="6267666C"/>
    <w:rsid w:val="62FE185C"/>
    <w:rsid w:val="63501431"/>
    <w:rsid w:val="63DB47C9"/>
    <w:rsid w:val="644C6694"/>
    <w:rsid w:val="646021B7"/>
    <w:rsid w:val="64A3168B"/>
    <w:rsid w:val="65432E7A"/>
    <w:rsid w:val="659C29DF"/>
    <w:rsid w:val="66140BF6"/>
    <w:rsid w:val="669F7EFE"/>
    <w:rsid w:val="66A255D2"/>
    <w:rsid w:val="66D34024"/>
    <w:rsid w:val="679F7A3D"/>
    <w:rsid w:val="68107A6A"/>
    <w:rsid w:val="682E624E"/>
    <w:rsid w:val="68561362"/>
    <w:rsid w:val="68E10592"/>
    <w:rsid w:val="692D0CE8"/>
    <w:rsid w:val="69946DAD"/>
    <w:rsid w:val="6A024D1C"/>
    <w:rsid w:val="6AD10887"/>
    <w:rsid w:val="6B6F4220"/>
    <w:rsid w:val="6B975601"/>
    <w:rsid w:val="6C620FF3"/>
    <w:rsid w:val="6D3F0974"/>
    <w:rsid w:val="6DAB4FF7"/>
    <w:rsid w:val="6EF85B02"/>
    <w:rsid w:val="6F4A7279"/>
    <w:rsid w:val="6F535138"/>
    <w:rsid w:val="701D1F8B"/>
    <w:rsid w:val="70562E59"/>
    <w:rsid w:val="709D148D"/>
    <w:rsid w:val="71D445CE"/>
    <w:rsid w:val="72BE6102"/>
    <w:rsid w:val="72D51C6B"/>
    <w:rsid w:val="730E4732"/>
    <w:rsid w:val="73733E8F"/>
    <w:rsid w:val="73CE3C57"/>
    <w:rsid w:val="747B3629"/>
    <w:rsid w:val="747E1A73"/>
    <w:rsid w:val="74C275FA"/>
    <w:rsid w:val="7533596F"/>
    <w:rsid w:val="77AD13BB"/>
    <w:rsid w:val="784D6120"/>
    <w:rsid w:val="78F72F35"/>
    <w:rsid w:val="7A0B75BE"/>
    <w:rsid w:val="7A6115E9"/>
    <w:rsid w:val="7AD7142A"/>
    <w:rsid w:val="7AE1595E"/>
    <w:rsid w:val="7BED7BDD"/>
    <w:rsid w:val="7C1A5D1A"/>
    <w:rsid w:val="7C42793D"/>
    <w:rsid w:val="7C7B3891"/>
    <w:rsid w:val="7D2434EB"/>
    <w:rsid w:val="7D962A91"/>
    <w:rsid w:val="7DEE5187"/>
    <w:rsid w:val="7E9B256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7E36A6E"/>
  <w15:docId w15:val="{7F5B0D3F-03D0-4265-9112-7A188D398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pPr>
      <w:widowControl w:val="0"/>
      <w:jc w:val="both"/>
    </w:pPr>
    <w:rPr>
      <w:kern w:val="2"/>
      <w:sz w:val="32"/>
    </w:rPr>
  </w:style>
  <w:style w:type="paragraph" w:styleId="1">
    <w:name w:val="heading 1"/>
    <w:basedOn w:val="a"/>
    <w:next w:val="a"/>
    <w:link w:val="10"/>
    <w:uiPriority w:val="9"/>
    <w:qFormat/>
    <w:pPr>
      <w:numPr>
        <w:numId w:val="1"/>
      </w:numPr>
      <w:adjustRightInd w:val="0"/>
      <w:snapToGrid w:val="0"/>
      <w:spacing w:line="600" w:lineRule="exact"/>
      <w:jc w:val="left"/>
      <w:outlineLvl w:val="0"/>
    </w:pPr>
    <w:rPr>
      <w:rFonts w:ascii="黑体" w:eastAsia="黑体" w:hAnsi="黑体"/>
      <w:color w:val="000000"/>
      <w:kern w:val="0"/>
      <w:szCs w:val="32"/>
    </w:rPr>
  </w:style>
  <w:style w:type="paragraph" w:styleId="2">
    <w:name w:val="heading 2"/>
    <w:basedOn w:val="11"/>
    <w:next w:val="a"/>
    <w:link w:val="20"/>
    <w:uiPriority w:val="9"/>
    <w:unhideWhenUsed/>
    <w:qFormat/>
    <w:pPr>
      <w:numPr>
        <w:ilvl w:val="1"/>
        <w:numId w:val="2"/>
      </w:numPr>
      <w:tabs>
        <w:tab w:val="left" w:pos="320"/>
        <w:tab w:val="left" w:pos="640"/>
      </w:tabs>
      <w:ind w:left="0" w:firstLineChars="0" w:firstLine="0"/>
      <w:outlineLvl w:val="1"/>
    </w:pPr>
    <w:rPr>
      <w:rFonts w:ascii="楷体_GB2312" w:eastAsia="楷体_GB2312" w:cs="Times New Roman"/>
    </w:rPr>
  </w:style>
  <w:style w:type="paragraph" w:styleId="3">
    <w:name w:val="heading 3"/>
    <w:basedOn w:val="11"/>
    <w:next w:val="a"/>
    <w:link w:val="30"/>
    <w:uiPriority w:val="9"/>
    <w:unhideWhenUsed/>
    <w:qFormat/>
    <w:pPr>
      <w:numPr>
        <w:numId w:val="3"/>
      </w:numPr>
      <w:tabs>
        <w:tab w:val="left" w:pos="320"/>
        <w:tab w:val="left" w:pos="640"/>
      </w:tabs>
      <w:ind w:firstLineChars="0" w:firstLine="0"/>
      <w:outlineLvl w:val="2"/>
    </w:pPr>
    <w:rPr>
      <w:rFonts w:cs="Times New Roman"/>
    </w:rPr>
  </w:style>
  <w:style w:type="paragraph" w:styleId="9">
    <w:name w:val="heading 9"/>
    <w:basedOn w:val="a"/>
    <w:next w:val="a"/>
    <w:link w:val="90"/>
    <w:semiHidden/>
    <w:unhideWhenUsed/>
    <w:qFormat/>
    <w:pPr>
      <w:keepNext/>
      <w:keepLines/>
      <w:spacing w:before="240" w:after="64" w:line="320" w:lineRule="auto"/>
      <w:outlineLvl w:val="8"/>
    </w:pPr>
    <w:rPr>
      <w:rFonts w:ascii="Cambria" w:hAnsi="Cambria"/>
      <w:kern w:val="0"/>
      <w:sz w:val="20"/>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段"/>
    <w:link w:val="Char"/>
    <w:qFormat/>
    <w:pPr>
      <w:tabs>
        <w:tab w:val="center" w:pos="4201"/>
        <w:tab w:val="right" w:leader="dot" w:pos="9298"/>
      </w:tabs>
      <w:autoSpaceDE w:val="0"/>
      <w:autoSpaceDN w:val="0"/>
      <w:spacing w:line="500" w:lineRule="exact"/>
      <w:ind w:firstLineChars="200" w:firstLine="560"/>
    </w:pPr>
    <w:rPr>
      <w:rFonts w:ascii="宋体" w:hAnsi="宋体"/>
      <w:kern w:val="2"/>
      <w:sz w:val="28"/>
      <w:szCs w:val="22"/>
    </w:rPr>
  </w:style>
  <w:style w:type="paragraph" w:customStyle="1" w:styleId="11">
    <w:name w:val="正文1"/>
    <w:basedOn w:val="a"/>
    <w:qFormat/>
    <w:pPr>
      <w:adjustRightInd w:val="0"/>
      <w:snapToGrid w:val="0"/>
      <w:spacing w:line="600" w:lineRule="exact"/>
      <w:ind w:firstLineChars="200" w:firstLine="200"/>
      <w:jc w:val="left"/>
    </w:pPr>
    <w:rPr>
      <w:rFonts w:ascii="仿宋_GB2312" w:eastAsia="仿宋_GB2312" w:hAnsi="仿宋_GB2312" w:cs="仿宋_GB2312"/>
      <w:sz w:val="28"/>
      <w:szCs w:val="28"/>
    </w:rPr>
  </w:style>
  <w:style w:type="paragraph" w:styleId="TOC7">
    <w:name w:val="toc 7"/>
    <w:basedOn w:val="a"/>
    <w:next w:val="a"/>
    <w:uiPriority w:val="39"/>
    <w:unhideWhenUsed/>
    <w:qFormat/>
    <w:pPr>
      <w:ind w:left="1920"/>
      <w:jc w:val="left"/>
    </w:pPr>
    <w:rPr>
      <w:rFonts w:asciiTheme="minorHAnsi" w:hAnsiTheme="minorHAnsi" w:cstheme="minorHAnsi"/>
      <w:sz w:val="18"/>
      <w:szCs w:val="18"/>
    </w:rPr>
  </w:style>
  <w:style w:type="paragraph" w:styleId="a4">
    <w:name w:val="caption"/>
    <w:basedOn w:val="a"/>
    <w:next w:val="a"/>
    <w:uiPriority w:val="35"/>
    <w:unhideWhenUsed/>
    <w:qFormat/>
    <w:pPr>
      <w:jc w:val="center"/>
    </w:pPr>
    <w:rPr>
      <w:rFonts w:ascii="仿宋_GB2312" w:eastAsia="仿宋_GB2312" w:hAnsi="Cambria"/>
      <w:sz w:val="28"/>
    </w:rPr>
  </w:style>
  <w:style w:type="paragraph" w:styleId="a5">
    <w:name w:val="Document Map"/>
    <w:basedOn w:val="a"/>
    <w:link w:val="a6"/>
    <w:uiPriority w:val="99"/>
    <w:semiHidden/>
    <w:unhideWhenUsed/>
    <w:qFormat/>
    <w:rPr>
      <w:rFonts w:ascii="宋体"/>
      <w:kern w:val="0"/>
      <w:sz w:val="18"/>
      <w:szCs w:val="18"/>
    </w:rPr>
  </w:style>
  <w:style w:type="paragraph" w:styleId="a7">
    <w:name w:val="annotation text"/>
    <w:basedOn w:val="a"/>
    <w:link w:val="a8"/>
    <w:uiPriority w:val="99"/>
    <w:semiHidden/>
    <w:unhideWhenUsed/>
    <w:qFormat/>
    <w:pPr>
      <w:jc w:val="left"/>
    </w:pPr>
  </w:style>
  <w:style w:type="paragraph" w:styleId="TOC5">
    <w:name w:val="toc 5"/>
    <w:basedOn w:val="a"/>
    <w:next w:val="a"/>
    <w:uiPriority w:val="39"/>
    <w:unhideWhenUsed/>
    <w:qFormat/>
    <w:pPr>
      <w:ind w:left="1280"/>
      <w:jc w:val="left"/>
    </w:pPr>
    <w:rPr>
      <w:rFonts w:asciiTheme="minorHAnsi" w:hAnsiTheme="minorHAnsi" w:cstheme="minorHAnsi"/>
      <w:sz w:val="18"/>
      <w:szCs w:val="18"/>
    </w:rPr>
  </w:style>
  <w:style w:type="paragraph" w:styleId="TOC3">
    <w:name w:val="toc 3"/>
    <w:basedOn w:val="a"/>
    <w:next w:val="a"/>
    <w:uiPriority w:val="39"/>
    <w:unhideWhenUsed/>
    <w:qFormat/>
    <w:pPr>
      <w:ind w:left="640"/>
      <w:jc w:val="left"/>
    </w:pPr>
    <w:rPr>
      <w:rFonts w:asciiTheme="minorHAnsi" w:hAnsiTheme="minorHAnsi" w:cstheme="minorHAnsi"/>
      <w:i/>
      <w:iCs/>
      <w:sz w:val="20"/>
    </w:rPr>
  </w:style>
  <w:style w:type="paragraph" w:styleId="a9">
    <w:name w:val="Plain Text"/>
    <w:basedOn w:val="a"/>
    <w:link w:val="aa"/>
    <w:qFormat/>
    <w:rPr>
      <w:rFonts w:ascii="宋体" w:hAnsi="Courier New"/>
      <w:kern w:val="0"/>
      <w:sz w:val="18"/>
    </w:rPr>
  </w:style>
  <w:style w:type="paragraph" w:styleId="TOC8">
    <w:name w:val="toc 8"/>
    <w:basedOn w:val="a"/>
    <w:next w:val="a"/>
    <w:uiPriority w:val="39"/>
    <w:unhideWhenUsed/>
    <w:qFormat/>
    <w:pPr>
      <w:ind w:left="2240"/>
      <w:jc w:val="left"/>
    </w:pPr>
    <w:rPr>
      <w:rFonts w:asciiTheme="minorHAnsi" w:hAnsiTheme="minorHAnsi" w:cstheme="minorHAnsi"/>
      <w:sz w:val="18"/>
      <w:szCs w:val="18"/>
    </w:rPr>
  </w:style>
  <w:style w:type="paragraph" w:styleId="ab">
    <w:name w:val="Balloon Text"/>
    <w:basedOn w:val="a"/>
    <w:link w:val="ac"/>
    <w:uiPriority w:val="99"/>
    <w:semiHidden/>
    <w:unhideWhenUsed/>
    <w:qFormat/>
    <w:rPr>
      <w:kern w:val="0"/>
      <w:sz w:val="18"/>
      <w:szCs w:val="18"/>
    </w:rPr>
  </w:style>
  <w:style w:type="paragraph" w:styleId="ad">
    <w:name w:val="footer"/>
    <w:basedOn w:val="a"/>
    <w:link w:val="ae"/>
    <w:uiPriority w:val="99"/>
    <w:unhideWhenUsed/>
    <w:qFormat/>
    <w:pPr>
      <w:tabs>
        <w:tab w:val="center" w:pos="4153"/>
        <w:tab w:val="right" w:pos="8306"/>
      </w:tabs>
      <w:snapToGrid w:val="0"/>
      <w:jc w:val="left"/>
    </w:pPr>
    <w:rPr>
      <w:rFonts w:ascii="Calibri" w:hAnsi="Calibri"/>
      <w:kern w:val="0"/>
      <w:sz w:val="18"/>
      <w:szCs w:val="18"/>
    </w:rPr>
  </w:style>
  <w:style w:type="paragraph" w:styleId="af">
    <w:name w:val="header"/>
    <w:basedOn w:val="a"/>
    <w:link w:val="af0"/>
    <w:unhideWhenUsed/>
    <w:qFormat/>
    <w:pPr>
      <w:pBdr>
        <w:bottom w:val="single" w:sz="6" w:space="1" w:color="auto"/>
      </w:pBdr>
      <w:tabs>
        <w:tab w:val="center" w:pos="4153"/>
        <w:tab w:val="right" w:pos="8306"/>
      </w:tabs>
      <w:snapToGrid w:val="0"/>
      <w:jc w:val="center"/>
    </w:pPr>
    <w:rPr>
      <w:rFonts w:ascii="Calibri" w:hAnsi="Calibri"/>
      <w:kern w:val="0"/>
      <w:sz w:val="18"/>
      <w:szCs w:val="18"/>
    </w:rPr>
  </w:style>
  <w:style w:type="paragraph" w:styleId="TOC1">
    <w:name w:val="toc 1"/>
    <w:basedOn w:val="a"/>
    <w:next w:val="a"/>
    <w:uiPriority w:val="39"/>
    <w:unhideWhenUsed/>
    <w:qFormat/>
    <w:pPr>
      <w:tabs>
        <w:tab w:val="left" w:pos="640"/>
        <w:tab w:val="right" w:leader="dot" w:pos="9425"/>
      </w:tabs>
      <w:spacing w:line="560" w:lineRule="exact"/>
      <w:jc w:val="left"/>
    </w:pPr>
    <w:rPr>
      <w:rFonts w:ascii="宋体" w:hAnsiTheme="minorHAnsi" w:cstheme="minorHAnsi"/>
      <w:bCs/>
      <w:caps/>
      <w:sz w:val="30"/>
    </w:rPr>
  </w:style>
  <w:style w:type="paragraph" w:styleId="TOC4">
    <w:name w:val="toc 4"/>
    <w:basedOn w:val="a"/>
    <w:next w:val="a"/>
    <w:uiPriority w:val="39"/>
    <w:unhideWhenUsed/>
    <w:qFormat/>
    <w:pPr>
      <w:ind w:left="960"/>
      <w:jc w:val="left"/>
    </w:pPr>
    <w:rPr>
      <w:rFonts w:asciiTheme="minorHAnsi" w:hAnsiTheme="minorHAnsi" w:cstheme="minorHAnsi"/>
      <w:sz w:val="18"/>
      <w:szCs w:val="18"/>
    </w:rPr>
  </w:style>
  <w:style w:type="paragraph" w:styleId="TOC6">
    <w:name w:val="toc 6"/>
    <w:basedOn w:val="a"/>
    <w:next w:val="a"/>
    <w:uiPriority w:val="39"/>
    <w:unhideWhenUsed/>
    <w:qFormat/>
    <w:pPr>
      <w:ind w:left="1600"/>
      <w:jc w:val="left"/>
    </w:pPr>
    <w:rPr>
      <w:rFonts w:asciiTheme="minorHAnsi" w:hAnsiTheme="minorHAnsi" w:cstheme="minorHAnsi"/>
      <w:sz w:val="18"/>
      <w:szCs w:val="18"/>
    </w:rPr>
  </w:style>
  <w:style w:type="paragraph" w:styleId="TOC2">
    <w:name w:val="toc 2"/>
    <w:basedOn w:val="a"/>
    <w:next w:val="a"/>
    <w:uiPriority w:val="39"/>
    <w:unhideWhenUsed/>
    <w:qFormat/>
    <w:pPr>
      <w:spacing w:line="560" w:lineRule="exact"/>
      <w:ind w:left="318"/>
      <w:jc w:val="left"/>
    </w:pPr>
    <w:rPr>
      <w:rFonts w:ascii="宋体" w:hAnsiTheme="minorHAnsi" w:cstheme="minorHAnsi"/>
      <w:smallCaps/>
      <w:sz w:val="30"/>
    </w:rPr>
  </w:style>
  <w:style w:type="paragraph" w:styleId="TOC9">
    <w:name w:val="toc 9"/>
    <w:basedOn w:val="a"/>
    <w:next w:val="a"/>
    <w:uiPriority w:val="39"/>
    <w:unhideWhenUsed/>
    <w:qFormat/>
    <w:pPr>
      <w:ind w:left="2560"/>
      <w:jc w:val="left"/>
    </w:pPr>
    <w:rPr>
      <w:rFonts w:asciiTheme="minorHAnsi" w:hAnsiTheme="minorHAnsi" w:cstheme="minorHAnsi"/>
      <w:sz w:val="18"/>
      <w:szCs w:val="18"/>
    </w:rPr>
  </w:style>
  <w:style w:type="paragraph" w:styleId="af1">
    <w:name w:val="Normal (Web)"/>
    <w:basedOn w:val="a"/>
    <w:uiPriority w:val="99"/>
    <w:semiHidden/>
    <w:unhideWhenUsed/>
    <w:pPr>
      <w:spacing w:beforeAutospacing="1" w:afterAutospacing="1"/>
      <w:jc w:val="left"/>
    </w:pPr>
    <w:rPr>
      <w:kern w:val="0"/>
      <w:sz w:val="24"/>
    </w:rPr>
  </w:style>
  <w:style w:type="paragraph" w:styleId="af2">
    <w:name w:val="Title"/>
    <w:basedOn w:val="a"/>
    <w:next w:val="a"/>
    <w:link w:val="af3"/>
    <w:uiPriority w:val="10"/>
    <w:qFormat/>
    <w:pPr>
      <w:spacing w:before="240" w:after="60"/>
      <w:jc w:val="center"/>
      <w:outlineLvl w:val="0"/>
    </w:pPr>
    <w:rPr>
      <w:rFonts w:asciiTheme="majorHAnsi" w:hAnsiTheme="majorHAnsi" w:cstheme="majorBidi"/>
      <w:b/>
      <w:bCs/>
      <w:szCs w:val="32"/>
    </w:rPr>
  </w:style>
  <w:style w:type="paragraph" w:styleId="af4">
    <w:name w:val="annotation subject"/>
    <w:basedOn w:val="a7"/>
    <w:next w:val="a7"/>
    <w:link w:val="af5"/>
    <w:uiPriority w:val="99"/>
    <w:semiHidden/>
    <w:unhideWhenUsed/>
    <w:qFormat/>
    <w:rPr>
      <w:b/>
      <w:bCs/>
    </w:rPr>
  </w:style>
  <w:style w:type="table" w:styleId="af6">
    <w:name w:val="Table Grid"/>
    <w:basedOn w:val="a2"/>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7">
    <w:name w:val="Emphasis"/>
    <w:uiPriority w:val="20"/>
    <w:qFormat/>
    <w:rPr>
      <w:rFonts w:ascii="仿宋_GB2312" w:eastAsia="仿宋_GB2312" w:hAnsi="黑体" w:cs="宋体"/>
      <w:kern w:val="0"/>
      <w:sz w:val="28"/>
      <w:szCs w:val="32"/>
    </w:rPr>
  </w:style>
  <w:style w:type="character" w:styleId="af8">
    <w:name w:val="Hyperlink"/>
    <w:uiPriority w:val="99"/>
    <w:unhideWhenUsed/>
    <w:qFormat/>
    <w:rPr>
      <w:color w:val="0000FF"/>
      <w:u w:val="single"/>
    </w:rPr>
  </w:style>
  <w:style w:type="character" w:styleId="af9">
    <w:name w:val="annotation reference"/>
    <w:basedOn w:val="a1"/>
    <w:uiPriority w:val="99"/>
    <w:semiHidden/>
    <w:unhideWhenUsed/>
    <w:qFormat/>
    <w:rPr>
      <w:sz w:val="21"/>
      <w:szCs w:val="21"/>
    </w:rPr>
  </w:style>
  <w:style w:type="character" w:customStyle="1" w:styleId="af0">
    <w:name w:val="页眉 字符"/>
    <w:link w:val="af"/>
    <w:qFormat/>
    <w:rPr>
      <w:sz w:val="18"/>
      <w:szCs w:val="18"/>
    </w:rPr>
  </w:style>
  <w:style w:type="character" w:customStyle="1" w:styleId="ae">
    <w:name w:val="页脚 字符"/>
    <w:link w:val="ad"/>
    <w:uiPriority w:val="99"/>
    <w:qFormat/>
    <w:rPr>
      <w:sz w:val="18"/>
      <w:szCs w:val="18"/>
    </w:rPr>
  </w:style>
  <w:style w:type="character" w:customStyle="1" w:styleId="a6">
    <w:name w:val="文档结构图 字符"/>
    <w:link w:val="a5"/>
    <w:uiPriority w:val="99"/>
    <w:semiHidden/>
    <w:qFormat/>
    <w:rPr>
      <w:rFonts w:ascii="宋体" w:eastAsia="宋体" w:hAnsi="Times New Roman" w:cs="Times New Roman"/>
      <w:sz w:val="18"/>
      <w:szCs w:val="18"/>
    </w:rPr>
  </w:style>
  <w:style w:type="character" w:customStyle="1" w:styleId="10">
    <w:name w:val="标题 1 字符"/>
    <w:link w:val="1"/>
    <w:uiPriority w:val="9"/>
    <w:qFormat/>
    <w:rPr>
      <w:rFonts w:ascii="黑体" w:eastAsia="黑体" w:hAnsi="黑体"/>
      <w:color w:val="000000"/>
      <w:sz w:val="32"/>
      <w:szCs w:val="32"/>
    </w:rPr>
  </w:style>
  <w:style w:type="character" w:customStyle="1" w:styleId="20">
    <w:name w:val="标题 2 字符"/>
    <w:link w:val="2"/>
    <w:uiPriority w:val="9"/>
    <w:qFormat/>
    <w:rPr>
      <w:rFonts w:ascii="楷体_GB2312" w:eastAsia="楷体_GB2312" w:hAnsi="仿宋_GB2312"/>
      <w:kern w:val="2"/>
      <w:sz w:val="28"/>
      <w:szCs w:val="28"/>
    </w:rPr>
  </w:style>
  <w:style w:type="character" w:customStyle="1" w:styleId="90">
    <w:name w:val="标题 9 字符"/>
    <w:link w:val="9"/>
    <w:qFormat/>
    <w:rPr>
      <w:rFonts w:ascii="Cambria" w:eastAsia="宋体" w:hAnsi="Cambria" w:cs="Times New Roman"/>
      <w:szCs w:val="21"/>
    </w:rPr>
  </w:style>
  <w:style w:type="character" w:customStyle="1" w:styleId="Char">
    <w:name w:val="段 Char"/>
    <w:link w:val="a0"/>
    <w:qFormat/>
    <w:locked/>
    <w:rPr>
      <w:rFonts w:ascii="宋体" w:hAnsi="宋体"/>
      <w:kern w:val="2"/>
      <w:sz w:val="28"/>
      <w:szCs w:val="22"/>
      <w:lang w:val="en-US" w:eastAsia="zh-CN" w:bidi="ar-SA"/>
    </w:rPr>
  </w:style>
  <w:style w:type="paragraph" w:customStyle="1" w:styleId="afa">
    <w:name w:val="图注"/>
    <w:basedOn w:val="11"/>
    <w:qFormat/>
    <w:pPr>
      <w:ind w:firstLineChars="0" w:firstLine="0"/>
      <w:jc w:val="center"/>
    </w:pPr>
  </w:style>
  <w:style w:type="paragraph" w:styleId="afb">
    <w:name w:val="List Paragraph"/>
    <w:basedOn w:val="a"/>
    <w:link w:val="afc"/>
    <w:uiPriority w:val="34"/>
    <w:qFormat/>
    <w:pPr>
      <w:spacing w:line="360" w:lineRule="auto"/>
      <w:ind w:firstLineChars="200" w:firstLine="420"/>
    </w:pPr>
    <w:rPr>
      <w:rFonts w:ascii="宋体" w:hAnsi="Calibri"/>
      <w:sz w:val="28"/>
      <w:szCs w:val="22"/>
    </w:rPr>
  </w:style>
  <w:style w:type="character" w:customStyle="1" w:styleId="30">
    <w:name w:val="标题 3 字符"/>
    <w:link w:val="3"/>
    <w:uiPriority w:val="9"/>
    <w:qFormat/>
    <w:rPr>
      <w:rFonts w:ascii="仿宋_GB2312" w:eastAsia="仿宋_GB2312" w:hAnsi="仿宋_GB2312"/>
      <w:kern w:val="2"/>
      <w:sz w:val="28"/>
      <w:szCs w:val="28"/>
    </w:rPr>
  </w:style>
  <w:style w:type="character" w:customStyle="1" w:styleId="ac">
    <w:name w:val="批注框文本 字符"/>
    <w:link w:val="ab"/>
    <w:uiPriority w:val="99"/>
    <w:semiHidden/>
    <w:qFormat/>
    <w:rPr>
      <w:rFonts w:ascii="Times New Roman" w:eastAsia="宋体" w:hAnsi="Times New Roman" w:cs="Times New Roman"/>
      <w:sz w:val="18"/>
      <w:szCs w:val="18"/>
    </w:rPr>
  </w:style>
  <w:style w:type="character" w:customStyle="1" w:styleId="Char0">
    <w:name w:val="纯文本 Char"/>
    <w:uiPriority w:val="99"/>
    <w:semiHidden/>
    <w:qFormat/>
    <w:rPr>
      <w:rFonts w:ascii="宋体" w:eastAsia="宋体" w:hAnsi="Courier New" w:cs="Courier New"/>
      <w:szCs w:val="21"/>
    </w:rPr>
  </w:style>
  <w:style w:type="character" w:customStyle="1" w:styleId="aa">
    <w:name w:val="纯文本 字符"/>
    <w:link w:val="a9"/>
    <w:qFormat/>
    <w:rPr>
      <w:rFonts w:ascii="宋体" w:hAnsi="Courier New"/>
      <w:sz w:val="18"/>
    </w:rPr>
  </w:style>
  <w:style w:type="paragraph" w:customStyle="1" w:styleId="21">
    <w:name w:val="正文2"/>
    <w:basedOn w:val="a"/>
    <w:link w:val="Char1"/>
    <w:qFormat/>
    <w:pPr>
      <w:adjustRightInd w:val="0"/>
      <w:snapToGrid w:val="0"/>
      <w:spacing w:line="360" w:lineRule="auto"/>
      <w:ind w:firstLineChars="200" w:firstLine="200"/>
    </w:pPr>
    <w:rPr>
      <w:kern w:val="0"/>
      <w:sz w:val="28"/>
      <w:szCs w:val="24"/>
    </w:rPr>
  </w:style>
  <w:style w:type="character" w:customStyle="1" w:styleId="Char1">
    <w:name w:val="正文 Char1"/>
    <w:link w:val="21"/>
    <w:qFormat/>
    <w:rPr>
      <w:rFonts w:ascii="Times New Roman" w:eastAsia="宋体" w:hAnsi="Times New Roman" w:cs="Times New Roman"/>
      <w:kern w:val="0"/>
      <w:sz w:val="28"/>
      <w:szCs w:val="24"/>
    </w:rPr>
  </w:style>
  <w:style w:type="paragraph" w:customStyle="1" w:styleId="afd">
    <w:name w:val="图表标题"/>
    <w:basedOn w:val="a"/>
    <w:link w:val="Char2"/>
    <w:qFormat/>
    <w:pPr>
      <w:spacing w:line="360" w:lineRule="auto"/>
      <w:jc w:val="center"/>
    </w:pPr>
    <w:rPr>
      <w:rFonts w:eastAsia="仿宋_GB2312"/>
      <w:b/>
      <w:kern w:val="0"/>
      <w:sz w:val="24"/>
      <w:szCs w:val="24"/>
    </w:rPr>
  </w:style>
  <w:style w:type="character" w:customStyle="1" w:styleId="Char2">
    <w:name w:val="图表标题 Char"/>
    <w:link w:val="afd"/>
    <w:qFormat/>
    <w:rPr>
      <w:rFonts w:ascii="Times New Roman" w:eastAsia="仿宋_GB2312" w:hAnsi="Times New Roman" w:cs="Times New Roman"/>
      <w:b/>
      <w:sz w:val="24"/>
      <w:szCs w:val="24"/>
    </w:rPr>
  </w:style>
  <w:style w:type="paragraph" w:customStyle="1" w:styleId="afe">
    <w:name w:val="定义图片格式"/>
    <w:basedOn w:val="a"/>
    <w:qFormat/>
    <w:pPr>
      <w:jc w:val="center"/>
    </w:pPr>
    <w:rPr>
      <w:rFonts w:ascii="Calibri" w:hAnsi="Calibri"/>
      <w:sz w:val="21"/>
      <w:szCs w:val="22"/>
    </w:rPr>
  </w:style>
  <w:style w:type="paragraph" w:customStyle="1" w:styleId="20180314">
    <w:name w:val="定义正文20180314"/>
    <w:basedOn w:val="a"/>
    <w:qFormat/>
    <w:pPr>
      <w:ind w:firstLineChars="200" w:firstLine="200"/>
    </w:pPr>
    <w:rPr>
      <w:rFonts w:ascii="宋体" w:hAnsi="Calibri"/>
      <w:sz w:val="28"/>
      <w:szCs w:val="22"/>
    </w:rPr>
  </w:style>
  <w:style w:type="paragraph" w:customStyle="1" w:styleId="aff">
    <w:name w:val="图表居中"/>
    <w:basedOn w:val="a"/>
    <w:qFormat/>
    <w:pPr>
      <w:jc w:val="center"/>
    </w:pPr>
    <w:rPr>
      <w:rFonts w:ascii="宋体"/>
      <w:sz w:val="21"/>
      <w:szCs w:val="24"/>
    </w:rPr>
  </w:style>
  <w:style w:type="paragraph" w:customStyle="1" w:styleId="GB2312252">
    <w:name w:val="定义正文 样式 仿宋_GB2312 四号 行距: 固定值 25 磅 首行缩进:  2 字符"/>
    <w:basedOn w:val="a"/>
    <w:qFormat/>
    <w:pPr>
      <w:spacing w:line="500" w:lineRule="exact"/>
      <w:ind w:firstLineChars="200" w:firstLine="560"/>
    </w:pPr>
    <w:rPr>
      <w:rFonts w:ascii="仿宋_GB2312" w:eastAsia="仿宋_GB2312" w:cs="宋体"/>
      <w:sz w:val="28"/>
    </w:rPr>
  </w:style>
  <w:style w:type="paragraph" w:customStyle="1" w:styleId="aff0">
    <w:name w:val="新题注"/>
    <w:basedOn w:val="a4"/>
    <w:next w:val="a"/>
    <w:qFormat/>
    <w:rPr>
      <w:rFonts w:hAnsi="Arial" w:cs="Arial"/>
      <w:sz w:val="24"/>
    </w:rPr>
  </w:style>
  <w:style w:type="paragraph" w:customStyle="1" w:styleId="aff1">
    <w:name w:val="新图题居中"/>
    <w:basedOn w:val="a"/>
    <w:next w:val="a"/>
    <w:qFormat/>
    <w:pPr>
      <w:jc w:val="center"/>
    </w:pPr>
    <w:rPr>
      <w:sz w:val="21"/>
      <w:szCs w:val="24"/>
    </w:rPr>
  </w:style>
  <w:style w:type="paragraph" w:customStyle="1" w:styleId="aff2">
    <w:name w:val="定义正文"/>
    <w:basedOn w:val="a"/>
    <w:qFormat/>
    <w:pPr>
      <w:adjustRightInd w:val="0"/>
      <w:snapToGrid w:val="0"/>
      <w:spacing w:line="560" w:lineRule="exact"/>
      <w:ind w:firstLineChars="200" w:firstLine="200"/>
      <w:jc w:val="left"/>
    </w:pPr>
    <w:rPr>
      <w:rFonts w:ascii="仿宋_GB2312" w:eastAsia="仿宋_GB2312" w:hAnsi="黑体" w:cs="宋体"/>
      <w:color w:val="000000"/>
      <w:kern w:val="0"/>
      <w:sz w:val="28"/>
      <w:szCs w:val="32"/>
    </w:rPr>
  </w:style>
  <w:style w:type="paragraph" w:customStyle="1" w:styleId="-">
    <w:name w:val="模板-正文"/>
    <w:basedOn w:val="a"/>
    <w:link w:val="-Char"/>
    <w:qFormat/>
    <w:pPr>
      <w:adjustRightInd w:val="0"/>
      <w:spacing w:line="520" w:lineRule="exact"/>
      <w:ind w:firstLineChars="200" w:firstLine="200"/>
    </w:pPr>
    <w:rPr>
      <w:rFonts w:ascii="宋体" w:hAnsi="Calibri"/>
      <w:sz w:val="28"/>
      <w:szCs w:val="28"/>
    </w:rPr>
  </w:style>
  <w:style w:type="character" w:customStyle="1" w:styleId="-Char">
    <w:name w:val="模板-正文 Char"/>
    <w:link w:val="-"/>
    <w:qFormat/>
    <w:rPr>
      <w:rFonts w:ascii="宋体"/>
      <w:kern w:val="2"/>
      <w:sz w:val="28"/>
      <w:szCs w:val="28"/>
    </w:rPr>
  </w:style>
  <w:style w:type="paragraph" w:customStyle="1" w:styleId="150abcd">
    <w:name w:val="150 abcd"/>
    <w:basedOn w:val="a"/>
    <w:link w:val="150abcdChar"/>
    <w:qFormat/>
    <w:pPr>
      <w:numPr>
        <w:numId w:val="4"/>
      </w:numPr>
      <w:adjustRightInd w:val="0"/>
      <w:snapToGrid w:val="0"/>
      <w:spacing w:line="360" w:lineRule="auto"/>
    </w:pPr>
    <w:rPr>
      <w:rFonts w:ascii="宋体" w:hAnsi="宋体"/>
      <w:sz w:val="28"/>
      <w:szCs w:val="28"/>
    </w:rPr>
  </w:style>
  <w:style w:type="character" w:customStyle="1" w:styleId="150abcdChar">
    <w:name w:val="150 abcd Char"/>
    <w:link w:val="150abcd"/>
    <w:qFormat/>
    <w:rPr>
      <w:rFonts w:ascii="宋体" w:hAnsi="宋体"/>
      <w:kern w:val="2"/>
      <w:sz w:val="28"/>
      <w:szCs w:val="28"/>
    </w:rPr>
  </w:style>
  <w:style w:type="paragraph" w:styleId="aff3">
    <w:name w:val="No Spacing"/>
    <w:uiPriority w:val="1"/>
    <w:qFormat/>
    <w:pPr>
      <w:widowControl w:val="0"/>
      <w:snapToGrid w:val="0"/>
      <w:jc w:val="both"/>
    </w:pPr>
    <w:rPr>
      <w:kern w:val="2"/>
      <w:sz w:val="18"/>
    </w:rPr>
  </w:style>
  <w:style w:type="paragraph" w:customStyle="1" w:styleId="aff4">
    <w:name w:val="图表内容"/>
    <w:basedOn w:val="a"/>
    <w:qFormat/>
    <w:pPr>
      <w:snapToGrid w:val="0"/>
      <w:jc w:val="center"/>
    </w:pPr>
    <w:rPr>
      <w:rFonts w:ascii="宋体" w:hAnsi="Calibri" w:cs="宋体"/>
      <w:sz w:val="24"/>
    </w:rPr>
  </w:style>
  <w:style w:type="paragraph" w:customStyle="1" w:styleId="aff5">
    <w:name w:val="表图"/>
    <w:basedOn w:val="a"/>
    <w:next w:val="a"/>
    <w:qFormat/>
    <w:pPr>
      <w:snapToGrid w:val="0"/>
      <w:jc w:val="center"/>
    </w:pPr>
    <w:rPr>
      <w:rFonts w:ascii="仿宋_GB2312" w:eastAsia="仿宋_GB2312" w:hAnsiTheme="minorHAnsi" w:cstheme="minorBidi"/>
      <w:sz w:val="21"/>
      <w:szCs w:val="32"/>
    </w:rPr>
  </w:style>
  <w:style w:type="paragraph" w:customStyle="1" w:styleId="0730">
    <w:name w:val="正文0730"/>
    <w:basedOn w:val="a"/>
    <w:qFormat/>
    <w:pPr>
      <w:snapToGrid w:val="0"/>
      <w:spacing w:line="312" w:lineRule="auto"/>
      <w:ind w:firstLineChars="200" w:firstLine="200"/>
    </w:pPr>
    <w:rPr>
      <w:rFonts w:ascii="仿宋_GB2312" w:eastAsia="仿宋_GB2312" w:hAnsiTheme="minorHAnsi" w:cstheme="minorBidi"/>
      <w:sz w:val="28"/>
      <w:szCs w:val="32"/>
    </w:rPr>
  </w:style>
  <w:style w:type="character" w:customStyle="1" w:styleId="af3">
    <w:name w:val="标题 字符"/>
    <w:basedOn w:val="a1"/>
    <w:link w:val="af2"/>
    <w:uiPriority w:val="10"/>
    <w:qFormat/>
    <w:rPr>
      <w:rFonts w:asciiTheme="majorHAnsi" w:hAnsiTheme="majorHAnsi" w:cstheme="majorBidi"/>
      <w:b/>
      <w:bCs/>
      <w:kern w:val="2"/>
      <w:sz w:val="32"/>
      <w:szCs w:val="32"/>
    </w:rPr>
  </w:style>
  <w:style w:type="character" w:customStyle="1" w:styleId="a8">
    <w:name w:val="批注文字 字符"/>
    <w:basedOn w:val="a1"/>
    <w:link w:val="a7"/>
    <w:uiPriority w:val="99"/>
    <w:semiHidden/>
    <w:qFormat/>
    <w:rPr>
      <w:rFonts w:ascii="Times New Roman" w:hAnsi="Times New Roman"/>
      <w:kern w:val="2"/>
      <w:sz w:val="32"/>
    </w:rPr>
  </w:style>
  <w:style w:type="character" w:customStyle="1" w:styleId="af5">
    <w:name w:val="批注主题 字符"/>
    <w:basedOn w:val="a8"/>
    <w:link w:val="af4"/>
    <w:uiPriority w:val="99"/>
    <w:semiHidden/>
    <w:qFormat/>
    <w:rPr>
      <w:rFonts w:ascii="Times New Roman" w:hAnsi="Times New Roman"/>
      <w:b/>
      <w:bCs/>
      <w:kern w:val="2"/>
      <w:sz w:val="32"/>
    </w:rPr>
  </w:style>
  <w:style w:type="character" w:customStyle="1" w:styleId="afc">
    <w:name w:val="列表段落 字符"/>
    <w:link w:val="afb"/>
    <w:uiPriority w:val="34"/>
    <w:qFormat/>
    <w:locked/>
    <w:rPr>
      <w:rFonts w:ascii="宋体"/>
      <w:kern w:val="2"/>
      <w:sz w:val="28"/>
      <w:szCs w:val="22"/>
    </w:rPr>
  </w:style>
  <w:style w:type="paragraph" w:customStyle="1" w:styleId="150">
    <w:name w:val="150 正文"/>
    <w:basedOn w:val="a"/>
    <w:link w:val="150Char"/>
    <w:qFormat/>
    <w:pPr>
      <w:adjustRightInd w:val="0"/>
      <w:snapToGrid w:val="0"/>
      <w:spacing w:line="360" w:lineRule="auto"/>
      <w:ind w:firstLineChars="200" w:firstLine="200"/>
    </w:pPr>
    <w:rPr>
      <w:kern w:val="0"/>
      <w:sz w:val="28"/>
      <w:szCs w:val="28"/>
    </w:rPr>
  </w:style>
  <w:style w:type="character" w:customStyle="1" w:styleId="150Char">
    <w:name w:val="150 正文 Char"/>
    <w:link w:val="150"/>
    <w:qFormat/>
    <w:rPr>
      <w:rFonts w:ascii="Times New Roman" w:hAnsi="Times New Roman"/>
      <w:sz w:val="28"/>
      <w:szCs w:val="28"/>
    </w:rPr>
  </w:style>
  <w:style w:type="paragraph" w:customStyle="1" w:styleId="New">
    <w:name w:val="正文New"/>
    <w:basedOn w:val="a"/>
    <w:qFormat/>
    <w:pPr>
      <w:adjustRightInd w:val="0"/>
      <w:snapToGrid w:val="0"/>
      <w:spacing w:line="460" w:lineRule="exact"/>
      <w:ind w:firstLineChars="200" w:firstLine="200"/>
    </w:pPr>
    <w:rPr>
      <w:rFonts w:ascii="仿宋_GB2312" w:eastAsia="仿宋_GB2312"/>
      <w:kern w:val="0"/>
      <w:sz w:val="28"/>
      <w:szCs w:val="28"/>
    </w:rPr>
  </w:style>
  <w:style w:type="paragraph" w:customStyle="1" w:styleId="Heading3">
    <w:name w:val="Heading 3 手动编号"/>
    <w:basedOn w:val="11"/>
    <w:next w:val="a"/>
    <w:uiPriority w:val="9"/>
    <w:unhideWhenUsed/>
    <w:qFormat/>
    <w:pPr>
      <w:tabs>
        <w:tab w:val="left" w:pos="320"/>
        <w:tab w:val="left" w:pos="640"/>
      </w:tabs>
      <w:ind w:firstLineChars="0" w:firstLine="0"/>
      <w:outlineLvl w:val="2"/>
    </w:pPr>
    <w:rPr>
      <w:rFonts w:cs="Times New Roman"/>
    </w:rPr>
  </w:style>
  <w:style w:type="character" w:styleId="aff6">
    <w:name w:val="Strong"/>
    <w:basedOn w:val="a1"/>
    <w:uiPriority w:val="22"/>
    <w:qFormat/>
    <w:rsid w:val="006353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569560">
      <w:bodyDiv w:val="1"/>
      <w:marLeft w:val="0"/>
      <w:marRight w:val="0"/>
      <w:marTop w:val="0"/>
      <w:marBottom w:val="0"/>
      <w:divBdr>
        <w:top w:val="none" w:sz="0" w:space="0" w:color="auto"/>
        <w:left w:val="none" w:sz="0" w:space="0" w:color="auto"/>
        <w:bottom w:val="none" w:sz="0" w:space="0" w:color="auto"/>
        <w:right w:val="none" w:sz="0" w:space="0" w:color="auto"/>
      </w:divBdr>
    </w:div>
    <w:div w:id="775978924">
      <w:bodyDiv w:val="1"/>
      <w:marLeft w:val="0"/>
      <w:marRight w:val="0"/>
      <w:marTop w:val="0"/>
      <w:marBottom w:val="0"/>
      <w:divBdr>
        <w:top w:val="none" w:sz="0" w:space="0" w:color="auto"/>
        <w:left w:val="none" w:sz="0" w:space="0" w:color="auto"/>
        <w:bottom w:val="none" w:sz="0" w:space="0" w:color="auto"/>
        <w:right w:val="none" w:sz="0" w:space="0" w:color="auto"/>
      </w:divBdr>
      <w:divsChild>
        <w:div w:id="1386610839">
          <w:marLeft w:val="0"/>
          <w:marRight w:val="0"/>
          <w:marTop w:val="0"/>
          <w:marBottom w:val="0"/>
          <w:divBdr>
            <w:top w:val="none" w:sz="0" w:space="0" w:color="auto"/>
            <w:left w:val="none" w:sz="0" w:space="0" w:color="auto"/>
            <w:bottom w:val="none" w:sz="0" w:space="0" w:color="auto"/>
            <w:right w:val="none" w:sz="0" w:space="0" w:color="auto"/>
          </w:divBdr>
        </w:div>
      </w:divsChild>
    </w:div>
    <w:div w:id="776799990">
      <w:bodyDiv w:val="1"/>
      <w:marLeft w:val="0"/>
      <w:marRight w:val="0"/>
      <w:marTop w:val="0"/>
      <w:marBottom w:val="0"/>
      <w:divBdr>
        <w:top w:val="none" w:sz="0" w:space="0" w:color="auto"/>
        <w:left w:val="none" w:sz="0" w:space="0" w:color="auto"/>
        <w:bottom w:val="none" w:sz="0" w:space="0" w:color="auto"/>
        <w:right w:val="none" w:sz="0" w:space="0" w:color="auto"/>
      </w:divBdr>
    </w:div>
    <w:div w:id="851988285">
      <w:bodyDiv w:val="1"/>
      <w:marLeft w:val="0"/>
      <w:marRight w:val="0"/>
      <w:marTop w:val="0"/>
      <w:marBottom w:val="0"/>
      <w:divBdr>
        <w:top w:val="none" w:sz="0" w:space="0" w:color="auto"/>
        <w:left w:val="none" w:sz="0" w:space="0" w:color="auto"/>
        <w:bottom w:val="none" w:sz="0" w:space="0" w:color="auto"/>
        <w:right w:val="none" w:sz="0" w:space="0" w:color="auto"/>
      </w:divBdr>
    </w:div>
    <w:div w:id="1383940900">
      <w:bodyDiv w:val="1"/>
      <w:marLeft w:val="0"/>
      <w:marRight w:val="0"/>
      <w:marTop w:val="0"/>
      <w:marBottom w:val="0"/>
      <w:divBdr>
        <w:top w:val="none" w:sz="0" w:space="0" w:color="auto"/>
        <w:left w:val="none" w:sz="0" w:space="0" w:color="auto"/>
        <w:bottom w:val="none" w:sz="0" w:space="0" w:color="auto"/>
        <w:right w:val="none" w:sz="0" w:space="0" w:color="auto"/>
      </w:divBdr>
    </w:div>
    <w:div w:id="1390223003">
      <w:bodyDiv w:val="1"/>
      <w:marLeft w:val="0"/>
      <w:marRight w:val="0"/>
      <w:marTop w:val="0"/>
      <w:marBottom w:val="0"/>
      <w:divBdr>
        <w:top w:val="none" w:sz="0" w:space="0" w:color="auto"/>
        <w:left w:val="none" w:sz="0" w:space="0" w:color="auto"/>
        <w:bottom w:val="none" w:sz="0" w:space="0" w:color="auto"/>
        <w:right w:val="none" w:sz="0" w:space="0" w:color="auto"/>
      </w:divBdr>
    </w:div>
    <w:div w:id="1448892687">
      <w:bodyDiv w:val="1"/>
      <w:marLeft w:val="0"/>
      <w:marRight w:val="0"/>
      <w:marTop w:val="0"/>
      <w:marBottom w:val="0"/>
      <w:divBdr>
        <w:top w:val="none" w:sz="0" w:space="0" w:color="auto"/>
        <w:left w:val="none" w:sz="0" w:space="0" w:color="auto"/>
        <w:bottom w:val="none" w:sz="0" w:space="0" w:color="auto"/>
        <w:right w:val="none" w:sz="0" w:space="0" w:color="auto"/>
      </w:divBdr>
    </w:div>
    <w:div w:id="1792165740">
      <w:bodyDiv w:val="1"/>
      <w:marLeft w:val="0"/>
      <w:marRight w:val="0"/>
      <w:marTop w:val="0"/>
      <w:marBottom w:val="0"/>
      <w:divBdr>
        <w:top w:val="none" w:sz="0" w:space="0" w:color="auto"/>
        <w:left w:val="none" w:sz="0" w:space="0" w:color="auto"/>
        <w:bottom w:val="none" w:sz="0" w:space="0" w:color="auto"/>
        <w:right w:val="none" w:sz="0" w:space="0" w:color="auto"/>
      </w:divBdr>
    </w:div>
    <w:div w:id="2052653913">
      <w:bodyDiv w:val="1"/>
      <w:marLeft w:val="0"/>
      <w:marRight w:val="0"/>
      <w:marTop w:val="0"/>
      <w:marBottom w:val="0"/>
      <w:divBdr>
        <w:top w:val="none" w:sz="0" w:space="0" w:color="auto"/>
        <w:left w:val="none" w:sz="0" w:space="0" w:color="auto"/>
        <w:bottom w:val="none" w:sz="0" w:space="0" w:color="auto"/>
        <w:right w:val="none" w:sz="0" w:space="0" w:color="auto"/>
      </w:divBdr>
    </w:div>
    <w:div w:id="2061055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3AA5F3-E42B-4382-87B6-52808FD87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2</Pages>
  <Words>113</Words>
  <Characters>649</Characters>
  <Application>Microsoft Office Word</Application>
  <DocSecurity>0</DocSecurity>
  <Lines>5</Lines>
  <Paragraphs>1</Paragraphs>
  <ScaleCrop>false</ScaleCrop>
  <Company>Microsoft</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王潇</dc:creator>
  <cp:lastModifiedBy>Yt Zhou</cp:lastModifiedBy>
  <cp:revision>168</cp:revision>
  <cp:lastPrinted>2024-03-01T02:29:00Z</cp:lastPrinted>
  <dcterms:created xsi:type="dcterms:W3CDTF">2026-01-21T10:29:00Z</dcterms:created>
  <dcterms:modified xsi:type="dcterms:W3CDTF">2026-09-15T01:09:00Z</dcterms:modified>
  <dc:title>项目建议书智能化火指控补充版</dc:title>
  <dc:subject>区域滚动调动分配与群反群目标配准</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2052-11.8.2.12195</vt:lpwstr>
  </property>
  <property fmtid="{D5CDD505-2E9C-101B-9397-08002B2CF9AE}" pid="3" name="ICV">
    <vt:lpwstr>178436CD53BF4AC784F5AE95152372FA</vt:lpwstr>
  </property>
</Properties>
</file>