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 + ByteTrack PX4 SITL upward-camera body-rate TTC / V_m 20-30m smoke report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Upward fixed camera smoke test: TTC and V_m each run 20m and 30m horizontal range, 30m altitude offset, -10m lateral offset, legacy body-rate control with near-hit diagnostics.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upward_final_detect_more_20260628_172443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/home/linux/Documents/PNG-px4-upward-camera/config/airsim_blocks_px4_actor_upward_camera_settings.json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airsim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 xml:space="preserve">0 runtime 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x=0.0,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 centering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gain 8.0, max accel 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near-hit radius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empirical,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/ 120.0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0.85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8.0 m/s^2, total limit 28.0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1.0 s, reject 0.35 rad, soft reject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12.0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velocity blind-push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blind requires visual loss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accel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window 0.35 s, decay 0.6 s, max 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upward_final_detect_more_20260628_17244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4/4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4/4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25, 30, 45, 50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25, 30, 45, 50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0.547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307/333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316/333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1285.07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4/4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4/4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25, 30, 45, 50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25, 30, 45, 50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0.593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316/346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329/346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1255.69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9.41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9.15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1.482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90.8%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1276.59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0.60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12.16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11.91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1.263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0.790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0.909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78.6%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86.7%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1301.51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2.04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9.53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1.192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93.5%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97.4%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1289.94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0.88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9.41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9.16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1.261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0.766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0.820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94.7%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1205.13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0.74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11.04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10.54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1.400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0.870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0.948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93.3%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89.9%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1313.18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1.01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10.41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10.16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1.177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0.593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1.027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96.4%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97.6%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1253.98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0.49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11.29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11.04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1.447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1.129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91.2%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93.4%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1260.56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10.91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10.79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1.316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1.103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1.103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97.7%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97.7%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1262.13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0.47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25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25m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30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30m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45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45m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50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50m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valid:55, area_not_expanding:12, image_kf_predict:7, bbox_bottom_clipped:2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90.8%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0.790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valid:71, image_kf_predict:12, terminal_lost:11, bbox_bottom_clipped:3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78.6%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86.7%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valid:57, area_not_expanding:12, image_kf_predict:5, terminal_lost:2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93.5%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97.4%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0.766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valid:69, image_kf_predict:4, bbox_bottom_clipped:3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94.7%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0.870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valid:65, area_not_expanding:10, terminal_lost:7, image_kf_predict:4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93.3%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89.9%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0.593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valid:76, bbox_bottom_clipped:5, no_detection:2, image_kf_predict:1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96.4%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97.6%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valid:65, area_not_expanding:11, image_kf_predict:5, bbox_bottom_clipped:4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91.2%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93.4%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1.103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valid:80, bbox_bottom_clipped:6, no_detection:2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97.7%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97.7%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0.65 g</w:t>
      </w:r>
      <w:r>
        <w:t xml:space="preserve">，平均需用过载 P95 约 </w:t>
      </w:r>
      <w:r>
        <w:rPr>
          <w:rFonts w:ascii="Consolas" w:hAnsi="Consolas" w:eastAsia="Consolas"/>
        </w:rPr>
        <w:t>0.89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upward_final_detect_more_20260628_17244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19.7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0.790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0.83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0.766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34.2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0.60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0.870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62.1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0.75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0.593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23.3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0.58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88.9%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23.8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0.61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1.103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29.5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0.56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frame-centering激活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roll/pitch指令峰值deg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thrust min/max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28.9%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120.0/120.0/30.8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0.58/0.85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0.790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54.1%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12.2%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72.7%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0.38/0.85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0.766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59.2%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120.0/120.0/29.8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0.25/0.84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0.870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97.8%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0.25/0.75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0.593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97.6%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37.0/120.0/44.5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13.1/35.0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0.50/0.76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95.6%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3.3%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120.0/120.0/49.2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1.103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97.7%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58.4/120.0/60.0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12.6/35.0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0.50/0.75</w:t>
            </w:r>
          </w:p>
        </w:tc>
      </w:tr>
    </w:tbl>
    <w:p/>
    <w:p>
      <w:pPr>
        <w:pStyle w:val="ListBullet"/>
      </w:pPr>
      <w:r>
        <w:t xml:space="preserve">本轮 </w:t>
      </w:r>
      <w:r>
        <w:rPr>
          <w:rFonts w:ascii="Consolas" w:hAnsi="Consolas" w:eastAsia="Consolas"/>
        </w:rPr>
        <w:t>body_rate_control_profile=legacy</w:t>
      </w:r>
      <w:r>
        <w:t>。legacy body-rate 使用欧拉角误差比例环，没有 v2 的 frame guard 降权和 slew rate limit。</w:t>
      </w:r>
    </w:p>
    <w:p>
      <w:pPr>
        <w:pStyle w:val="ListBullet"/>
      </w:pPr>
      <w:r>
        <w:rPr>
          <w:rFonts w:ascii="Consolas" w:hAnsi="Consolas" w:eastAsia="Consolas"/>
        </w:rPr>
        <w:t>frame-centering激活</w:t>
      </w:r>
      <w:r>
        <w:t xml:space="preserve"> 表示固定上视相机进入视场保持/末端捕获/丢失保持状态的比例；比例高时，命中结果更受视场保持策略和 yaw 丢失外推影响。</w:t>
      </w:r>
    </w:p>
    <w:p>
      <w:pPr>
        <w:pStyle w:val="ListBullet"/>
      </w:pPr>
      <w:r>
        <w:rPr>
          <w:rFonts w:ascii="Consolas" w:hAnsi="Consolas" w:eastAsia="Consolas"/>
        </w:rPr>
        <w:t>推力饱和</w:t>
      </w:r>
      <w:r>
        <w:t xml:space="preserve"> 与 </w:t>
      </w:r>
      <w:r>
        <w:rPr>
          <w:rFonts w:ascii="Consolas" w:hAnsi="Consolas" w:eastAsia="Consolas"/>
        </w:rPr>
        <w:t>thrust min/max</w:t>
      </w:r>
      <w:r>
        <w:t xml:space="preserve"> 用于判断末端是否被垂向机动和总推力限制约束；若饱和高，应优先放宽 thrust、tilt 或垂向速度上限。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4/4</w:t>
      </w:r>
      <w:r>
        <w:t xml:space="preserve">，命中距离 </w:t>
      </w:r>
      <w:r>
        <w:rPr>
          <w:rFonts w:ascii="Consolas" w:hAnsi="Consolas" w:eastAsia="Consolas"/>
        </w:rPr>
        <w:t>25m, 30m, 45m, 50m</w:t>
      </w:r>
      <w:r>
        <w:t xml:space="preserve">，未命中 </w:t>
      </w:r>
      <w:r>
        <w:rPr>
          <w:rFonts w:ascii="Consolas" w:hAnsi="Consolas" w:eastAsia="Consolas"/>
        </w:rPr>
        <w:t>-</w:t>
      </w:r>
      <w:r>
        <w:t xml:space="preserve">，检测帧比例 </w:t>
      </w:r>
      <w:r>
        <w:rPr>
          <w:rFonts w:ascii="Consolas" w:hAnsi="Consolas" w:eastAsia="Consolas"/>
        </w:rPr>
        <w:t>92.2%</w:t>
      </w:r>
      <w:r>
        <w:t xml:space="preserve">，有效导引帧比例 </w:t>
      </w:r>
      <w:r>
        <w:rPr>
          <w:rFonts w:ascii="Consolas" w:hAnsi="Consolas" w:eastAsia="Consolas"/>
        </w:rPr>
        <w:t>94.9%</w:t>
      </w:r>
      <w:r>
        <w:t xml:space="preserve">，平均检测 FPS </w:t>
      </w:r>
      <w:r>
        <w:rPr>
          <w:rFonts w:ascii="Consolas" w:hAnsi="Consolas" w:eastAsia="Consolas"/>
        </w:rPr>
        <w:t>1285.07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4/4</w:t>
      </w:r>
      <w:r>
        <w:t xml:space="preserve">，命中距离 </w:t>
      </w:r>
      <w:r>
        <w:rPr>
          <w:rFonts w:ascii="Consolas" w:hAnsi="Consolas" w:eastAsia="Consolas"/>
        </w:rPr>
        <w:t>25m, 30m, 45m, 50m</w:t>
      </w:r>
      <w:r>
        <w:t xml:space="preserve">，未命中 </w:t>
      </w:r>
      <w:r>
        <w:rPr>
          <w:rFonts w:ascii="Consolas" w:hAnsi="Consolas" w:eastAsia="Consolas"/>
        </w:rPr>
        <w:t>-</w:t>
      </w:r>
      <w:r>
        <w:t xml:space="preserve">，检测帧比例 </w:t>
      </w:r>
      <w:r>
        <w:rPr>
          <w:rFonts w:ascii="Consolas" w:hAnsi="Consolas" w:eastAsia="Consolas"/>
        </w:rPr>
        <w:t>91.3%</w:t>
      </w:r>
      <w:r>
        <w:t xml:space="preserve">，有效导引帧比例 </w:t>
      </w:r>
      <w:r>
        <w:rPr>
          <w:rFonts w:ascii="Consolas" w:hAnsi="Consolas" w:eastAsia="Consolas"/>
        </w:rPr>
        <w:t>95.1%</w:t>
      </w:r>
      <w:r>
        <w:t xml:space="preserve">，平均检测 FPS </w:t>
      </w:r>
      <w:r>
        <w:rPr>
          <w:rFonts w:ascii="Consolas" w:hAnsi="Consolas" w:eastAsia="Consolas"/>
        </w:rPr>
        <w:t>1255.69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