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20-30m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Upward fixed camera smoke test: TTC and V_m each run 20m and 30m horizontal range, 30m altitude offset, -10m lateral offset, legacy body-rate control with near-hit diagnostics.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upward_final_yolo_more_20260628_174009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final_yolo_more_20260628_1740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25, 30, 45, 50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1.610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255/316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249/316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6.73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25, 30, 50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519/709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470/709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6.07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11.08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6.75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3.057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6.794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5.77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1.87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11.23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6.61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1.79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2.668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66.934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5.96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5.71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1.98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13.57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6.37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5.95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16.67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1.760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1.760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1.993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6.842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1.99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2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5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valid:39, area_not_expanding:16, bbox_area_jump:5, terminal_lost:5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3.057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valid:132, terminal_lost:55, image_kf_predict:8, no_detection:5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1.881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valid:46, area_not_expanding:13, terminal_lost:3, bbox_area_jump:2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2.668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valid:82, terminal_lost:44, no_detection:34, los_innovation_reject:29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1.610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valid:48, no_detection:12, area_not_expanding:12, terminal_lost:2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valid:62, no_detection:33, image_kf_predict:5, bbox_bottom_clipped:3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valid:44, no_detection:33, terminal_lost:6, area_not_expanding:5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57.6%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1.993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valid:124, terminal_lost:34, no_detection:31, bbox_bottom_clipped:9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70.8%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的工况：VM 30m(2.668m)，VM 50m(1.993m)。这些工况已接近目标，但没有触发 AirSim 碰撞判定，后续应重点看末端视场保持、外推和碰撞几何。</w:t>
      </w:r>
    </w:p>
    <w:p>
      <w:pPr>
        <w:pStyle w:val="ListBullet"/>
      </w:pPr>
      <w:r>
        <w:t>最近点处仍处于降级或无效状态的未命中工况：VM 30m:</w:t>
      </w:r>
      <w:r>
        <w:rPr>
          <w:rFonts w:ascii="Consolas" w:hAnsi="Consolas" w:eastAsia="Consolas"/>
        </w:rPr>
        <w:t>terminal_lost</w:t>
      </w:r>
      <w:r>
        <w:t>，VM 50m:</w:t>
      </w:r>
      <w:r>
        <w:rPr>
          <w:rFonts w:ascii="Consolas" w:hAnsi="Consolas" w:eastAsia="Consolas"/>
        </w:rPr>
        <w:t>terminal_lost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1.08 g</w:t>
      </w:r>
      <w:r>
        <w:t xml:space="preserve">，平均需用过载 P95 约 </w:t>
      </w:r>
      <w:r>
        <w:rPr>
          <w:rFonts w:ascii="Consolas" w:hAnsi="Consolas" w:eastAsia="Consolas"/>
        </w:rPr>
        <w:t>1.38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final_yolo_more_20260628_1740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71.4%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3.057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1.881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2.668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81.8%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1.610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1.993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31.2/30.4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0.30/0.83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3.057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1.881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2.668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1.610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1.760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1.993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4/4</w:t>
      </w:r>
      <w:r>
        <w:t xml:space="preserve">，命中距离 </w:t>
      </w:r>
      <w:r>
        <w:rPr>
          <w:rFonts w:ascii="Consolas" w:hAnsi="Consolas" w:eastAsia="Consolas"/>
        </w:rPr>
        <w:t>25m, 30m, 45m, 50m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80.7%</w:t>
      </w:r>
      <w:r>
        <w:t xml:space="preserve">，有效导引帧比例 </w:t>
      </w:r>
      <w:r>
        <w:rPr>
          <w:rFonts w:ascii="Consolas" w:hAnsi="Consolas" w:eastAsia="Consolas"/>
        </w:rPr>
        <w:t>78.8%</w:t>
      </w:r>
      <w:r>
        <w:t xml:space="preserve">，平均检测 FPS </w:t>
      </w:r>
      <w:r>
        <w:rPr>
          <w:rFonts w:ascii="Consolas" w:hAnsi="Consolas" w:eastAsia="Consolas"/>
        </w:rPr>
        <w:t>6.73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1/4</w:t>
      </w:r>
      <w:r>
        <w:t xml:space="preserve">，命中距离 </w:t>
      </w:r>
      <w:r>
        <w:rPr>
          <w:rFonts w:ascii="Consolas" w:hAnsi="Consolas" w:eastAsia="Consolas"/>
        </w:rPr>
        <w:t>45m</w:t>
      </w:r>
      <w:r>
        <w:t xml:space="preserve">，未命中 </w:t>
      </w:r>
      <w:r>
        <w:rPr>
          <w:rFonts w:ascii="Consolas" w:hAnsi="Consolas" w:eastAsia="Consolas"/>
        </w:rPr>
        <w:t>25m, 30m, 50m</w:t>
      </w:r>
      <w:r>
        <w:t xml:space="preserve">，检测帧比例 </w:t>
      </w:r>
      <w:r>
        <w:rPr>
          <w:rFonts w:ascii="Consolas" w:hAnsi="Consolas" w:eastAsia="Consolas"/>
        </w:rPr>
        <w:t>73.2%</w:t>
      </w:r>
      <w:r>
        <w:t xml:space="preserve">，有效导引帧比例 </w:t>
      </w:r>
      <w:r>
        <w:rPr>
          <w:rFonts w:ascii="Consolas" w:hAnsi="Consolas" w:eastAsia="Consolas"/>
        </w:rPr>
        <w:t>66.3%</w:t>
      </w:r>
      <w:r>
        <w:t xml:space="preserve">，平均检测 FPS </w:t>
      </w:r>
      <w:r>
        <w:rPr>
          <w:rFonts w:ascii="Consolas" w:hAnsi="Consolas" w:eastAsia="Consolas"/>
        </w:rPr>
        <w:t>6.07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