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6A9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bookmarkStart w:id="0" w:name="_GoBack"/>
      <w:bookmarkEnd w:id="0"/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46E7E224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8DB520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20E68CF1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14:paraId="47B9CE72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3E31BD89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14:paraId="15410D9C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14:paraId="7BB3CF2B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14:paraId="3C1F98FC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233CD8D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705742AF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14:paraId="5EA63593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derecha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296227F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35A2EC5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652A53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14:paraId="6B9A263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13B9255D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14:paraId="40DB0D5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14:paraId="2E9CABE9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14:paraId="4B7BDE8A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6A152641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8696873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14:paraId="0ED8DFA5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31086494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2A075EFA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77D3752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14:paraId="064285A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410E36E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14:paraId="595D109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14:paraId="62522E12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14:paraId="05BE51B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71529A65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08FA13A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lastRenderedPageBreak/>
        <w:t>}</w:t>
      </w:r>
    </w:p>
    <w:p w14:paraId="7CCF8935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atras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40CFBD4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7C9D0C8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2FF7938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14:paraId="47E38A45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7F3C45F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14:paraId="46541654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14:paraId="22E95E0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6DC8C6EC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4A84352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CF82F4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14:paraId="68397D6B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008D638B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B306DAA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1BEBE602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14:paraId="43E39219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0C68ABD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26951A05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14:paraId="4113ED29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14:paraId="347E125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14:paraId="6392624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01D1335C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14:paraId="51AC03AC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r w:rsidRPr="00F977C7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setGroup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4F15C09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forever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14:paraId="108B43CB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F977C7">
        <w:rPr>
          <w:rFonts w:ascii="Monaco" w:eastAsia="Times New Roman" w:hAnsi="Monaco" w:cs="Times New Roman"/>
          <w:color w:val="2C3E50"/>
          <w:sz w:val="29"/>
          <w:szCs w:val="29"/>
          <w:lang w:val="en-US"/>
        </w:rPr>
        <w:t>sonar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2C3E50"/>
          <w:sz w:val="29"/>
          <w:szCs w:val="29"/>
          <w:lang w:val="en-US"/>
        </w:rPr>
        <w:t>ping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</w:p>
    <w:p w14:paraId="49B486C8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DigitalPin.P8,</w:t>
      </w:r>
    </w:p>
    <w:p w14:paraId="2DA37DCD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DigitalPin.P16,</w:t>
      </w:r>
    </w:p>
    <w:p w14:paraId="741DDE7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PingUnit.Centimeters</w:t>
      </w:r>
      <w:proofErr w:type="spellEnd"/>
    </w:p>
    <w:p w14:paraId="38EC4F8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) &lt; 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40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14:paraId="5CB3AEDB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()</w:t>
      </w:r>
    </w:p>
    <w:p w14:paraId="7447E5F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007A4B"/>
          <w:sz w:val="29"/>
          <w:szCs w:val="29"/>
          <w:lang w:val="en-US"/>
        </w:rPr>
        <w:t>pause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500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054E2FD7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lastRenderedPageBreak/>
        <w:t xml:space="preserve">       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()</w:t>
      </w:r>
    </w:p>
    <w:p w14:paraId="238E0F5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r w:rsidRPr="00F977C7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F977C7">
        <w:rPr>
          <w:rFonts w:ascii="Monaco" w:eastAsia="Times New Roman" w:hAnsi="Monaco" w:cs="Times New Roman"/>
          <w:color w:val="007A4B"/>
          <w:sz w:val="29"/>
          <w:szCs w:val="29"/>
          <w:lang w:val="en-US"/>
        </w:rPr>
        <w:t>pause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F977C7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500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14:paraId="1BF04ED6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 </w:t>
      </w:r>
      <w:r w:rsidRPr="00F977C7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else</w:t>
      </w: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{</w:t>
      </w:r>
    </w:p>
    <w:p w14:paraId="6D0D185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()</w:t>
      </w:r>
    </w:p>
    <w:p w14:paraId="2A6CC9EE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14:paraId="2A8B8C00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F977C7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14:paraId="46869BFD" w14:textId="77777777" w:rsidR="00F977C7" w:rsidRPr="00F977C7" w:rsidRDefault="00F977C7" w:rsidP="00F977C7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</w:p>
    <w:p w14:paraId="351B1765" w14:textId="77777777" w:rsidR="00F06F67" w:rsidRDefault="00F06F67"/>
    <w:sectPr w:rsidR="00F06F67" w:rsidSect="00C5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C7"/>
    <w:rsid w:val="005940AE"/>
    <w:rsid w:val="00C5744A"/>
    <w:rsid w:val="00F06F67"/>
    <w:rsid w:val="00F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AAD8"/>
  <w15:chartTrackingRefBased/>
  <w15:docId w15:val="{4EA21DCF-A061-3F49-8CD3-6DE1BF5B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Panasco</dc:creator>
  <cp:keywords/>
  <dc:description/>
  <cp:lastModifiedBy>Manuel Panasco</cp:lastModifiedBy>
  <cp:revision>2</cp:revision>
  <dcterms:created xsi:type="dcterms:W3CDTF">2019-08-14T21:32:00Z</dcterms:created>
  <dcterms:modified xsi:type="dcterms:W3CDTF">2019-08-19T23:03:00Z</dcterms:modified>
</cp:coreProperties>
</file>