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4D54" w:rsidRPr="00284D54" w:rsidRDefault="00284D54" w:rsidP="00284D54">
      <w:pPr>
        <w:pStyle w:val="Title"/>
      </w:pPr>
      <w:r w:rsidRPr="00284D54">
        <w:t>Satzung</w:t>
      </w:r>
    </w:p>
    <w:p w:rsidR="00284D54" w:rsidRPr="00284D54" w:rsidRDefault="00284D54" w:rsidP="00284D54">
      <w:pPr>
        <w:rPr>
          <w:b/>
          <w:bCs/>
        </w:rPr>
      </w:pPr>
      <w:r w:rsidRPr="00284D54">
        <w:rPr>
          <w:b/>
          <w:bCs/>
        </w:rPr>
        <w:t>§ 1 Name und Sitz</w:t>
      </w:r>
    </w:p>
    <w:p w:rsidR="00284D54" w:rsidRPr="00284D54" w:rsidRDefault="00284D54" w:rsidP="00284D54">
      <w:r w:rsidRPr="00284D54">
        <w:t>(1) Der Verein führt den Namen: 1. TFC Frankfurt</w:t>
      </w:r>
    </w:p>
    <w:p w:rsidR="00284D54" w:rsidRPr="00284D54" w:rsidRDefault="00284D54" w:rsidP="00284D54">
      <w:r w:rsidRPr="00284D54">
        <w:t>(2) Der Verein hat seinen Sitz in Frankfurt am Main und soll im Vereinsregister eingetragen werden.</w:t>
      </w:r>
    </w:p>
    <w:p w:rsidR="00284D54" w:rsidRPr="00284D54" w:rsidRDefault="00284D54" w:rsidP="00284D54">
      <w:r w:rsidRPr="00284D54">
        <w:t>(3) Das Geschäftsjahr des Vereins ist das Kalenderjahr.</w:t>
      </w:r>
    </w:p>
    <w:p w:rsidR="00284D54" w:rsidRPr="00284D54" w:rsidRDefault="00284D54" w:rsidP="00284D54">
      <w:pPr>
        <w:rPr>
          <w:b/>
          <w:bCs/>
        </w:rPr>
      </w:pPr>
      <w:r w:rsidRPr="00284D54">
        <w:rPr>
          <w:b/>
          <w:bCs/>
        </w:rPr>
        <w:t>§ 2 Zweck und Gemeinnützigkeit des Vereins</w:t>
      </w:r>
    </w:p>
    <w:p w:rsidR="00284D54" w:rsidRPr="00284D54" w:rsidRDefault="00284D54" w:rsidP="00284D54">
      <w:r w:rsidRPr="00284D54">
        <w:t>(1) Der Verein verfolgt ausschließlich und unmittelbar gemeinnützige Zwecke im Sinne des Abschnitts “Steuerbegünstigte Zwecke” der Abgabenordnung. Der Zweck des Vereins ist die Pflege und Förderung des Drehstangen-Tischfußball-Sports.</w:t>
      </w:r>
    </w:p>
    <w:p w:rsidR="00284D54" w:rsidRPr="00284D54" w:rsidRDefault="00284D54" w:rsidP="00284D54">
      <w:r w:rsidRPr="00284D54">
        <w:t>(2) Der Satzungszweck wird insbesondere verwirklicht durch:</w:t>
      </w:r>
    </w:p>
    <w:p w:rsidR="00284D54" w:rsidRPr="00284D54" w:rsidRDefault="00284D54" w:rsidP="00284D54">
      <w:pPr>
        <w:numPr>
          <w:ilvl w:val="0"/>
          <w:numId w:val="7"/>
        </w:numPr>
      </w:pPr>
      <w:r w:rsidRPr="00284D54">
        <w:t>Die Abhaltung von geordneten Sport- und Spielübungen.</w:t>
      </w:r>
    </w:p>
    <w:p w:rsidR="00284D54" w:rsidRPr="00284D54" w:rsidRDefault="00284D54" w:rsidP="00284D54">
      <w:pPr>
        <w:numPr>
          <w:ilvl w:val="0"/>
          <w:numId w:val="7"/>
        </w:numPr>
      </w:pPr>
      <w:r w:rsidRPr="00284D54">
        <w:t>Die Durchführung von sportlichen Veranstaltungen.</w:t>
      </w:r>
    </w:p>
    <w:p w:rsidR="00284D54" w:rsidRPr="00284D54" w:rsidRDefault="00284D54" w:rsidP="00284D54">
      <w:r w:rsidRPr="00284D54">
        <w:t>(3) Der Verein ist selbstlos tätig. Er verfolgt nicht in erster Linie eigenwirtschaftliche Zwecke. Mittel des Vereins dürfen nur für satzungsmäßige Zwecke verwendet werden.</w:t>
      </w:r>
    </w:p>
    <w:p w:rsidR="00284D54" w:rsidRPr="00284D54" w:rsidRDefault="00284D54" w:rsidP="00284D54">
      <w:r w:rsidRPr="00284D54">
        <w:t>(4) Die Mitglieder erhalten, mit Ausnahme des Auslagenersatzes oder der Aufwandsentschädigung (Ehrenamtspauschale), keine Zuwendungen aus den Mitteln des Vereins.</w:t>
      </w:r>
    </w:p>
    <w:p w:rsidR="00284D54" w:rsidRPr="00284D54" w:rsidRDefault="00284D54" w:rsidP="00284D54">
      <w:r w:rsidRPr="00284D54">
        <w:t>(5) Dem Vorstand kann eine angemessene Vergütung ausgezahlt werden.</w:t>
      </w:r>
    </w:p>
    <w:p w:rsidR="00284D54" w:rsidRPr="00284D54" w:rsidRDefault="00284D54" w:rsidP="00284D54">
      <w:r w:rsidRPr="00284D54">
        <w:t>(6) Der Verein darf keine Person durch Ausgaben, die dem Zweck fremd sind, oder durch unverhältnismäßig hohe Vergütungen begünstigen.</w:t>
      </w:r>
    </w:p>
    <w:p w:rsidR="00284D54" w:rsidRPr="00284D54" w:rsidRDefault="00284D54" w:rsidP="00284D54">
      <w:r w:rsidRPr="00284D54">
        <w:t>(7) Der Verein ist politisch und konfessionell neutral.</w:t>
      </w:r>
    </w:p>
    <w:p w:rsidR="00284D54" w:rsidRPr="00284D54" w:rsidRDefault="00284D54" w:rsidP="00284D54">
      <w:pPr>
        <w:rPr>
          <w:b/>
          <w:bCs/>
        </w:rPr>
      </w:pPr>
      <w:r w:rsidRPr="00284D54">
        <w:rPr>
          <w:b/>
          <w:bCs/>
        </w:rPr>
        <w:t>§ 3 Aufgaben</w:t>
      </w:r>
    </w:p>
    <w:p w:rsidR="00284D54" w:rsidRPr="00284D54" w:rsidRDefault="00284D54" w:rsidP="00284D54">
      <w:r w:rsidRPr="00284D54">
        <w:t>(1) Zu den vorrangigen Aufgaben des Vereins gehören insbesondere die:</w:t>
      </w:r>
    </w:p>
    <w:p w:rsidR="00284D54" w:rsidRPr="00284D54" w:rsidRDefault="00284D54" w:rsidP="00284D54">
      <w:pPr>
        <w:numPr>
          <w:ilvl w:val="0"/>
          <w:numId w:val="8"/>
        </w:numPr>
      </w:pPr>
      <w:r w:rsidRPr="00284D54">
        <w:t>Durchführung von Sportwettkämpfen, die Ausbildung von Mitgliedern zur Teilnahme hieran</w:t>
      </w:r>
    </w:p>
    <w:p w:rsidR="00284D54" w:rsidRPr="00284D54" w:rsidRDefault="00284D54" w:rsidP="00284D54">
      <w:pPr>
        <w:numPr>
          <w:ilvl w:val="0"/>
          <w:numId w:val="8"/>
        </w:numPr>
      </w:pPr>
      <w:r w:rsidRPr="00284D54">
        <w:t>Pflege und Ausbau des Breitensports</w:t>
      </w:r>
    </w:p>
    <w:p w:rsidR="00284D54" w:rsidRPr="00284D54" w:rsidRDefault="00284D54" w:rsidP="00284D54">
      <w:pPr>
        <w:numPr>
          <w:ilvl w:val="0"/>
          <w:numId w:val="8"/>
        </w:numPr>
      </w:pPr>
      <w:r w:rsidRPr="00284D54">
        <w:t>Durchführung von geeigneten Veranstaltungen für Mitglieder und Interessenten zur Förderung des Leistungs- und Breitensports</w:t>
      </w:r>
    </w:p>
    <w:p w:rsidR="00284D54" w:rsidRPr="00284D54" w:rsidRDefault="00284D54" w:rsidP="00284D54">
      <w:pPr>
        <w:numPr>
          <w:ilvl w:val="0"/>
          <w:numId w:val="8"/>
        </w:numPr>
      </w:pPr>
      <w:r w:rsidRPr="00284D54">
        <w:t>Beschaffung, Erhaltung und Pflege von Sportanlagen und Sportgeräten</w:t>
      </w:r>
    </w:p>
    <w:p w:rsidR="00284D54" w:rsidRPr="00284D54" w:rsidRDefault="00284D54" w:rsidP="00284D54">
      <w:pPr>
        <w:rPr>
          <w:b/>
          <w:bCs/>
        </w:rPr>
      </w:pPr>
      <w:r w:rsidRPr="00284D54">
        <w:rPr>
          <w:b/>
          <w:bCs/>
        </w:rPr>
        <w:lastRenderedPageBreak/>
        <w:t>§ 4 Mitgliedschaft in den Verbänden</w:t>
      </w:r>
    </w:p>
    <w:p w:rsidR="00284D54" w:rsidRPr="00284D54" w:rsidRDefault="00284D54" w:rsidP="00284D54">
      <w:r w:rsidRPr="00284D54">
        <w:t>(1) Der Verein ist Mitglied in den Verbänden:</w:t>
      </w:r>
    </w:p>
    <w:p w:rsidR="00284D54" w:rsidRPr="00284D54" w:rsidRDefault="00284D54" w:rsidP="00284D54">
      <w:pPr>
        <w:numPr>
          <w:ilvl w:val="0"/>
          <w:numId w:val="9"/>
        </w:numPr>
      </w:pPr>
      <w:r w:rsidRPr="00284D54">
        <w:t>Tischfussballverband Hessen e.V.</w:t>
      </w:r>
    </w:p>
    <w:p w:rsidR="00284D54" w:rsidRPr="00284D54" w:rsidRDefault="00284D54" w:rsidP="00284D54">
      <w:pPr>
        <w:rPr>
          <w:b/>
          <w:bCs/>
        </w:rPr>
      </w:pPr>
      <w:r w:rsidRPr="00284D54">
        <w:rPr>
          <w:b/>
          <w:bCs/>
        </w:rPr>
        <w:t>§ 5 Mitgliedschaft</w:t>
      </w:r>
    </w:p>
    <w:p w:rsidR="00284D54" w:rsidRPr="00284D54" w:rsidRDefault="00284D54" w:rsidP="00284D54">
      <w:r w:rsidRPr="00284D54">
        <w:t>(1) Mitglied des Vereins kann jede natürliche Person werden. Über den schriftlichen Aufnahmeantrag entscheidet der Vorstand. Ein Aufnahmeanspruch besteht nicht. Die Ablehnung des Aufnahmeantrags kann dem Antragsteller ohne Angabe von Gründen mitgeteilt werden. Jugendliche unter 18 Jahren bedürfen der Zustimmung der/des gesetzlichen Vertreter/s.</w:t>
      </w:r>
    </w:p>
    <w:p w:rsidR="00284D54" w:rsidRPr="00284D54" w:rsidRDefault="00284D54" w:rsidP="00284D54">
      <w:r w:rsidRPr="00284D54">
        <w:t>(2) Mitglieder des Vereins sind:</w:t>
      </w:r>
    </w:p>
    <w:p w:rsidR="00284D54" w:rsidRPr="00284D54" w:rsidRDefault="00284D54" w:rsidP="00284D54">
      <w:pPr>
        <w:numPr>
          <w:ilvl w:val="0"/>
          <w:numId w:val="10"/>
        </w:numPr>
      </w:pPr>
      <w:r w:rsidRPr="00284D54">
        <w:t>Erwachsene</w:t>
      </w:r>
    </w:p>
    <w:p w:rsidR="00284D54" w:rsidRPr="00284D54" w:rsidRDefault="00284D54" w:rsidP="00284D54">
      <w:pPr>
        <w:numPr>
          <w:ilvl w:val="0"/>
          <w:numId w:val="10"/>
        </w:numPr>
      </w:pPr>
      <w:r w:rsidRPr="00284D54">
        <w:t>Jugendliche (von 14 bis 17 Jahre)</w:t>
      </w:r>
    </w:p>
    <w:p w:rsidR="00284D54" w:rsidRPr="00284D54" w:rsidRDefault="00284D54" w:rsidP="00284D54">
      <w:pPr>
        <w:numPr>
          <w:ilvl w:val="0"/>
          <w:numId w:val="10"/>
        </w:numPr>
      </w:pPr>
      <w:r w:rsidRPr="00284D54">
        <w:t>Ehrenmitglieder (keine Altersbegrenzung)</w:t>
      </w:r>
    </w:p>
    <w:p w:rsidR="00284D54" w:rsidRPr="00284D54" w:rsidRDefault="00284D54" w:rsidP="00284D54">
      <w:r w:rsidRPr="00284D54">
        <w:t>(3) Die Mitglieder sind verpflichtet die Vereinssatzung anzuerkennen, die Zwecke des Vereins zu fördern und zu unterstützen, die festgesetzten Mitgliedsbeiträge und Umlagen rechtzeitig zu entrichten, die Anordnungen des erweiterten Gesamtvorstands und die Beschlüsse der Mitgliederversammlung zu respektieren sowie die weiteren sportrechtlichen Vorgaben nach den jeweils geltenden Verbandsrichtlinien bei sportlichen Aktivitäten zu beachten.</w:t>
      </w:r>
    </w:p>
    <w:p w:rsidR="00284D54" w:rsidRPr="00284D54" w:rsidRDefault="00284D54" w:rsidP="00284D54">
      <w:r w:rsidRPr="00284D54">
        <w:t>(4) Zu Ehrenmitgliedern mit allen Rechten aber ohne Pflichten können Mitglieder aufgrund langjähriger Verdienste oder außergewöhnlicher Leistungen auf Vorschlag des Gesamtvorstands durch die Mitgliederversammlung ernannt werden.</w:t>
      </w:r>
    </w:p>
    <w:p w:rsidR="00284D54" w:rsidRPr="00284D54" w:rsidRDefault="00284D54" w:rsidP="00284D54">
      <w:r w:rsidRPr="00284D54">
        <w:t>(5) Die Mitgliedschaft endet mit dem Austritt, Ausschluss oder Tod des Mitglieds aus dem Verein.</w:t>
      </w:r>
    </w:p>
    <w:p w:rsidR="00284D54" w:rsidRPr="00284D54" w:rsidRDefault="00284D54" w:rsidP="00284D54">
      <w:r w:rsidRPr="00284D54">
        <w:t>(6) Der freiwillige Austritt muss schriftlich dem Vorstand gegenüber erklärt werden. Er ist nur unter Einhaltung einer Kündigungsfrist von einem Monat zum Ende eines Quartals möglich. Die Mitgliedschaft ist nicht übertragbar.</w:t>
      </w:r>
    </w:p>
    <w:p w:rsidR="00284D54" w:rsidRPr="00284D54" w:rsidRDefault="00284D54" w:rsidP="00284D54">
      <w:r w:rsidRPr="00284D54">
        <w:t>(7) Der Ausschluss aus dem Verein und der Streichung von der Mitgliederliste erfolgt:</w:t>
      </w:r>
    </w:p>
    <w:p w:rsidR="00284D54" w:rsidRPr="00284D54" w:rsidRDefault="00284D54" w:rsidP="00284D54">
      <w:pPr>
        <w:numPr>
          <w:ilvl w:val="0"/>
          <w:numId w:val="11"/>
        </w:numPr>
      </w:pPr>
      <w:r w:rsidRPr="00284D54">
        <w:t xml:space="preserve">wenn das Mitglied trotz zweimaliger Mahnung an die zuletzt bekannte </w:t>
      </w:r>
      <w:r w:rsidRPr="00284D54">
        <w:br/>
        <w:t>Adresse länger als drei Monate mit seiner fälligen Beitragszahlung in</w:t>
      </w:r>
      <w:r w:rsidRPr="00284D54">
        <w:br/>
        <w:t>Verzug ist, ohne dass eine soziale Notlage nachgewiesen wird;</w:t>
      </w:r>
    </w:p>
    <w:p w:rsidR="00284D54" w:rsidRPr="00284D54" w:rsidRDefault="00284D54" w:rsidP="00284D54">
      <w:pPr>
        <w:numPr>
          <w:ilvl w:val="0"/>
          <w:numId w:val="11"/>
        </w:numPr>
      </w:pPr>
      <w:r w:rsidRPr="00284D54">
        <w:t>bei grobem Verstoß gegen die Satzung oder Verbandsrichtlinien,</w:t>
      </w:r>
    </w:p>
    <w:p w:rsidR="00284D54" w:rsidRPr="00284D54" w:rsidRDefault="00284D54" w:rsidP="00284D54">
      <w:pPr>
        <w:numPr>
          <w:ilvl w:val="0"/>
          <w:numId w:val="11"/>
        </w:numPr>
      </w:pPr>
      <w:r w:rsidRPr="00284D54">
        <w:t>wegen massivem unsportlichen oder unkameradschaftlichen Verhalten,</w:t>
      </w:r>
    </w:p>
    <w:p w:rsidR="00284D54" w:rsidRPr="00284D54" w:rsidRDefault="00284D54" w:rsidP="00284D54">
      <w:pPr>
        <w:numPr>
          <w:ilvl w:val="0"/>
          <w:numId w:val="11"/>
        </w:numPr>
      </w:pPr>
      <w:r w:rsidRPr="00284D54">
        <w:t>wegen unehrenhaften Verhaltens innerhalb oder außerhalb des</w:t>
      </w:r>
      <w:r w:rsidRPr="00284D54">
        <w:br/>
        <w:t xml:space="preserve">Vereinslebens, wenn hierdurch die Interessen und das Ansehen des </w:t>
      </w:r>
      <w:r w:rsidRPr="00284D54">
        <w:br/>
      </w:r>
      <w:r w:rsidRPr="00284D54">
        <w:lastRenderedPageBreak/>
        <w:t>Vereins in der Öffentlichkeit oder vereinsintern schwerwiegend</w:t>
      </w:r>
      <w:r w:rsidRPr="00284D54">
        <w:br/>
        <w:t>beeinträchtigt wird.</w:t>
      </w:r>
    </w:p>
    <w:p w:rsidR="00284D54" w:rsidRPr="00284D54" w:rsidRDefault="00284D54" w:rsidP="00284D54">
      <w:r w:rsidRPr="00284D54">
        <w:t>(8) Über einen Ausschluss entscheidet der Vorstand mit einfacher Mehrheit der anwesenden Vorstandsmitglieder, nachdem dem betroffenen Mitglied rechtliches Gehör gewährt worden ist. Gegen den Ausschließungsbeschluss kann das Mitglied mit einer Frist von einem Monat nach Zugang die Mitgliederversammlung anrufen. Ein Ausschließungsantrag kann von jedem Mitglied gestellt werden. Bei Widerspruch des auszuschließenden Mitglieds entscheidet die Mitgliederversammlung endgültig über den Ausschluss. Während des Ausschließungsverfahrens ruhen sämtliche Rechte des auszuschließenden Mitglieds. Bei Beendigung der Mitgliedschaft besteht kein Anspruch auf einen Teil am Vereinsvermögen oder einer Beitragsrückerstattung.</w:t>
      </w:r>
    </w:p>
    <w:p w:rsidR="00284D54" w:rsidRPr="00284D54" w:rsidRDefault="00284D54" w:rsidP="00284D54">
      <w:r w:rsidRPr="00284D54">
        <w:t>(9) Die Aufnahme in den Verein ist davon abhängig, dass sich das Mitglied für die Dauer seiner Mitgliedschaft verpflichtet am Bankeinzugsverfahren für die Mitgliedsbeiträge teilzunehmen. Das hat das Mitglied in der Eintrittserklärung rechtsverbindlich zu klären. Laufende Änderungen der Bankverbindung sind dem Verein mitzuteilen. Mitglieder, die nicht am Bankeinzugsverfahren teilnehmen, zahlen einen höheren Mitgliedsbeitrag, erhöht um die dem Verein damit verbundenen Aufwendungen zum Einzug des Beitrages. Dieser Betrag wird vom Vorstand festgelegt. Der Vorstand kann die Aufnahme von Mitgliedern ablehnen, die nicht am Bankeinzugsverfahren teilnehmen.</w:t>
      </w:r>
    </w:p>
    <w:p w:rsidR="00284D54" w:rsidRPr="00284D54" w:rsidRDefault="00284D54" w:rsidP="00284D54">
      <w:pPr>
        <w:rPr>
          <w:b/>
          <w:bCs/>
        </w:rPr>
      </w:pPr>
      <w:r w:rsidRPr="00284D54">
        <w:rPr>
          <w:b/>
          <w:bCs/>
        </w:rPr>
        <w:t>§ 6 Beiträge</w:t>
      </w:r>
    </w:p>
    <w:p w:rsidR="00284D54" w:rsidRPr="00284D54" w:rsidRDefault="00284D54" w:rsidP="00284D54">
      <w:r w:rsidRPr="00284D54">
        <w:t>(1) Die Mitglieder zahlen Mitgliedsbeiträge, Gebühren und Umlagen, über deren Höhe und Fälligkeit der Vorstand jeweils für das folgende Geschäftsjahr entscheidet.</w:t>
      </w:r>
    </w:p>
    <w:p w:rsidR="00284D54" w:rsidRPr="00284D54" w:rsidRDefault="00284D54" w:rsidP="00284D54">
      <w:r w:rsidRPr="00284D54">
        <w:t>(2) Gebühren können erhoben werden für die Finanzierung besonderer Angebote des Vereins, die über die allgemeinen mitgliedschaftlichen Leistungen des Vereins hinausgehen.</w:t>
      </w:r>
    </w:p>
    <w:p w:rsidR="00284D54" w:rsidRPr="00284D54" w:rsidRDefault="00284D54" w:rsidP="00284D54">
      <w:r w:rsidRPr="00284D54">
        <w:t>(3) Umlagen können erhoben werden bei einem besonderen Finanzbedarf des Vereins, der nicht mit den allgemeinen Etatmitteln des Vereins gedeckt werden kann, insbesondere für die Finanzierung von Baumaßnahmen und Projekten.</w:t>
      </w:r>
    </w:p>
    <w:p w:rsidR="00284D54" w:rsidRPr="00284D54" w:rsidRDefault="00284D54" w:rsidP="00284D54">
      <w:r w:rsidRPr="00284D54">
        <w:t>(4) Mitgliedsbeiträge, Gebühren und Umlagen werden im Bankeinzugsverfahren mittels Lastschrift eingezogen. Das Mitglied hat sich hierzu bei Eintritt in den Verein zu verpflichten, eine unwiderrufliche Einzugsermächtigung zu erteilen sowie für eine ausreichende Deckung des bezogenen Konto zu sorgen.</w:t>
      </w:r>
    </w:p>
    <w:p w:rsidR="00284D54" w:rsidRPr="00284D54" w:rsidRDefault="00284D54" w:rsidP="00284D54">
      <w:r w:rsidRPr="00284D54">
        <w:t>(5) Die Aufnahme Minderjähriger bedarf der Zustimmung der gesetzlichen Vertreter, die mit dem minderjährigen Mitglied für die Entrichtung des Mitgliedsbeitrages dem Verein gegenüber gesamtschuldnerisch haften.</w:t>
      </w:r>
    </w:p>
    <w:p w:rsidR="00284D54" w:rsidRPr="00284D54" w:rsidRDefault="00284D54" w:rsidP="00284D54">
      <w:r w:rsidRPr="00284D54">
        <w:t xml:space="preserve">(6) Das Mitglied hat für eine pünktliche Entrichtung des Beitrages, der Gebühren und Umlagen Sorge zu tragen. Mitgliedsbeiträge, Gebühren und Umlagen sind an den Verein zur Zahlung spätestens fällig zum 01. des ersten Monats des jeweiligen Quartals und müssen bis zu diesem Zeitpunkt auf dem Konto des Vereins eingegangen sein. Ist der Beitrag zu diesem Zeitpunkt bei dem Verein nicht eingegangen, befindet sich das Mitglied mit seiner Zahlungsverpflichtung in Verzug. Der ausstehende Beitrag wird dann mit 10% Zinsen (p.a.) auf die Beitragsforderung für jeden Tag des Verzuges verzinst. Der Vorstand kann ermächtigt werden, Beiträge auf Antrag zu stunden, zu ermäßigen oder zu erlassen. Ein Rechtsanspruch auf </w:t>
      </w:r>
      <w:r w:rsidRPr="00284D54">
        <w:lastRenderedPageBreak/>
        <w:t>Ratenzahlung und/oder Stundung der Beitragsschuld besteht nicht. Weist das Konto eines Mitglieds zum Zeitpunkt der Abbuchung des Beitrages/der Gebühren/der Umlage keine Deckung auf, so haftet das Mitglied dem Verein gegenüber für sämtliche dem Verein mit der Beitragseinziehung sowie evtl. Rücklastschriften entstehende Kosten. Dies gilt auch für den Fall, dass ein bezogenes Konto erloschen ist und das Mitglied dies dem Verein nicht mitgeteilt hat. Der Verein kann durch den Vorstand weiter ein Strafgeld bis zu 50,00€ je Einzelfall verhängen.</w:t>
      </w:r>
    </w:p>
    <w:p w:rsidR="00284D54" w:rsidRPr="00284D54" w:rsidRDefault="00284D54" w:rsidP="00284D54">
      <w:r w:rsidRPr="00284D54">
        <w:t>(7) Der Vorstand kann per Satzung ermächtigt werden, Beiträge auf Antrag zu stunden, zu ermäßigen oder zu erlassen.</w:t>
      </w:r>
    </w:p>
    <w:p w:rsidR="00284D54" w:rsidRPr="00284D54" w:rsidRDefault="00284D54" w:rsidP="00284D54">
      <w:pPr>
        <w:rPr>
          <w:b/>
          <w:bCs/>
        </w:rPr>
      </w:pPr>
      <w:r w:rsidRPr="00284D54">
        <w:rPr>
          <w:b/>
          <w:bCs/>
        </w:rPr>
        <w:t>§ 7 Rechte der Mitglieder</w:t>
      </w:r>
    </w:p>
    <w:p w:rsidR="00284D54" w:rsidRPr="00284D54" w:rsidRDefault="00284D54" w:rsidP="00284D54">
      <w:r w:rsidRPr="00284D54">
        <w:t>(1) Mitglieder können ab dem 16. Lebensjahr wählen und ab dem 18. Lebensjahr gewählt werden.</w:t>
      </w:r>
    </w:p>
    <w:p w:rsidR="00284D54" w:rsidRPr="00284D54" w:rsidRDefault="00284D54" w:rsidP="00284D54">
      <w:r w:rsidRPr="00284D54">
        <w:t>(2) Mitglieder, die noch nicht volljährig sind, haben, mit Ausnahme der Regelung in § 5 Nr. 1 der Satzung, kein Stimm- und Wahlrecht. Eine Vertretung durch ihre Eltern oder personensorgeberechtigte Elternteile bei Abstimmungen und Wahlen ist nicht statthaft. Noch nicht volljährigen Mitgliedern steht das Rede- und Anwesenheitsrecht in den Mitgliederversammlungen sowie das Recht auf Teilhabe an den Leistungen des Vereins, insbesondere der Nutzung seiner Einrichtungen, zu.</w:t>
      </w:r>
    </w:p>
    <w:p w:rsidR="00284D54" w:rsidRPr="00284D54" w:rsidRDefault="00284D54" w:rsidP="00284D54">
      <w:r w:rsidRPr="00284D54">
        <w:t>(3) Die stimmberechtigten Mitglieder haben das Recht, dem Gesamtvorstand und zur Mitgliederversammlung Anträge zu unterbreiten.</w:t>
      </w:r>
    </w:p>
    <w:p w:rsidR="00284D54" w:rsidRPr="00284D54" w:rsidRDefault="00284D54" w:rsidP="00284D54">
      <w:r w:rsidRPr="00284D54">
        <w:t>(4) Anträge zu Satzungsänderungen müssen dem Gesamtvorstand drei Tage vor der Mitgliederversammlung eingereicht werden.</w:t>
      </w:r>
    </w:p>
    <w:p w:rsidR="00284D54" w:rsidRPr="00284D54" w:rsidRDefault="00284D54" w:rsidP="00284D54">
      <w:r w:rsidRPr="00284D54">
        <w:t>(5) Alle Mitglieder sind berechtigt, an den Veranstaltungen des Vereins teilzunehmen und die Übungsstätten unter Beachtung der Platz-, Hallen- bzw. Hausordnung sowie sonstiger Ordnungen zu benutzen. Sie wählen den Gesamtvorstand. Eine Übertragung des Stimmrechts ist ausgeschlossen.</w:t>
      </w:r>
    </w:p>
    <w:p w:rsidR="00284D54" w:rsidRPr="00284D54" w:rsidRDefault="00284D54" w:rsidP="00284D54">
      <w:pPr>
        <w:rPr>
          <w:b/>
          <w:bCs/>
        </w:rPr>
      </w:pPr>
      <w:r w:rsidRPr="00284D54">
        <w:rPr>
          <w:b/>
          <w:bCs/>
        </w:rPr>
        <w:t>§ 8 Vorstand</w:t>
      </w:r>
    </w:p>
    <w:p w:rsidR="00284D54" w:rsidRPr="00284D54" w:rsidRDefault="00284D54" w:rsidP="00284D54">
      <w:r w:rsidRPr="00284D54">
        <w:t>(1) Dem Vorstand gehören an:</w:t>
      </w:r>
    </w:p>
    <w:p w:rsidR="00284D54" w:rsidRPr="00284D54" w:rsidRDefault="00284D54" w:rsidP="00284D54">
      <w:pPr>
        <w:numPr>
          <w:ilvl w:val="0"/>
          <w:numId w:val="12"/>
        </w:numPr>
      </w:pPr>
      <w:r w:rsidRPr="00284D54">
        <w:t>1. Vorsitzende/r</w:t>
      </w:r>
    </w:p>
    <w:p w:rsidR="00284D54" w:rsidRPr="00284D54" w:rsidRDefault="00284D54" w:rsidP="00284D54">
      <w:pPr>
        <w:numPr>
          <w:ilvl w:val="0"/>
          <w:numId w:val="12"/>
        </w:numPr>
      </w:pPr>
      <w:r w:rsidRPr="00284D54">
        <w:t>2. Vorsitzende/r</w:t>
      </w:r>
    </w:p>
    <w:p w:rsidR="00284D54" w:rsidRPr="00284D54" w:rsidRDefault="00284D54" w:rsidP="00284D54">
      <w:pPr>
        <w:numPr>
          <w:ilvl w:val="0"/>
          <w:numId w:val="12"/>
        </w:numPr>
      </w:pPr>
      <w:r w:rsidRPr="00284D54">
        <w:t>Kassenwart</w:t>
      </w:r>
    </w:p>
    <w:p w:rsidR="00284D54" w:rsidRPr="00284D54" w:rsidRDefault="00284D54" w:rsidP="00284D54">
      <w:r w:rsidRPr="00284D54">
        <w:t>(2) Der Vorstand im Sinne des § 26 BGB besteht aus dem 1. Vorsitzenden, dem 2. Vorsitzenden, dem Kassenwart. Die gerichtliche Vertretung besteht immer aus mindestens zwei Vertretern des geschäftsführenden Vorstandes, wobei immer einen der beiden Vorsitzenden vertreten sein muss. Besagte Vorstandsmitglieder bilden den geschäftsführenden Vorstand.</w:t>
      </w:r>
    </w:p>
    <w:p w:rsidR="00284D54" w:rsidRPr="00284D54" w:rsidRDefault="00284D54" w:rsidP="00284D54">
      <w:r w:rsidRPr="00284D54">
        <w:t>(3) Die Amtsinhaber sollen Vereinsmitglieder sein. Der Vorstand kann sich eine Geschäftsordnung und einen Aufgabenverteilungsplan geben.</w:t>
      </w:r>
    </w:p>
    <w:p w:rsidR="00284D54" w:rsidRPr="00284D54" w:rsidRDefault="00284D54" w:rsidP="00284D54">
      <w:r w:rsidRPr="00284D54">
        <w:lastRenderedPageBreak/>
        <w:t>(4) Es gilt das Vieraugenprinzip. Jeweils zwei Vorstandsmitglieder sind gemeinsam zur Vertretung des Vereins berechtigt.</w:t>
      </w:r>
    </w:p>
    <w:p w:rsidR="00284D54" w:rsidRPr="00284D54" w:rsidRDefault="00284D54" w:rsidP="00284D54">
      <w:r w:rsidRPr="00284D54">
        <w:t>(5) Die Mitglieder des Vorstandes werden für 3 Jahre gewählt und bleiben so lange im Amt, bis ein neuer Vorstand von der Mitgliederversammlung gewählt wird.</w:t>
      </w:r>
    </w:p>
    <w:p w:rsidR="00284D54" w:rsidRPr="00284D54" w:rsidRDefault="00284D54" w:rsidP="00284D54">
      <w:r w:rsidRPr="00284D54">
        <w:t>(6) Scheidet ein Mitglied des Vorstandes in der laufenden Wahlperiode aus dem Amt, so kann sich der Vorstand aus dem Kreise der Vereinsmitglieder selbst durch Zuwahl ergänzen. Das hinzu gewählte Vorstandsmitglied hat die gleichen Rechte und Pflichten wie alle anderen Vorstandsmitglieder.</w:t>
      </w:r>
    </w:p>
    <w:p w:rsidR="00284D54" w:rsidRPr="00284D54" w:rsidRDefault="00284D54" w:rsidP="00284D54">
      <w:pPr>
        <w:rPr>
          <w:b/>
          <w:bCs/>
        </w:rPr>
      </w:pPr>
      <w:r w:rsidRPr="00284D54">
        <w:rPr>
          <w:b/>
          <w:bCs/>
        </w:rPr>
        <w:t>§ 9 Mitgliederversammlung</w:t>
      </w:r>
    </w:p>
    <w:p w:rsidR="00284D54" w:rsidRPr="00284D54" w:rsidRDefault="00284D54" w:rsidP="00284D54">
      <w:r w:rsidRPr="00284D54">
        <w:t>(1) Die Mitgliederversammlung ist zuständig für alle Aufgaben soweit diese nicht dem Vorstand obliegen. Sie ist ausschließlich zuständig für folgende Angelegenheiten:</w:t>
      </w:r>
    </w:p>
    <w:p w:rsidR="00284D54" w:rsidRPr="00284D54" w:rsidRDefault="00284D54" w:rsidP="00284D54">
      <w:pPr>
        <w:numPr>
          <w:ilvl w:val="0"/>
          <w:numId w:val="13"/>
        </w:numPr>
      </w:pPr>
      <w:r w:rsidRPr="00284D54">
        <w:t>Entgegennahme des Jahresberichts des Vorstandes</w:t>
      </w:r>
    </w:p>
    <w:p w:rsidR="00284D54" w:rsidRPr="00284D54" w:rsidRDefault="00284D54" w:rsidP="00284D54">
      <w:pPr>
        <w:numPr>
          <w:ilvl w:val="0"/>
          <w:numId w:val="13"/>
        </w:numPr>
      </w:pPr>
      <w:r w:rsidRPr="00284D54">
        <w:t>Entlastung des Vorstandes</w:t>
      </w:r>
    </w:p>
    <w:p w:rsidR="00284D54" w:rsidRPr="00284D54" w:rsidRDefault="00284D54" w:rsidP="00284D54">
      <w:pPr>
        <w:numPr>
          <w:ilvl w:val="0"/>
          <w:numId w:val="13"/>
        </w:numPr>
      </w:pPr>
      <w:r w:rsidRPr="00284D54">
        <w:t xml:space="preserve">Wahl der Mitglieder des Vorstandes, der Kassenprüfer und weiterer </w:t>
      </w:r>
      <w:r w:rsidRPr="00284D54">
        <w:br/>
        <w:t>Ehrenämter gemäß dieser Satzung</w:t>
      </w:r>
    </w:p>
    <w:p w:rsidR="00284D54" w:rsidRPr="00284D54" w:rsidRDefault="00284D54" w:rsidP="00284D54">
      <w:pPr>
        <w:numPr>
          <w:ilvl w:val="0"/>
          <w:numId w:val="13"/>
        </w:numPr>
      </w:pPr>
      <w:r w:rsidRPr="00284D54">
        <w:t>Ernennung von Ehrenmitgliedern</w:t>
      </w:r>
    </w:p>
    <w:p w:rsidR="00284D54" w:rsidRPr="00284D54" w:rsidRDefault="00284D54" w:rsidP="00284D54">
      <w:pPr>
        <w:numPr>
          <w:ilvl w:val="0"/>
          <w:numId w:val="13"/>
        </w:numPr>
      </w:pPr>
      <w:r w:rsidRPr="00284D54">
        <w:t xml:space="preserve">Änderung der Satzung (sofern Änderung Vorstandswahlen betreffen, </w:t>
      </w:r>
      <w:r w:rsidRPr="00284D54">
        <w:br/>
        <w:t>werden sie vor den Wahlen durchgeführt)</w:t>
      </w:r>
    </w:p>
    <w:p w:rsidR="00284D54" w:rsidRPr="00284D54" w:rsidRDefault="00284D54" w:rsidP="00284D54">
      <w:pPr>
        <w:numPr>
          <w:ilvl w:val="0"/>
          <w:numId w:val="13"/>
        </w:numPr>
      </w:pPr>
      <w:r w:rsidRPr="00284D54">
        <w:t>Erlass von Vereinsordnungen</w:t>
      </w:r>
    </w:p>
    <w:p w:rsidR="00284D54" w:rsidRPr="00284D54" w:rsidRDefault="00284D54" w:rsidP="00284D54">
      <w:pPr>
        <w:numPr>
          <w:ilvl w:val="0"/>
          <w:numId w:val="13"/>
        </w:numPr>
      </w:pPr>
      <w:r w:rsidRPr="00284D54">
        <w:t>Beschlussfassung über Anträge der Mitglieder</w:t>
      </w:r>
    </w:p>
    <w:p w:rsidR="00284D54" w:rsidRPr="00284D54" w:rsidRDefault="00284D54" w:rsidP="00284D54">
      <w:pPr>
        <w:numPr>
          <w:ilvl w:val="0"/>
          <w:numId w:val="13"/>
        </w:numPr>
      </w:pPr>
      <w:r w:rsidRPr="00284D54">
        <w:t>Auflösung des Vereins</w:t>
      </w:r>
    </w:p>
    <w:p w:rsidR="00284D54" w:rsidRPr="00284D54" w:rsidRDefault="00284D54" w:rsidP="00284D54">
      <w:r w:rsidRPr="00284D54">
        <w:t xml:space="preserve">(2) Die ordentliche Mitgliederversammlung soll im ersten Halbjahr eines jeden Jahres stattfinden. Eine außerordentliche Mitgliederversammlung – für deren Berufung und Durchführung die gleichen Bestimmungen gelten wie für die ordentliche Mitgliederversammlung – ist einzuberufen wenn der Vorstand die Einberufung aus wichtigem Grund beschließt oder ein Drittel der Mitglieder schriftlich dies unter Angabe der Gründe vom Vorstand verlangt. Die Mitgliederversammlung ist vom Vorstand unter Einhaltung einer Frist von einer Woche und unter Mitteilung der Tagesordnung schriftlich einzuberufen. Das Erfordernis der schriftlichen Einladung ist auch erfüllt, wenn die Einladung in elektronischer Form gem. § 126 a BGB erfolgt. Der Fristenlauf für die Ladung beginnt mit dem Tag der Aufgabe der Einladung zur Post bzw. der Absendung der E-Mail. Maßgebend für die ordnungsgemäße Ladung ist die dem Vorstand letztbekannte Anschrift/letztbekannte E-Mail–Adresse des Mitgliedes. Die Mitteilung von Adressänderungen/Änderungen von E-Mail-Adressen ist eine Bringschuld des Mitglieds. Jedes Mitglied kann bis spätestens 3 Tagen vor Beginn der Mitgliederversammlung schriftlich die Ergänzung der Tagesordnung verlangen. Fristgemäß gestellte Anträge sind nachträglich auf die Tagesordnung zu nehmen. Die Anträge müssen den Mitgliedern nicht vor der Mitgliederversammlung bekannt gegeben werden. Nach Ablauf der Frist gestellte Anträge </w:t>
      </w:r>
      <w:r w:rsidRPr="00284D54">
        <w:lastRenderedPageBreak/>
        <w:t>können nur zur Entscheidung in der Mitgliederversammlung zugelassen werden durch Entscheidung der Mitgliederversammlung mit einer Mehrheit von 2/3 der anwesenden Stimmberechtigten.</w:t>
      </w:r>
    </w:p>
    <w:p w:rsidR="00284D54" w:rsidRPr="00284D54" w:rsidRDefault="00284D54" w:rsidP="00284D54">
      <w:r w:rsidRPr="00284D54">
        <w:t>(3) Die Mitgliederversammlung wird vom Vorsitzenden, bei dessen Verhinderung von seinem Stellvertreter, bei dessen Verhinderung von einem vom Vorstand bestimmten Mitglied geleitet. Ist kein Vorstandsmitglied anwesend, so bestimmt die Mitgliederversammlung den Leiter. Der Versammlungsleiter übt in der Mitgliederversammlung das Hausrecht aus. Sofern in dieser Satzung nichts anderes bestimmt ist, bestimmt der Versammlungsleiter alleine den Gang der Verhandlungen in der Mitgliederversammlung. Seine Entscheidungen sind unanfechtbar. Für die Dauer der Durchführung von Vorstandswahlen wählt die Mitgliederversammlung aus ihrer Mitte einen Wahlausschuss, bestehend aus drei Personen.</w:t>
      </w:r>
    </w:p>
    <w:p w:rsidR="00284D54" w:rsidRPr="00284D54" w:rsidRDefault="00284D54" w:rsidP="00284D54">
      <w:r w:rsidRPr="00284D54">
        <w:t>(4) Die Art der Abstimmung bestimmt der Versammlungsleiter, soweit in dieser Satzung nicht eine Art der Abstimmung zwingend bestimmt ist. Stehen bei einer Wahl zwei Kandidaten oder mehr zur Abstimmung, so ist immer geheim mit Stimmzetteln zu wählen. Stimmenthaltungen gelten als nicht abgegebene Stimmen und werden nicht gezählt. Eine ordnungsgemäß einberufene Mitgliederversammlung ist stets beschlussfähig. Jedes Mitglied hat eine Stimme. Stimmrechtsübertragungen sind nicht möglich. Beschlüsse werden mit der einfachen Mehrheit der abgegebenen Stimmen gefasst. Für Satzungsänderungen ist eine 3/4 Mehrheit der abgegebenen gültigen Stimmen, für die Änderung des Vereinszwecks und die Auflösung des Vereins eine Änderung von 4/5 der abgegebenen gültigen Stimmen erforderlich.</w:t>
      </w:r>
    </w:p>
    <w:p w:rsidR="00284D54" w:rsidRPr="00284D54" w:rsidRDefault="00284D54" w:rsidP="00284D54">
      <w:r w:rsidRPr="00284D54">
        <w:t>(5) Das Versammlungsprotokoll ist vom Versammlungsleiter und dem Protokollführer zu unterschreiben. Es muss enthalten:</w:t>
      </w:r>
    </w:p>
    <w:p w:rsidR="00284D54" w:rsidRPr="00284D54" w:rsidRDefault="00284D54" w:rsidP="00284D54">
      <w:pPr>
        <w:numPr>
          <w:ilvl w:val="0"/>
          <w:numId w:val="14"/>
        </w:numPr>
      </w:pPr>
      <w:r w:rsidRPr="00284D54">
        <w:t>Ort und Zeit der Versammlung</w:t>
      </w:r>
    </w:p>
    <w:p w:rsidR="00284D54" w:rsidRPr="00284D54" w:rsidRDefault="00284D54" w:rsidP="00284D54">
      <w:pPr>
        <w:numPr>
          <w:ilvl w:val="0"/>
          <w:numId w:val="14"/>
        </w:numPr>
      </w:pPr>
      <w:r w:rsidRPr="00284D54">
        <w:t>Name des Versammlungsleiters und des Protokollführers</w:t>
      </w:r>
    </w:p>
    <w:p w:rsidR="00284D54" w:rsidRPr="00284D54" w:rsidRDefault="00284D54" w:rsidP="00284D54">
      <w:pPr>
        <w:numPr>
          <w:ilvl w:val="0"/>
          <w:numId w:val="14"/>
        </w:numPr>
      </w:pPr>
      <w:r w:rsidRPr="00284D54">
        <w:t>Zahl der erschienenen Mitglieder</w:t>
      </w:r>
    </w:p>
    <w:p w:rsidR="00284D54" w:rsidRPr="00284D54" w:rsidRDefault="00284D54" w:rsidP="00284D54">
      <w:pPr>
        <w:numPr>
          <w:ilvl w:val="0"/>
          <w:numId w:val="14"/>
        </w:numPr>
      </w:pPr>
      <w:r w:rsidRPr="00284D54">
        <w:t>Feststellung der ordnungsgemäßen Einberufung und der Beschlussfähigkeit</w:t>
      </w:r>
    </w:p>
    <w:p w:rsidR="00284D54" w:rsidRPr="00284D54" w:rsidRDefault="00284D54" w:rsidP="00284D54">
      <w:pPr>
        <w:numPr>
          <w:ilvl w:val="0"/>
          <w:numId w:val="14"/>
        </w:numPr>
      </w:pPr>
      <w:r w:rsidRPr="00284D54">
        <w:t>Die Tagesordnung</w:t>
      </w:r>
    </w:p>
    <w:p w:rsidR="00284D54" w:rsidRPr="00284D54" w:rsidRDefault="00284D54" w:rsidP="00284D54">
      <w:pPr>
        <w:numPr>
          <w:ilvl w:val="0"/>
          <w:numId w:val="14"/>
        </w:numPr>
      </w:pPr>
      <w:r w:rsidRPr="00284D54">
        <w:t>Die gestellten Anträge, das Abstimmungsergebnis</w:t>
      </w:r>
    </w:p>
    <w:p w:rsidR="00284D54" w:rsidRPr="00284D54" w:rsidRDefault="00284D54" w:rsidP="00284D54">
      <w:pPr>
        <w:numPr>
          <w:ilvl w:val="0"/>
          <w:numId w:val="14"/>
        </w:numPr>
      </w:pPr>
      <w:r w:rsidRPr="00284D54">
        <w:t>Die Art der Abstimmung</w:t>
      </w:r>
    </w:p>
    <w:p w:rsidR="00284D54" w:rsidRPr="00284D54" w:rsidRDefault="00284D54" w:rsidP="00284D54">
      <w:pPr>
        <w:numPr>
          <w:ilvl w:val="0"/>
          <w:numId w:val="14"/>
        </w:numPr>
      </w:pPr>
      <w:r w:rsidRPr="00284D54">
        <w:t>Satzungs- und Zweckänderungsanträge in vollem Wortlaut</w:t>
      </w:r>
    </w:p>
    <w:p w:rsidR="00284D54" w:rsidRPr="00284D54" w:rsidRDefault="00284D54" w:rsidP="00284D54">
      <w:pPr>
        <w:numPr>
          <w:ilvl w:val="0"/>
          <w:numId w:val="14"/>
        </w:numPr>
      </w:pPr>
      <w:r w:rsidRPr="00284D54">
        <w:t>Beschlüsse in vollem Wortlaut.</w:t>
      </w:r>
    </w:p>
    <w:p w:rsidR="00284D54" w:rsidRPr="00284D54" w:rsidRDefault="00284D54" w:rsidP="00284D54">
      <w:pPr>
        <w:rPr>
          <w:b/>
          <w:bCs/>
        </w:rPr>
      </w:pPr>
      <w:r w:rsidRPr="00284D54">
        <w:rPr>
          <w:b/>
          <w:bCs/>
        </w:rPr>
        <w:t>§ 10 Kassenprüfer</w:t>
      </w:r>
    </w:p>
    <w:p w:rsidR="00284D54" w:rsidRPr="00284D54" w:rsidRDefault="00284D54" w:rsidP="00284D54">
      <w:r w:rsidRPr="00284D54">
        <w:t>(1) Die Kassenprüfer werden von der Mitgliederversammlung auf die Dauer von einem Jahr gewählt.</w:t>
      </w:r>
    </w:p>
    <w:p w:rsidR="00284D54" w:rsidRPr="00284D54" w:rsidRDefault="00284D54" w:rsidP="00284D54">
      <w:r w:rsidRPr="00284D54">
        <w:t>(2) Sie dürfen nicht Mitglieder des Gesamtvorstands sein.</w:t>
      </w:r>
    </w:p>
    <w:p w:rsidR="00284D54" w:rsidRPr="00284D54" w:rsidRDefault="00284D54" w:rsidP="00284D54">
      <w:r w:rsidRPr="00284D54">
        <w:t>(3) Sie haben das Recht, die Vereinskasse und die Buchführung jederzeit zu überprüfen.</w:t>
      </w:r>
    </w:p>
    <w:p w:rsidR="00284D54" w:rsidRPr="00284D54" w:rsidRDefault="00284D54" w:rsidP="00284D54">
      <w:r w:rsidRPr="00284D54">
        <w:lastRenderedPageBreak/>
        <w:t>(4) Über die Prüfung der gesamten Buch- und Kassenführung haben sie der Mitgliederversammlung Bericht zu erstatten.</w:t>
      </w:r>
    </w:p>
    <w:p w:rsidR="00284D54" w:rsidRPr="00284D54" w:rsidRDefault="00284D54" w:rsidP="00284D54">
      <w:r w:rsidRPr="00284D54">
        <w:t>(5) Das Prüfungsrecht erstreckt sich nur auf die buchhalterische Richtigkeit, nicht auf die Zweckmäßigkeit der Vorgänge.</w:t>
      </w:r>
    </w:p>
    <w:p w:rsidR="00284D54" w:rsidRPr="00284D54" w:rsidRDefault="00284D54" w:rsidP="00284D54">
      <w:r w:rsidRPr="00284D54">
        <w:t>(6) Sie können nur einmal wiedergewählt werden.</w:t>
      </w:r>
    </w:p>
    <w:p w:rsidR="00284D54" w:rsidRPr="00284D54" w:rsidRDefault="00284D54" w:rsidP="00284D54">
      <w:pPr>
        <w:rPr>
          <w:b/>
          <w:bCs/>
        </w:rPr>
      </w:pPr>
      <w:r w:rsidRPr="00284D54">
        <w:rPr>
          <w:b/>
          <w:bCs/>
        </w:rPr>
        <w:t>§ 11 Protokollierung</w:t>
      </w:r>
    </w:p>
    <w:p w:rsidR="00284D54" w:rsidRPr="00284D54" w:rsidRDefault="00284D54" w:rsidP="00284D54">
      <w:r w:rsidRPr="00284D54">
        <w:t>(1) Der Verlauf der Mitgliederversammlung sowie Sitzungen vom Gesamtvorstand sind zu protokollieren.</w:t>
      </w:r>
    </w:p>
    <w:p w:rsidR="00284D54" w:rsidRPr="00284D54" w:rsidRDefault="00284D54" w:rsidP="00284D54">
      <w:r w:rsidRPr="00284D54">
        <w:t>(2) Das Protokoll der Mitgliederversammlung und die Protokolle der Gesamtvorstandssitzungen sind vom jeweiligen Versammlungs/Sitzungsleiter und dem Schriftführer zu unterzeichnen.</w:t>
      </w:r>
    </w:p>
    <w:p w:rsidR="00284D54" w:rsidRPr="00284D54" w:rsidRDefault="00284D54" w:rsidP="00284D54">
      <w:r w:rsidRPr="00284D54">
        <w:t>(3) Die Protokolle hat der Gesamtvorstand aufzubewahren.</w:t>
      </w:r>
    </w:p>
    <w:p w:rsidR="00284D54" w:rsidRPr="00284D54" w:rsidRDefault="00284D54" w:rsidP="00284D54">
      <w:pPr>
        <w:rPr>
          <w:b/>
          <w:bCs/>
        </w:rPr>
      </w:pPr>
      <w:r w:rsidRPr="00284D54">
        <w:rPr>
          <w:b/>
          <w:bCs/>
        </w:rPr>
        <w:t>§ 12 Auflösung des Vereins</w:t>
      </w:r>
    </w:p>
    <w:p w:rsidR="00284D54" w:rsidRPr="00284D54" w:rsidRDefault="00284D54" w:rsidP="00284D54">
      <w:r w:rsidRPr="00284D54">
        <w:t>(1) Die Änderung des Zweckes und die Auflösung des Vereins kann nur in einer Mitgliederversammlung mit der in dieser Satzung geregelten Stimmenmehrheit beschlossen werden. Sofern die Mitgliederversammlung nichts anderes beschließt, sind die Mitglieder des Vorstandes gemeinsam vertretungsberechtigte Liquidatoren. Dies gilt auch, wenn der Verein aus einem anderen Grund aufgelöst wird oder seine Rechtsfähigkeit verliert.</w:t>
      </w:r>
    </w:p>
    <w:p w:rsidR="00284D54" w:rsidRPr="00284D54" w:rsidRDefault="00284D54" w:rsidP="00284D54">
      <w:r w:rsidRPr="00284D54">
        <w:t>(2) Bei Wegfall des gemeinnützigen Zwecks sowie bei Auflösung des Vereins fällt das Vermögen des Vereins an den “Tischfussballverband Hessen”, der es unmittelbar und ausschließlich für gemeinnützige Zwecke zu verwenden hat.</w:t>
      </w:r>
    </w:p>
    <w:p w:rsidR="00284D54" w:rsidRPr="00284D54" w:rsidRDefault="00284D54" w:rsidP="00284D54">
      <w:pPr>
        <w:rPr>
          <w:b/>
          <w:bCs/>
        </w:rPr>
      </w:pPr>
      <w:r w:rsidRPr="00284D54">
        <w:rPr>
          <w:b/>
          <w:bCs/>
        </w:rPr>
        <w:t>§ 13 Ordnungen</w:t>
      </w:r>
    </w:p>
    <w:p w:rsidR="00284D54" w:rsidRPr="00284D54" w:rsidRDefault="00284D54" w:rsidP="00284D54">
      <w:r w:rsidRPr="00284D54">
        <w:t>(1) Ordnungen werden von der Mitgliederversammlung beschlossen und sind nicht Bestandteil der Satzung.</w:t>
      </w:r>
    </w:p>
    <w:p w:rsidR="00284D54" w:rsidRPr="00284D54" w:rsidRDefault="00284D54" w:rsidP="00284D54">
      <w:r w:rsidRPr="00284D54">
        <w:t>(2) Für eine Änderung ist eine einfache Mehrheit ausreichend.</w:t>
      </w:r>
    </w:p>
    <w:p w:rsidR="00284D54" w:rsidRPr="00284D54" w:rsidRDefault="00284D54" w:rsidP="00284D54">
      <w:r w:rsidRPr="00284D54">
        <w:t>(3) Kurzfristig notwendige Änderungen in den Ordnungen sowie der Erlass neuer Ordnungen können darüber hinaus durch den Vorstand beschlossen werden. Sie treten mit Ihrer Veröffentlichung in Kraft. Neue Ordnungen und Ordnungsänderungen des Vorstandes bedürfen der Bestätigung der Mitglieder während der nächsten Mitgliederversammlung mittels einfacher Mehrheit.</w:t>
      </w:r>
    </w:p>
    <w:p w:rsidR="00284D54" w:rsidRPr="00284D54" w:rsidRDefault="00284D54" w:rsidP="00284D54">
      <w:pPr>
        <w:rPr>
          <w:b/>
          <w:bCs/>
        </w:rPr>
      </w:pPr>
      <w:r w:rsidRPr="00284D54">
        <w:rPr>
          <w:b/>
          <w:bCs/>
        </w:rPr>
        <w:t>§ 14 Salvatorische Klausel</w:t>
      </w:r>
    </w:p>
    <w:p w:rsidR="00284D54" w:rsidRPr="00284D54" w:rsidRDefault="00284D54" w:rsidP="00284D54">
      <w:r w:rsidRPr="00284D54">
        <w:t xml:space="preserve">(1) Sollten sich einzelne Bestimmungen dieser Satzung ganz oder teilweise als unwirksam oder undurchführbar erweisen oder infolge Änderungen der Gesetzgebung nach dem Inkrafttreten unwirksam oder undurchführbar werden, bleiben die übrigen Bestimmungen dieser Satzung und diese Satzung im Ganzen hiervon unberührt. An die Stelle der unwirksamen oder undurchführbaren Bestimmung soll die wirksame und durchführbare Bestimmung treten, die dem Sinn und Zweck der nichtigen Bestimmung möglichst nahe kommt. Erweist sich die Satzung als lückenhaft, gelten die Bestimmungen als vereinbart, die </w:t>
      </w:r>
      <w:r w:rsidRPr="00284D54">
        <w:lastRenderedPageBreak/>
        <w:t>dem Sinn und Zweck des Vertrages entsprechen und im Falle des Bedachtwerdens vereinbart worden wären.</w:t>
      </w:r>
    </w:p>
    <w:p w:rsidR="00284D54" w:rsidRPr="00284D54" w:rsidRDefault="00284D54" w:rsidP="00284D54">
      <w:pPr>
        <w:rPr>
          <w:b/>
          <w:bCs/>
        </w:rPr>
      </w:pPr>
      <w:r w:rsidRPr="00284D54">
        <w:rPr>
          <w:b/>
          <w:bCs/>
        </w:rPr>
        <w:t>§ 15 Inkrafttreten</w:t>
      </w:r>
    </w:p>
    <w:p w:rsidR="00284D54" w:rsidRPr="00284D54" w:rsidRDefault="00284D54" w:rsidP="00284D54">
      <w:r w:rsidRPr="00284D54">
        <w:t xml:space="preserve">(1) Die Satzung wurde bei der Mitgliederversammlung am </w:t>
      </w:r>
      <w:r w:rsidR="004254F9">
        <w:t>24.06.2015</w:t>
      </w:r>
      <w:r w:rsidRPr="00284D54">
        <w:t xml:space="preserve"> in Frankfurt am Main beschlossen und tritt mit sofortiger Wirkung in Kraft.</w:t>
      </w:r>
    </w:p>
    <w:p w:rsidR="001E1E25" w:rsidRPr="00953BA1" w:rsidRDefault="001E1E25" w:rsidP="00953BA1"/>
    <w:sectPr w:rsidR="001E1E25" w:rsidRPr="00953BA1" w:rsidSect="001E1E25">
      <w:headerReference w:type="default" r:id="rId7"/>
      <w:pgSz w:w="12240" w:h="15840"/>
      <w:pgMar w:top="1417" w:right="1417" w:bottom="1134" w:left="141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4D54" w:rsidRDefault="00284D54" w:rsidP="001E316F">
      <w:pPr>
        <w:spacing w:after="0" w:line="240" w:lineRule="auto"/>
      </w:pPr>
      <w:r>
        <w:separator/>
      </w:r>
    </w:p>
  </w:endnote>
  <w:endnote w:type="continuationSeparator" w:id="1">
    <w:p w:rsidR="00284D54" w:rsidRDefault="00284D54" w:rsidP="001E31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4D54" w:rsidRDefault="00284D54" w:rsidP="001E316F">
      <w:pPr>
        <w:spacing w:after="0" w:line="240" w:lineRule="auto"/>
      </w:pPr>
      <w:r>
        <w:separator/>
      </w:r>
    </w:p>
  </w:footnote>
  <w:footnote w:type="continuationSeparator" w:id="1">
    <w:p w:rsidR="00284D54" w:rsidRDefault="00284D54" w:rsidP="001E316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BA1" w:rsidRDefault="00953BA1" w:rsidP="00953BA1">
    <w:pPr>
      <w:pStyle w:val="Header"/>
      <w:jc w:val="right"/>
    </w:pPr>
    <w:r w:rsidRPr="00953BA1">
      <w:rPr>
        <w:noProof/>
        <w:lang w:eastAsia="de-DE"/>
      </w:rPr>
      <w:drawing>
        <wp:inline distT="0" distB="0" distL="0" distR="0">
          <wp:extent cx="1980000" cy="675213"/>
          <wp:effectExtent l="19050" t="0" r="1200" b="0"/>
          <wp:docPr id="1" name="Picture 1" descr="logo_final_RZ_din_a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final_RZ_din_a_3.jpg"/>
                  <pic:cNvPicPr/>
                </pic:nvPicPr>
                <pic:blipFill>
                  <a:blip r:embed="rId1"/>
                  <a:stretch>
                    <a:fillRect/>
                  </a:stretch>
                </pic:blipFill>
                <pic:spPr>
                  <a:xfrm>
                    <a:off x="0" y="0"/>
                    <a:ext cx="1980000" cy="675213"/>
                  </a:xfrm>
                  <a:prstGeom prst="rect">
                    <a:avLst/>
                  </a:prstGeom>
                </pic:spPr>
              </pic:pic>
            </a:graphicData>
          </a:graphic>
        </wp:inline>
      </w:drawing>
    </w:r>
  </w:p>
  <w:p w:rsidR="00953BA1" w:rsidRDefault="00953BA1">
    <w:pPr>
      <w:pStyle w:val="Header"/>
    </w:pPr>
  </w:p>
  <w:p w:rsidR="00953BA1" w:rsidRDefault="00953BA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121673"/>
    <w:multiLevelType w:val="multilevel"/>
    <w:tmpl w:val="DE4A7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4713B3"/>
    <w:multiLevelType w:val="multilevel"/>
    <w:tmpl w:val="FA448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FF4465"/>
    <w:multiLevelType w:val="multilevel"/>
    <w:tmpl w:val="2DA0A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EE7E54"/>
    <w:multiLevelType w:val="multilevel"/>
    <w:tmpl w:val="42D43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9C3EC0"/>
    <w:multiLevelType w:val="multilevel"/>
    <w:tmpl w:val="0FF20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983BC7"/>
    <w:multiLevelType w:val="multilevel"/>
    <w:tmpl w:val="EF8C5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416434"/>
    <w:multiLevelType w:val="multilevel"/>
    <w:tmpl w:val="B0009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0664C9"/>
    <w:multiLevelType w:val="multilevel"/>
    <w:tmpl w:val="7A383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AD76CE"/>
    <w:multiLevelType w:val="multilevel"/>
    <w:tmpl w:val="15860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1E01EE4"/>
    <w:multiLevelType w:val="multilevel"/>
    <w:tmpl w:val="B5CAB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2FC2A62"/>
    <w:multiLevelType w:val="multilevel"/>
    <w:tmpl w:val="4CDE3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B4D4171"/>
    <w:multiLevelType w:val="multilevel"/>
    <w:tmpl w:val="973C5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C012EDF"/>
    <w:multiLevelType w:val="multilevel"/>
    <w:tmpl w:val="AAE81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1977E00"/>
    <w:multiLevelType w:val="multilevel"/>
    <w:tmpl w:val="31C4B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
  </w:num>
  <w:num w:numId="3">
    <w:abstractNumId w:val="7"/>
  </w:num>
  <w:num w:numId="4">
    <w:abstractNumId w:val="10"/>
  </w:num>
  <w:num w:numId="5">
    <w:abstractNumId w:val="6"/>
  </w:num>
  <w:num w:numId="6">
    <w:abstractNumId w:val="11"/>
  </w:num>
  <w:num w:numId="7">
    <w:abstractNumId w:val="9"/>
  </w:num>
  <w:num w:numId="8">
    <w:abstractNumId w:val="5"/>
  </w:num>
  <w:num w:numId="9">
    <w:abstractNumId w:val="2"/>
  </w:num>
  <w:num w:numId="10">
    <w:abstractNumId w:val="8"/>
  </w:num>
  <w:num w:numId="11">
    <w:abstractNumId w:val="3"/>
  </w:num>
  <w:num w:numId="12">
    <w:abstractNumId w:val="12"/>
  </w:num>
  <w:num w:numId="13">
    <w:abstractNumId w:val="4"/>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characterSpacingControl w:val="doNotCompress"/>
  <w:hdrShapeDefaults>
    <o:shapedefaults v:ext="edit" spidmax="9217"/>
  </w:hdrShapeDefaults>
  <w:footnotePr>
    <w:footnote w:id="0"/>
    <w:footnote w:id="1"/>
  </w:footnotePr>
  <w:endnotePr>
    <w:endnote w:id="0"/>
    <w:endnote w:id="1"/>
  </w:endnotePr>
  <w:compat/>
  <w:rsids>
    <w:rsidRoot w:val="00D5262C"/>
    <w:rsid w:val="000828DD"/>
    <w:rsid w:val="001141F6"/>
    <w:rsid w:val="001E1E25"/>
    <w:rsid w:val="001E316F"/>
    <w:rsid w:val="00284D54"/>
    <w:rsid w:val="002B034B"/>
    <w:rsid w:val="00307B96"/>
    <w:rsid w:val="004254F9"/>
    <w:rsid w:val="00464E1C"/>
    <w:rsid w:val="0050288E"/>
    <w:rsid w:val="0059050E"/>
    <w:rsid w:val="005E175A"/>
    <w:rsid w:val="006F3782"/>
    <w:rsid w:val="0074595F"/>
    <w:rsid w:val="00757FF3"/>
    <w:rsid w:val="00780194"/>
    <w:rsid w:val="00786312"/>
    <w:rsid w:val="007C4FC7"/>
    <w:rsid w:val="007F10EC"/>
    <w:rsid w:val="00823A4E"/>
    <w:rsid w:val="00865522"/>
    <w:rsid w:val="00953BA1"/>
    <w:rsid w:val="00967A2E"/>
    <w:rsid w:val="00A97776"/>
    <w:rsid w:val="00B802A2"/>
    <w:rsid w:val="00C10AF0"/>
    <w:rsid w:val="00D5262C"/>
    <w:rsid w:val="00DC2255"/>
    <w:rsid w:val="00F5277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77A"/>
  </w:style>
  <w:style w:type="paragraph" w:styleId="Heading1">
    <w:name w:val="heading 1"/>
    <w:basedOn w:val="Normal"/>
    <w:next w:val="Normal"/>
    <w:link w:val="Heading1Char"/>
    <w:uiPriority w:val="9"/>
    <w:qFormat/>
    <w:rsid w:val="00F5277A"/>
    <w:pPr>
      <w:keepNext/>
      <w:keepLines/>
      <w:spacing w:before="480" w:after="0"/>
      <w:outlineLvl w:val="0"/>
    </w:pPr>
    <w:rPr>
      <w:rFonts w:asciiTheme="majorHAnsi" w:eastAsiaTheme="majorEastAsia" w:hAnsiTheme="majorHAnsi" w:cstheme="majorBidi"/>
      <w:b/>
      <w:bCs/>
      <w:color w:val="548AB7" w:themeColor="accent1" w:themeShade="BF"/>
      <w:sz w:val="28"/>
      <w:szCs w:val="28"/>
    </w:rPr>
  </w:style>
  <w:style w:type="paragraph" w:styleId="Heading2">
    <w:name w:val="heading 2"/>
    <w:basedOn w:val="Normal"/>
    <w:next w:val="Normal"/>
    <w:link w:val="Heading2Char"/>
    <w:uiPriority w:val="9"/>
    <w:semiHidden/>
    <w:unhideWhenUsed/>
    <w:qFormat/>
    <w:rsid w:val="00F5277A"/>
    <w:pPr>
      <w:keepNext/>
      <w:keepLines/>
      <w:spacing w:before="200" w:after="0"/>
      <w:outlineLvl w:val="1"/>
    </w:pPr>
    <w:rPr>
      <w:rFonts w:asciiTheme="majorHAnsi" w:eastAsiaTheme="majorEastAsia" w:hAnsiTheme="majorHAnsi" w:cstheme="majorBidi"/>
      <w:b/>
      <w:bCs/>
      <w:color w:val="94B6D2"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31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316F"/>
    <w:rPr>
      <w:rFonts w:ascii="Tahoma" w:hAnsi="Tahoma" w:cs="Tahoma"/>
      <w:sz w:val="16"/>
      <w:szCs w:val="16"/>
    </w:rPr>
  </w:style>
  <w:style w:type="paragraph" w:styleId="Header">
    <w:name w:val="header"/>
    <w:basedOn w:val="Normal"/>
    <w:link w:val="HeaderChar"/>
    <w:uiPriority w:val="99"/>
    <w:semiHidden/>
    <w:unhideWhenUsed/>
    <w:rsid w:val="001E316F"/>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1E316F"/>
  </w:style>
  <w:style w:type="paragraph" w:styleId="Footer">
    <w:name w:val="footer"/>
    <w:basedOn w:val="Normal"/>
    <w:link w:val="FooterChar"/>
    <w:uiPriority w:val="99"/>
    <w:unhideWhenUsed/>
    <w:rsid w:val="001E316F"/>
    <w:pPr>
      <w:tabs>
        <w:tab w:val="center" w:pos="4536"/>
        <w:tab w:val="right" w:pos="9072"/>
      </w:tabs>
      <w:spacing w:after="0" w:line="240" w:lineRule="auto"/>
    </w:pPr>
  </w:style>
  <w:style w:type="character" w:customStyle="1" w:styleId="FooterChar">
    <w:name w:val="Footer Char"/>
    <w:basedOn w:val="DefaultParagraphFont"/>
    <w:link w:val="Footer"/>
    <w:uiPriority w:val="99"/>
    <w:rsid w:val="001E316F"/>
  </w:style>
  <w:style w:type="paragraph" w:styleId="Title">
    <w:name w:val="Title"/>
    <w:basedOn w:val="Normal"/>
    <w:next w:val="Normal"/>
    <w:link w:val="TitleChar"/>
    <w:uiPriority w:val="10"/>
    <w:qFormat/>
    <w:rsid w:val="00F5277A"/>
    <w:pPr>
      <w:pBdr>
        <w:bottom w:val="single" w:sz="8" w:space="4" w:color="94B6D2" w:themeColor="accent1"/>
      </w:pBdr>
      <w:spacing w:after="300" w:line="240" w:lineRule="auto"/>
      <w:contextualSpacing/>
    </w:pPr>
    <w:rPr>
      <w:rFonts w:asciiTheme="majorHAnsi" w:eastAsiaTheme="majorEastAsia" w:hAnsiTheme="majorHAnsi" w:cstheme="majorBidi"/>
      <w:color w:val="59473F" w:themeColor="text2" w:themeShade="BF"/>
      <w:spacing w:val="5"/>
      <w:kern w:val="28"/>
      <w:sz w:val="52"/>
      <w:szCs w:val="52"/>
    </w:rPr>
  </w:style>
  <w:style w:type="character" w:customStyle="1" w:styleId="TitleChar">
    <w:name w:val="Title Char"/>
    <w:basedOn w:val="DefaultParagraphFont"/>
    <w:link w:val="Title"/>
    <w:uiPriority w:val="10"/>
    <w:rsid w:val="00F5277A"/>
    <w:rPr>
      <w:rFonts w:asciiTheme="majorHAnsi" w:eastAsiaTheme="majorEastAsia" w:hAnsiTheme="majorHAnsi" w:cstheme="majorBidi"/>
      <w:color w:val="59473F" w:themeColor="text2" w:themeShade="BF"/>
      <w:spacing w:val="5"/>
      <w:kern w:val="28"/>
      <w:sz w:val="52"/>
      <w:szCs w:val="52"/>
    </w:rPr>
  </w:style>
  <w:style w:type="character" w:customStyle="1" w:styleId="Heading1Char">
    <w:name w:val="Heading 1 Char"/>
    <w:basedOn w:val="DefaultParagraphFont"/>
    <w:link w:val="Heading1"/>
    <w:uiPriority w:val="9"/>
    <w:rsid w:val="00F5277A"/>
    <w:rPr>
      <w:rFonts w:asciiTheme="majorHAnsi" w:eastAsiaTheme="majorEastAsia" w:hAnsiTheme="majorHAnsi" w:cstheme="majorBidi"/>
      <w:b/>
      <w:bCs/>
      <w:color w:val="548AB7" w:themeColor="accent1" w:themeShade="BF"/>
      <w:sz w:val="28"/>
      <w:szCs w:val="28"/>
    </w:rPr>
  </w:style>
  <w:style w:type="character" w:customStyle="1" w:styleId="Heading2Char">
    <w:name w:val="Heading 2 Char"/>
    <w:basedOn w:val="DefaultParagraphFont"/>
    <w:link w:val="Heading2"/>
    <w:uiPriority w:val="9"/>
    <w:rsid w:val="00F5277A"/>
    <w:rPr>
      <w:rFonts w:asciiTheme="majorHAnsi" w:eastAsiaTheme="majorEastAsia" w:hAnsiTheme="majorHAnsi" w:cstheme="majorBidi"/>
      <w:b/>
      <w:bCs/>
      <w:color w:val="94B6D2" w:themeColor="accent1"/>
      <w:sz w:val="26"/>
      <w:szCs w:val="26"/>
    </w:rPr>
  </w:style>
  <w:style w:type="paragraph" w:styleId="NormalWeb">
    <w:name w:val="Normal (Web)"/>
    <w:basedOn w:val="Normal"/>
    <w:uiPriority w:val="99"/>
    <w:semiHidden/>
    <w:unhideWhenUsed/>
    <w:rsid w:val="00757FF3"/>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r="http://schemas.openxmlformats.org/officeDocument/2006/relationships" xmlns:w="http://schemas.openxmlformats.org/wordprocessingml/2006/main">
  <w:divs>
    <w:div w:id="547110110">
      <w:bodyDiv w:val="1"/>
      <w:marLeft w:val="0"/>
      <w:marRight w:val="0"/>
      <w:marTop w:val="0"/>
      <w:marBottom w:val="0"/>
      <w:divBdr>
        <w:top w:val="none" w:sz="0" w:space="0" w:color="auto"/>
        <w:left w:val="none" w:sz="0" w:space="0" w:color="auto"/>
        <w:bottom w:val="none" w:sz="0" w:space="0" w:color="auto"/>
        <w:right w:val="none" w:sz="0" w:space="0" w:color="auto"/>
      </w:divBdr>
    </w:div>
    <w:div w:id="559094540">
      <w:bodyDiv w:val="1"/>
      <w:marLeft w:val="0"/>
      <w:marRight w:val="0"/>
      <w:marTop w:val="0"/>
      <w:marBottom w:val="0"/>
      <w:divBdr>
        <w:top w:val="none" w:sz="0" w:space="0" w:color="auto"/>
        <w:left w:val="none" w:sz="0" w:space="0" w:color="auto"/>
        <w:bottom w:val="none" w:sz="0" w:space="0" w:color="auto"/>
        <w:right w:val="none" w:sz="0" w:space="0" w:color="auto"/>
      </w:divBdr>
    </w:div>
    <w:div w:id="921060070">
      <w:bodyDiv w:val="1"/>
      <w:marLeft w:val="0"/>
      <w:marRight w:val="0"/>
      <w:marTop w:val="0"/>
      <w:marBottom w:val="0"/>
      <w:divBdr>
        <w:top w:val="none" w:sz="0" w:space="0" w:color="auto"/>
        <w:left w:val="none" w:sz="0" w:space="0" w:color="auto"/>
        <w:bottom w:val="none" w:sz="0" w:space="0" w:color="auto"/>
        <w:right w:val="none" w:sz="0" w:space="0" w:color="auto"/>
      </w:divBdr>
    </w:div>
    <w:div w:id="1209951216">
      <w:bodyDiv w:val="1"/>
      <w:marLeft w:val="0"/>
      <w:marRight w:val="0"/>
      <w:marTop w:val="0"/>
      <w:marBottom w:val="0"/>
      <w:divBdr>
        <w:top w:val="none" w:sz="0" w:space="0" w:color="auto"/>
        <w:left w:val="none" w:sz="0" w:space="0" w:color="auto"/>
        <w:bottom w:val="none" w:sz="0" w:space="0" w:color="auto"/>
        <w:right w:val="none" w:sz="0" w:space="0" w:color="auto"/>
      </w:divBdr>
    </w:div>
    <w:div w:id="1659461786">
      <w:bodyDiv w:val="1"/>
      <w:marLeft w:val="0"/>
      <w:marRight w:val="0"/>
      <w:marTop w:val="0"/>
      <w:marBottom w:val="0"/>
      <w:divBdr>
        <w:top w:val="none" w:sz="0" w:space="0" w:color="auto"/>
        <w:left w:val="none" w:sz="0" w:space="0" w:color="auto"/>
        <w:bottom w:val="none" w:sz="0" w:space="0" w:color="auto"/>
        <w:right w:val="none" w:sz="0" w:space="0" w:color="auto"/>
      </w:divBdr>
    </w:div>
    <w:div w:id="1767652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K:\tfc-frankfurt\git\tfc-frankfurt\Vorlagen\1.%20TFC%20Frankfurt%20-%20Word%20Template.dotx" TargetMode="External"/></Relationship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 TFC Frankfurt - Word Template.dotx</Template>
  <TotalTime>0</TotalTime>
  <Pages>8</Pages>
  <Words>2343</Words>
  <Characters>14763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 Vasquez Angel</dc:creator>
  <cp:lastModifiedBy>Roberto Vasquez Angel</cp:lastModifiedBy>
  <cp:revision>2</cp:revision>
  <dcterms:created xsi:type="dcterms:W3CDTF">2015-06-23T17:01:00Z</dcterms:created>
  <dcterms:modified xsi:type="dcterms:W3CDTF">2015-12-07T11:29:00Z</dcterms:modified>
</cp:coreProperties>
</file>