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0BA" w:rsidRDefault="004940BA" w:rsidP="004940BA">
      <w:pPr>
        <w:pStyle w:val="Title"/>
      </w:pPr>
    </w:p>
    <w:p w:rsidR="004940BA" w:rsidRDefault="004940BA" w:rsidP="004940BA">
      <w:pPr>
        <w:pStyle w:val="Title"/>
      </w:pPr>
      <w:r>
        <w:t>Vereinsordnung - Vorstand</w:t>
      </w:r>
    </w:p>
    <w:p w:rsidR="004940BA" w:rsidRDefault="004940BA" w:rsidP="004940BA">
      <w:pPr>
        <w:pStyle w:val="Heading1"/>
      </w:pPr>
      <w:r>
        <w:t>§ 1 Vorstandssitzungen</w:t>
      </w:r>
    </w:p>
    <w:p w:rsidR="004940BA" w:rsidRDefault="004940BA" w:rsidP="004940BA">
      <w:pPr>
        <w:spacing w:line="240" w:lineRule="auto"/>
      </w:pPr>
      <w:r>
        <w:t>(1) Die Beschlussfassung des Vorstandes erfolgt in Vorstandssitzungen, zu denen der Vorsitzende und im Verhinderungsfalle sein Vertreter nach Bedarf einlädt.</w:t>
      </w:r>
    </w:p>
    <w:p w:rsidR="004940BA" w:rsidRDefault="004940BA" w:rsidP="004940BA">
      <w:pPr>
        <w:spacing w:line="240" w:lineRule="auto"/>
      </w:pPr>
      <w:r>
        <w:t>(2) Im Einzelfall kann der Vorsitzende anordnen, dass die Beschlussfassung über einzelne Gegenstände im Umlaufverfahren in elektronischer, geeigneter Form (z.B. E-Mail) erfolgt. Es gelten, soweit nachfolgend nichts anderes bestimmt wird, die Bestimmungen dieser Satzung. Der Vorsitzende legt die Frist zur Zustimmung zu einer Beschlussvorlage im Einzelfall fest. Die Frist muss mindestens drei Tage ab Zugang der E-Mail-Vorlage sein. Die E-Mail-Vorlage gilt dem Vorstandsmitglied als zugegangen, wenn dem Absender der E-Mail die Versendebestätigung vorliegt. Für den Nichtzugang ist der E-Mail–Empfänger beweispflichtig. Widerspricht ein Vorstandsmitglied der Beschlussfassung über E-Mail innerhalb der vom Vorsitzenden gesetzten Frist, muss der Vorsitzende zu einer Vorstandssitzung einladen. Gibt ein Vorstandsmitglied keine Stimme ab, so gilt dies als Zustimmung zum Umlaufverfahren und zur Beschlussvorlage.</w:t>
      </w:r>
      <w:r>
        <w:cr/>
      </w:r>
    </w:p>
    <w:p w:rsidR="004940BA" w:rsidRDefault="004940BA" w:rsidP="004940BA">
      <w:pPr>
        <w:pStyle w:val="Heading1"/>
      </w:pPr>
      <w:r>
        <w:t>§ 2 Besondere Vertreter</w:t>
      </w:r>
    </w:p>
    <w:p w:rsidR="004940BA" w:rsidRDefault="004940BA" w:rsidP="004940BA">
      <w:pPr>
        <w:spacing w:line="240" w:lineRule="auto"/>
      </w:pPr>
      <w:r>
        <w:t xml:space="preserve"> (1) Der Vorstand kann besondere Vertreter gem. § 30 BGB bestellen und abberufen sowie deren Wirkungskreis bestimmen.</w:t>
      </w:r>
    </w:p>
    <w:p w:rsidR="004940BA" w:rsidRDefault="004940BA" w:rsidP="004940BA">
      <w:pPr>
        <w:pStyle w:val="Heading1"/>
      </w:pPr>
      <w:r>
        <w:t>§ 3 Enthebung</w:t>
      </w:r>
    </w:p>
    <w:p w:rsidR="004940BA" w:rsidRDefault="004940BA" w:rsidP="004940BA">
      <w:pPr>
        <w:spacing w:line="240" w:lineRule="auto"/>
      </w:pPr>
      <w:r>
        <w:t>(1) Der Vorstand kann mit Beschluss mit einfacher Mehrheit Vorstandsmitglieder und ehrenamtlich für den Verein nach dieser Satzung tätige Personen ihres Amtes entheben, wenn eine Verletzung von Amtspflichten der Tatbestand der Unfähigkeit zur ordnungsgemäßen Amtsausübung vorliegt. Dem Betroffenen ist vor der Entscheidung rechtliches Gehör zu gewähren. Gegen eine ordnungsgemäße Entscheidung des Vorstandes über die Amtsenthebung steht dem Betroffenen keinRechtsmittel zu.</w:t>
      </w:r>
    </w:p>
    <w:p w:rsidR="004940BA" w:rsidRDefault="004940BA" w:rsidP="004940BA">
      <w:pPr>
        <w:pStyle w:val="Heading1"/>
      </w:pPr>
      <w:r>
        <w:t>§ 2 Inkrafttreten</w:t>
      </w:r>
    </w:p>
    <w:p w:rsidR="001E316F" w:rsidRDefault="004940BA" w:rsidP="004940BA">
      <w:pPr>
        <w:spacing w:line="240" w:lineRule="auto"/>
      </w:pPr>
      <w:r>
        <w:t>Diese Verordnung wurde bei der Mitgliederversammlung am 11.11.2012 in Frankfurt am Main beschlossen und tritt mit sofortiger Wirkung in Kraft.</w:t>
      </w:r>
    </w:p>
    <w:sectPr w:rsidR="001E316F" w:rsidSect="002B034B">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16F" w:rsidRDefault="001E316F" w:rsidP="001E316F">
      <w:pPr>
        <w:spacing w:after="0" w:line="240" w:lineRule="auto"/>
      </w:pPr>
      <w:r>
        <w:separator/>
      </w:r>
    </w:p>
  </w:endnote>
  <w:endnote w:type="continuationSeparator" w:id="1">
    <w:p w:rsidR="001E316F" w:rsidRDefault="001E316F" w:rsidP="001E31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199725"/>
      <w:docPartObj>
        <w:docPartGallery w:val="Page Numbers (Bottom of Page)"/>
        <w:docPartUnique/>
      </w:docPartObj>
    </w:sdtPr>
    <w:sdtContent>
      <w:p w:rsidR="007C4FC7" w:rsidRDefault="007F10EC">
        <w:pPr>
          <w:pStyle w:val="Footer"/>
          <w:jc w:val="right"/>
        </w:pPr>
        <w:fldSimple w:instr=" PAGE   \* MERGEFORMAT ">
          <w:r w:rsidR="004940BA">
            <w:rPr>
              <w:noProof/>
            </w:rPr>
            <w:t>1</w:t>
          </w:r>
        </w:fldSimple>
      </w:p>
    </w:sdtContent>
  </w:sdt>
  <w:p w:rsidR="007C4FC7" w:rsidRDefault="007C4F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16F" w:rsidRDefault="001E316F" w:rsidP="001E316F">
      <w:pPr>
        <w:spacing w:after="0" w:line="240" w:lineRule="auto"/>
      </w:pPr>
      <w:r>
        <w:separator/>
      </w:r>
    </w:p>
  </w:footnote>
  <w:footnote w:type="continuationSeparator" w:id="1">
    <w:p w:rsidR="001E316F" w:rsidRDefault="001E316F" w:rsidP="001E31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16F" w:rsidRDefault="007C4FC7">
    <w:pPr>
      <w:pStyle w:val="Header"/>
    </w:pPr>
    <w:r>
      <w:rPr>
        <w:noProof/>
        <w:lang w:eastAsia="de-DE"/>
      </w:rPr>
      <w:drawing>
        <wp:inline distT="0" distB="0" distL="0" distR="0">
          <wp:extent cx="1980000" cy="675213"/>
          <wp:effectExtent l="19050" t="0" r="1200" b="0"/>
          <wp:docPr id="2" name="Picture 1" descr="logo_final_RZ_din_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nal_RZ_din_a_3.jpg"/>
                  <pic:cNvPicPr/>
                </pic:nvPicPr>
                <pic:blipFill>
                  <a:blip r:embed="rId1"/>
                  <a:stretch>
                    <a:fillRect/>
                  </a:stretch>
                </pic:blipFill>
                <pic:spPr>
                  <a:xfrm>
                    <a:off x="0" y="0"/>
                    <a:ext cx="1980000" cy="675213"/>
                  </a:xfrm>
                  <a:prstGeom prst="rect">
                    <a:avLst/>
                  </a:prstGeom>
                </pic:spPr>
              </pic:pic>
            </a:graphicData>
          </a:graphic>
        </wp:inline>
      </w:drawing>
    </w:r>
    <w:r w:rsidR="004940BA" w:rsidRPr="004940BA">
      <w:t xml:space="preserve"> </w:t>
    </w:r>
    <w:r w:rsidR="004940BA">
      <w:t>Vereinsordnung - Vorstand</w:t>
    </w:r>
    <w:r w:rsidR="004940BA">
      <w:t xml:space="preserve"> </w:t>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6145"/>
  </w:hdrShapeDefaults>
  <w:footnotePr>
    <w:footnote w:id="0"/>
    <w:footnote w:id="1"/>
  </w:footnotePr>
  <w:endnotePr>
    <w:endnote w:id="0"/>
    <w:endnote w:id="1"/>
  </w:endnotePr>
  <w:compat/>
  <w:rsids>
    <w:rsidRoot w:val="001E316F"/>
    <w:rsid w:val="001141F6"/>
    <w:rsid w:val="001E316F"/>
    <w:rsid w:val="002B034B"/>
    <w:rsid w:val="00307B96"/>
    <w:rsid w:val="00464E1C"/>
    <w:rsid w:val="004940BA"/>
    <w:rsid w:val="0059050E"/>
    <w:rsid w:val="005E175A"/>
    <w:rsid w:val="00780194"/>
    <w:rsid w:val="00786312"/>
    <w:rsid w:val="007C4FC7"/>
    <w:rsid w:val="007F10EC"/>
    <w:rsid w:val="00865522"/>
    <w:rsid w:val="00967A2E"/>
    <w:rsid w:val="00C10AF0"/>
    <w:rsid w:val="00DC225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34B"/>
  </w:style>
  <w:style w:type="paragraph" w:styleId="Heading1">
    <w:name w:val="heading 1"/>
    <w:basedOn w:val="Normal"/>
    <w:next w:val="Normal"/>
    <w:link w:val="Heading1Char"/>
    <w:uiPriority w:val="9"/>
    <w:qFormat/>
    <w:rsid w:val="00C10AF0"/>
    <w:pPr>
      <w:keepNext/>
      <w:keepLines/>
      <w:spacing w:before="480" w:after="0"/>
      <w:outlineLvl w:val="0"/>
    </w:pPr>
    <w:rPr>
      <w:rFonts w:asciiTheme="majorHAnsi" w:eastAsiaTheme="majorEastAsia" w:hAnsiTheme="majorHAnsi" w:cstheme="majorBidi"/>
      <w:b/>
      <w:bCs/>
      <w:color w:val="548AB7"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16F"/>
    <w:rPr>
      <w:rFonts w:ascii="Tahoma" w:hAnsi="Tahoma" w:cs="Tahoma"/>
      <w:sz w:val="16"/>
      <w:szCs w:val="16"/>
    </w:rPr>
  </w:style>
  <w:style w:type="paragraph" w:styleId="Header">
    <w:name w:val="header"/>
    <w:basedOn w:val="Normal"/>
    <w:link w:val="HeaderChar"/>
    <w:uiPriority w:val="99"/>
    <w:semiHidden/>
    <w:unhideWhenUsed/>
    <w:rsid w:val="001E316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316F"/>
  </w:style>
  <w:style w:type="paragraph" w:styleId="Footer">
    <w:name w:val="footer"/>
    <w:basedOn w:val="Normal"/>
    <w:link w:val="FooterChar"/>
    <w:uiPriority w:val="99"/>
    <w:unhideWhenUsed/>
    <w:rsid w:val="001E31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316F"/>
  </w:style>
  <w:style w:type="paragraph" w:styleId="Title">
    <w:name w:val="Title"/>
    <w:basedOn w:val="Normal"/>
    <w:next w:val="Normal"/>
    <w:link w:val="TitleChar"/>
    <w:uiPriority w:val="10"/>
    <w:qFormat/>
    <w:rsid w:val="00C10AF0"/>
    <w:pPr>
      <w:pBdr>
        <w:bottom w:val="single" w:sz="8" w:space="4" w:color="94B6D2" w:themeColor="accent1"/>
      </w:pBdr>
      <w:spacing w:after="300" w:line="240" w:lineRule="auto"/>
      <w:contextualSpacing/>
    </w:pPr>
    <w:rPr>
      <w:rFonts w:asciiTheme="majorHAnsi" w:eastAsiaTheme="majorEastAsia" w:hAnsiTheme="majorHAnsi" w:cstheme="majorBidi"/>
      <w:color w:val="59473F" w:themeColor="text2" w:themeShade="BF"/>
      <w:spacing w:val="5"/>
      <w:kern w:val="28"/>
      <w:sz w:val="52"/>
      <w:szCs w:val="52"/>
    </w:rPr>
  </w:style>
  <w:style w:type="character" w:customStyle="1" w:styleId="TitleChar">
    <w:name w:val="Title Char"/>
    <w:basedOn w:val="DefaultParagraphFont"/>
    <w:link w:val="Title"/>
    <w:uiPriority w:val="10"/>
    <w:rsid w:val="00C10AF0"/>
    <w:rPr>
      <w:rFonts w:asciiTheme="majorHAnsi" w:eastAsiaTheme="majorEastAsia" w:hAnsiTheme="majorHAnsi" w:cstheme="majorBidi"/>
      <w:color w:val="59473F" w:themeColor="text2" w:themeShade="BF"/>
      <w:spacing w:val="5"/>
      <w:kern w:val="28"/>
      <w:sz w:val="52"/>
      <w:szCs w:val="52"/>
    </w:rPr>
  </w:style>
  <w:style w:type="character" w:customStyle="1" w:styleId="Heading1Char">
    <w:name w:val="Heading 1 Char"/>
    <w:basedOn w:val="DefaultParagraphFont"/>
    <w:link w:val="Heading1"/>
    <w:uiPriority w:val="9"/>
    <w:rsid w:val="00C10AF0"/>
    <w:rPr>
      <w:rFonts w:asciiTheme="majorHAnsi" w:eastAsiaTheme="majorEastAsia" w:hAnsiTheme="majorHAnsi" w:cstheme="majorBidi"/>
      <w:b/>
      <w:bCs/>
      <w:color w:val="548AB7" w:themeColor="accent1" w:themeShade="BF"/>
      <w:sz w:val="28"/>
      <w:szCs w:val="28"/>
    </w:rPr>
  </w:style>
  <w:style w:type="paragraph" w:styleId="ListParagraph">
    <w:name w:val="List Paragraph"/>
    <w:basedOn w:val="Normal"/>
    <w:uiPriority w:val="34"/>
    <w:qFormat/>
    <w:rsid w:val="004940BA"/>
    <w:pPr>
      <w:ind w:left="720"/>
      <w:contextualSpacing/>
    </w:pPr>
  </w:style>
</w:styles>
</file>

<file path=word/webSettings.xml><?xml version="1.0" encoding="utf-8"?>
<w:webSettings xmlns:r="http://schemas.openxmlformats.org/officeDocument/2006/relationships" xmlns:w="http://schemas.openxmlformats.org/wordprocessingml/2006/main">
  <w:divs>
    <w:div w:id="54711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dc:creator>
  <cp:lastModifiedBy>Robo</cp:lastModifiedBy>
  <cp:revision>2</cp:revision>
  <dcterms:created xsi:type="dcterms:W3CDTF">2012-11-12T11:45:00Z</dcterms:created>
  <dcterms:modified xsi:type="dcterms:W3CDTF">2012-11-12T11:45:00Z</dcterms:modified>
</cp:coreProperties>
</file>