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E3A" w:rsidRDefault="00833457" w:rsidP="008C255F">
      <w:pPr>
        <w:pStyle w:val="Titre"/>
        <w:jc w:val="center"/>
      </w:pPr>
      <w:r>
        <w:t>Semi-Variance vs Beta</w:t>
      </w:r>
    </w:p>
    <w:p w:rsidR="008C255F" w:rsidRDefault="008C255F" w:rsidP="008C255F"/>
    <w:p w:rsidR="0071636B" w:rsidRDefault="008C255F" w:rsidP="008C255F">
      <w:r>
        <w:t>Le modèle de sélection consiste à investir dans 50 titres ayant la semi variance à la baisse (par rapport au marché) le plus faible.</w:t>
      </w:r>
      <w:r w:rsidR="000F17CE">
        <w:t xml:space="preserve"> Les calculs se font sur 6 mois avec des fréquences quotidiennes.</w:t>
      </w:r>
    </w:p>
    <w:p w:rsidR="0071636B" w:rsidRPr="008C255F" w:rsidRDefault="0071636B" w:rsidP="008C255F">
      <w:bookmarkStart w:id="0" w:name="_GoBack"/>
      <w:bookmarkEnd w:id="0"/>
    </w:p>
    <w:p w:rsidR="00833457" w:rsidRDefault="00833457" w:rsidP="008C255F"/>
    <w:sectPr w:rsidR="00833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C8"/>
    <w:rsid w:val="000F17CE"/>
    <w:rsid w:val="001D5527"/>
    <w:rsid w:val="0071636B"/>
    <w:rsid w:val="00833457"/>
    <w:rsid w:val="008C255F"/>
    <w:rsid w:val="00B536C8"/>
    <w:rsid w:val="00E9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DAD9"/>
  <w15:chartTrackingRefBased/>
  <w15:docId w15:val="{C5C3A27B-628C-40E7-A674-E8CCF80E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2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25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C2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25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robert</dc:creator>
  <cp:keywords/>
  <dc:description/>
  <cp:lastModifiedBy>alexis robert</cp:lastModifiedBy>
  <cp:revision>5</cp:revision>
  <dcterms:created xsi:type="dcterms:W3CDTF">2020-01-14T04:26:00Z</dcterms:created>
  <dcterms:modified xsi:type="dcterms:W3CDTF">2020-01-14T04:36:00Z</dcterms:modified>
</cp:coreProperties>
</file>