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15B58" w14:textId="77777777" w:rsidR="00296198" w:rsidRPr="000E65B9" w:rsidRDefault="00296198" w:rsidP="000E65B9"/>
    <w:p>
      <w:pPr>
        <w:jc w:val="right"/>
      </w:pPr>
      <w:r>
        <w:rPr>
          <w:b/>
        </w:rPr>
        <w:t xml:space="preserve">Θεσσαλονίκη </w:t>
      </w:r>
      <w:r>
        <w:t>12/11/2024</w:t>
        <w:br/>
      </w:r>
    </w:p>
    <w:p>
      <w:pPr>
        <w:jc w:val="center"/>
      </w:pPr>
      <w:r>
        <w:rPr>
          <w:b/>
          <w:u w:val="single"/>
        </w:rPr>
        <w:t>Στοιχεία ασθενή</w:t>
        <w:br/>
      </w:r>
    </w:p>
    <w:p>
      <w:pPr>
        <w:jc w:val="left"/>
      </w:pPr>
      <w:r>
        <w:rPr>
          <w:b/>
        </w:rPr>
        <w:t>ΟΝΟΜΑΤΕΠΩΝΥΜΟ:</w:t>
        <w:tab/>
      </w:r>
      <w:r>
        <w:t>Name Surname</w:t>
        <w:br/>
      </w:r>
      <w:r>
        <w:rPr>
          <w:b/>
        </w:rPr>
        <w:t>ΑΜΚΑ:</w:t>
        <w:tab/>
        <w:tab/>
        <w:tab/>
      </w:r>
      <w:r>
        <w:t>0987456756</w:t>
        <w:br/>
      </w:r>
      <w:r>
        <w:rPr>
          <w:b/>
        </w:rPr>
        <w:t>ΗΛΙΚΙΑ:</w:t>
        <w:tab/>
        <w:tab/>
        <w:tab/>
      </w:r>
      <w:r>
        <w:t>82 ΕΤΩΝ</w:t>
        <w:br/>
      </w:r>
      <w:r>
        <w:rPr>
          <w:b/>
        </w:rPr>
        <w:t>ΕΚΠΑΙΔΕΥΣΗ:</w:t>
        <w:tab/>
        <w:tab/>
      </w:r>
      <w:r>
        <w:t>12 ΕΤΗ</w:t>
        <w:br/>
      </w:r>
      <w:r>
        <w:rPr>
          <w:b/>
        </w:rPr>
        <w:t>ΕΝΑΙΣΘΗΣΙΑ:</w:t>
        <w:tab/>
        <w:tab/>
      </w:r>
      <w:r>
        <w:t>ΜΕΡΙΚΗ</w:t>
        <w:br/>
      </w:r>
    </w:p>
    <w:p>
      <w:pPr>
        <w:jc w:val="center"/>
      </w:pPr>
      <w:r>
        <w:rPr>
          <w:b/>
          <w:u w:val="single"/>
        </w:rPr>
        <w:t>Δοκιμασίες</w:t>
        <w:br/>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br/>
      </w:r>
    </w:p>
    <w:p>
      <w:r>
        <w:t xml:space="preserve">MMSE: </w:t>
      </w:r>
      <w:r>
        <w:rPr>
          <w:b/>
        </w:rPr>
        <w:t>22</w:t>
      </w:r>
      <w:r>
        <w:t>/30</w:t>
        <w:br/>
      </w:r>
      <w:r>
        <w:t xml:space="preserve">RAVLT Ικανότητα μάθησης / Ικανότητα συγκράτησης: </w:t>
      </w:r>
      <w:r>
        <w:rPr>
          <w:b/>
        </w:rPr>
        <w:t>3</w:t>
      </w:r>
      <w:r>
        <w:t>/</w:t>
      </w:r>
      <w:r>
        <w:rPr>
          <w:b/>
        </w:rPr>
        <w:t>0</w:t>
      </w:r>
      <w:r>
        <w:t>/15</w:t>
        <w:br/>
      </w:r>
      <w:r>
        <w:t xml:space="preserve">ROCFT: Αντιγ/Καθυστ.Ανάκλ.: </w:t>
      </w:r>
      <w:r>
        <w:rPr>
          <w:b/>
        </w:rPr>
        <w:t>3.0</w:t>
      </w:r>
      <w:r>
        <w:t>/</w:t>
      </w:r>
      <w:r>
        <w:rPr>
          <w:b/>
        </w:rPr>
        <w:t>0.0</w:t>
      </w:r>
      <w:r>
        <w:t>/36</w:t>
        <w:br/>
      </w:r>
      <w:r>
        <w:t xml:space="preserve">FUCAS: </w:t>
      </w:r>
      <w:r>
        <w:rPr>
          <w:b/>
        </w:rPr>
        <w:t>56</w:t>
      </w:r>
      <w:r>
        <w:t>/126</w:t>
        <w:br/>
      </w:r>
      <w:r>
        <w:t xml:space="preserve">FRSSD: </w:t>
      </w:r>
      <w:r>
        <w:rPr>
          <w:b/>
        </w:rPr>
        <w:t>16</w:t>
      </w:r>
      <w:r>
        <w:t>/42</w:t>
        <w:br/>
      </w:r>
      <w:r>
        <w:t xml:space="preserve">NPI: </w:t>
      </w:r>
      <w:r>
        <w:t>6</w:t>
      </w:r>
      <w:r>
        <w:t>/120</w:t>
        <w:br/>
      </w:r>
      <w:r>
        <w:t xml:space="preserve">GDS: </w:t>
      </w:r>
      <w:r>
        <w:t>2</w:t>
      </w:r>
      <w:r>
        <w:t>/15</w:t>
        <w:br/>
      </w:r>
      <w:r>
        <w:t xml:space="preserve">SAST Άγχος: </w:t>
      </w:r>
      <w:r>
        <w:rPr>
          <w:b/>
        </w:rPr>
        <w:t>50</w:t>
      </w:r>
      <w:r>
        <w:t>/40</w:t>
        <w:br/>
      </w:r>
      <w:r>
        <w:t xml:space="preserve">BDI: </w:t>
      </w:r>
      <w:r>
        <w:t>0</w:t>
      </w:r>
      <w:r>
        <w:t>/69</w:t>
        <w:br/>
      </w:r>
      <w:r>
        <w:t xml:space="preserve">BAI: </w:t>
      </w:r>
      <w:r>
        <w:rPr>
          <w:b/>
        </w:rPr>
        <w:t>17</w:t>
      </w:r>
      <w:r>
        <w:t>/63</w:t>
        <w:br/>
      </w:r>
    </w:p>
    <w:p>
      <w:pPr>
        <w:jc w:val="both"/>
      </w:pPr>
      <w:r>
        <w:rPr>
          <w:sz w:val="16"/>
        </w:rPr>
        <w:t>*Οι τιμές που αναγράφονται με έντονη επισήμανση αφορούν τις ελλειμματικές επιδόσεις σύμφωνα με τα όρια κατωφλίου για τον ελληνικό πληθυσμό σύμφωνα με την βιβλιογραφία που παρατίθεται στο τέλος της παρούσας αναφοράς.</w:t>
      </w:r>
    </w:p>
    <w:p>
      <w:pPr>
        <w:jc w:val="center"/>
      </w:pPr>
      <w:r>
        <w:rPr>
          <w:b/>
          <w:u w:val="single"/>
        </w:rPr>
        <w:br/>
        <w:t>Εισαγωγή</w:t>
        <w:br/>
      </w:r>
    </w:p>
    <w:p>
      <w:pPr>
        <w:jc w:val="both"/>
      </w:pPr>
      <w:r>
        <w:t>Η κ. Surname Name, του Στέργιου και της Ευαγγελίας, με ΑΜΚΑ 0987456756,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(αντικειμενικά από την ίδια και από γιος κ. Manos και σύζυγος κ. Maria), γ) της συναισθηματικής κατάστασης της εξεταζόμενης, καθώς επίσης και δ) τις αλλαγές στη συμπεριφορά (πληροφορίες από τους συνοδούς). Μετά την ολοκλήρωση της νευροψυχολογικής εκτίμησης και κατά τη διάρκεια της ανακοίνωσης των αποτελεσμάτων στην κ. Surname και τους συνοδούς της,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br/>
        <w:t>Η ίδια εκτίμηση διενεργήθηκε στα πλαίσια ελέγχου ρουτίνας μετά από περίπου 4 έτη στις 12/09/2016,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τους συνοδούς. Όσον αφορά τις διαταραχές συμπεριφοράς, οι πληροφορίες ελήφθησαν επίσης από τους συνοδούς κ. Mano και κ. Maria.</w:t>
      </w:r>
    </w:p>
    <w:p>
      <w:pPr>
        <w:jc w:val="both"/>
      </w:pPr>
      <w:r>
        <w:b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br/>
        <w:t>Αποτελέσματα νευροψυχολογικής εκτίμησης</w:t>
      </w:r>
    </w:p>
    <w:p>
      <w:pPr>
        <w:jc w:val="left"/>
      </w:pPr>
      <w:r>
        <w:rPr>
          <w:b w:val="0"/>
          <w:u w:val="single"/>
        </w:rPr>
        <w:br/>
        <w:t>Μνήμη επεισοδίων</w:t>
      </w:r>
    </w:p>
    <w:p>
      <w:pPr>
        <w:jc w:val="both"/>
      </w:pPr>
      <w:r>
        <w:rPr>
          <w:i/>
        </w:rPr>
        <w:br/>
        <w:t xml:space="preserve">Λεκτική μνήμη επεισοδίων: </w:t>
      </w:r>
      <w:r>
        <w:t xml:space="preserve">Κατά τη νευροψυχολογική εκτίμηση στις 12/09/2016 και συγκεκριμένα μέσω της χορήγησης της δοκιμασίας RAVLT, η κ. Surname παρουσίασε σημαντικά ελλείμματα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παρουσίασε σημαντική έκπτωση, καθώς η κ. Surname δεν κατάφερε να ανακαλέσει/συγκρατήσει σύμφωνα με τα όρια κατωφλίου, σχεδόν καμία από τις λέξεις για τις οποίες είχε προηγηθεί λεκτική μάθηση (έστω και αποσπασματικά). </w:t>
      </w:r>
    </w:p>
    <w:p>
      <w:pPr>
        <w:jc w:val="both"/>
      </w:pPr>
      <w:r>
        <w:rPr>
          <w:i/>
        </w:rPr>
        <w:br/>
        <w:t xml:space="preserve">Οπτική μνήμη επεισοδίων: </w:t>
      </w:r>
      <w:r>
        <w:t>Η οπτική μνήμη επεισοδίων παρουσίασε σοβαρή έκπτωση, έτσι όπως διαπιστώθηκε από την ανάκληση της σύνθετης φιγούρας ROCFT, αναλόγως της ηλικίας και της εκπαίδευσης της εξεταζόμενης. Η κ. Surname δεν κατάφερε να ανακαλέσει κανένα στοιχείο της φιγούρας, την οποία είχε προηγουμένως κληθεί να αντιγράψει (έστω και αποσπασματικά).</w:t>
      </w:r>
    </w:p>
    <w:p>
      <w:pPr>
        <w:jc w:val="both"/>
      </w:pPr>
      <w:r>
        <w:br/>
        <w:t>Οι παραπάνω επιδόσεις στην μνήμη επεισοδίων συνηγορούν υπέρ ύπαρξης δυσκολιών από την πλευρά της εξεταζόμενης όσον αφορά στην ικανότητα λεκτικής μάθησης και οπτικής μνήμης επεισοδίων,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να μάθει ποιος είναι ο κωδικός από το καινούργιο κινητό τηλέφωνο, να μάθει τον καινούριο τηλεφωνικό αριθμό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br/>
        <w:t>Οπτικοχωρικές ικανότητες</w:t>
        <w:br/>
      </w:r>
    </w:p>
    <w:p>
      <w:pPr>
        <w:jc w:val="both"/>
      </w:pPr>
      <w:r>
        <w:t xml:space="preserve">Η κ. Surname, παρουσίασε σημαντικές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παρουσίασε επίσης ελλείψεις. Τα παραπάνω ευρήματα συνηγορούν ότι για το χρονικό διάστημα στο οποίο αναφέρεται η εκτίμηση η κ. Surname παρουσίασε αντιληπτικές/οπτικοχωρικές δυσκολίες, οι οποίες ήταν πιθανόν να επιφέρουν προβλήματα κατά τη διάρκεια της βάδισης, όπως για παράδειγμα πτώσεις πάνω σε αντικείμενα, δυσκολίες αναγνώρισης αντικειμένων ή αναγνώριση της θέσεως των αντικειμένων, καθώς επίσης και δυσκολίες στην εύρεση αντικειμένων μέσα στο χώρο. </w:t>
      </w:r>
    </w:p>
    <w:p>
      <w:pPr>
        <w:jc w:val="left"/>
      </w:pPr>
      <w:r>
        <w:rPr>
          <w:b w:val="0"/>
          <w:u w:val="single"/>
        </w:rPr>
        <w:br/>
        <w:t>Εκτελεστικές λειτουργίες</w:t>
        <w:br/>
      </w:r>
    </w:p>
    <w:p>
      <w:pPr>
        <w:jc w:val="both"/>
      </w:pPr>
      <w:r>
        <w:t xml:space="preserve">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σχεδιασμού έργων, καθώς και ακρίβειας βημάτων για την διεκπεραίωση έργων. Σε αντίθεση, δεν διαπιστώθηκαν ελλείψεις στις ικανότητες κατανόησης, προοπτικής μνήμης, χρόνου διεκπεραίωσης έργων, διαδοχής βημάτων για την διεκπεραίωση έργων, καθώς και ολοκλήρωσης στόχου. </w:t>
      </w:r>
      <w:r>
        <w:t>Τα παραπάνω ευρήματα καταδεικνύουν πως η κ. Surname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της εξεταζόμενης </w:t>
      </w:r>
      <w:r>
        <w:t>α) να μπορεί να ορίσει τα βήματα προκειμένου να ολοκληρώσει ένα σύνθετο έργο (να μπορεί να σχεδιάσει ένα ταξίδι, ένα γεύμα για πολλά άτομα, να οργανώσει τις δράσεις μίας ημέρας), καθώς και β) να εκτελέσει ορθά (με ακρίβεια) τα βήματα που απαιτούνται για την ολοκλήρωση ενός σύνθετου έργου</w:t>
      </w:r>
      <w:r>
        <w:t>.</w:t>
      </w:r>
    </w:p>
    <w:p>
      <w:pPr>
        <w:jc w:val="left"/>
      </w:pPr>
      <w:r>
        <w:rPr>
          <w:b w:val="0"/>
          <w:u w:val="single"/>
        </w:rPr>
        <w:br/>
        <w:t>Καθημερινή λειτουργικότητα</w:t>
        <w:br/>
      </w:r>
    </w:p>
    <w:p>
      <w:pPr>
        <w:jc w:val="both"/>
      </w:pPr>
      <w:r>
        <w:t xml:space="preserve">Από τα αποτελέσματα της αντικειμενικής εκτίμησης μέσω της δοκιμασίας καθημερινής λειτουργικότητας (FUCAS) δεν διαπιστώθηκαν ελλείματα στις ικανότητες λήψης της φαρμακευτικής αγωγής, οικονομικών συναλλαγών, διατήρησης της προσωπικής υγιεινής, καθώς και ένδυσης, ενώ διαπιστώθηκαν ελλείματα στις ικανότητες επικοινωνίας με την χρήση τηλεφώνου, καθώς και προσανατολισμού/μετακίνησης σε χώρο. </w:t>
      </w:r>
      <w:r>
        <w:t>Σύμφωνα με τη συνέντευξη που πραγματοποιήθηκε με τους συνοδούς και μετά από την χορήγηση ημι-δομημένου ερωτηματολογίου (FRSSD), αναφέρθηκαν ήπιες δυσκολίες στις ικανότητες της ομιλίας, καθώς και μνήμης επεισοδίων,  και αναφέρθηκαν μετρίου επιπέδου δυσκολίες στις ικανότητες της εγρήγορσης/προσοχής, καθώς και της σφαιρικής σύγχυσης.</w:t>
      </w:r>
      <w:r>
        <w:t xml:space="preserve"> Τα παραπάνω ευρήματα συνηγορούν στο ότι για το χρονικό διάστημα στο οποίο αναφέρεται η νευροψυχολογική εκτίμηση, η κ. Surname χρειαζόταν υπενθύμιση και βοήθεια μέσω τρίτων προσώπων προκειμένου να μπορεί να ανταπεξέλθει στις σύνθετες δραστηριότητες της καθημερινής ζωής.</w:t>
      </w:r>
    </w:p>
    <w:p>
      <w:pPr>
        <w:jc w:val="left"/>
      </w:pPr>
      <w:r>
        <w:rPr>
          <w:b w:val="0"/>
          <w:u w:val="single"/>
        </w:rPr>
        <w:br/>
        <w:t>Νευροψυχιατρικά συμπτώματα</w:t>
        <w:br/>
      </w:r>
    </w:p>
    <w:p>
      <w:pPr>
        <w:jc w:val="both"/>
      </w:pPr>
      <w:r>
        <w:t>Σύμφωνα με τα ερωτηματολόγια αυτοαναφοράς (SAST, BAI, BDI, GDS) που χορηγήθηκαν στην εξεταζόμενη, για την περίοδο που έγινε η εκτίμηση, διαπιστώθηκε μέτρια αγχώδης διαταραχή και δεν διαπιστώθηκε κατάθλιψη.</w:t>
      </w:r>
      <w:r>
        <w:t xml:space="preserve"> Σύμφωνα με τους συνοδούς</w:t>
      </w:r>
      <w:r>
        <w:t xml:space="preserve"> αναφέρθηκαν</w:t>
      </w:r>
      <w:r>
        <w:rPr>
          <w:b/>
        </w:rPr>
        <w:t xml:space="preserve"> ήπιας σοβαρότητας</w:t>
      </w:r>
      <w:r>
        <w:t xml:space="preserve"> διαταραχές συμπεριφοράς</w:t>
      </w:r>
      <w:r>
        <w:t xml:space="preserve"> όπως </w:t>
      </w:r>
      <w:r>
        <w:t>κατάθλιψη με συχνότητα εμφάνισης περίπου μια φορά την εβδομάδα</w:t>
      </w:r>
      <w:r>
        <w:t xml:space="preserve">. </w:t>
      </w:r>
    </w:p>
    <w:p>
      <w:pPr>
        <w:jc w:val="left"/>
      </w:pPr>
      <w:r>
        <w:rPr>
          <w:b w:val="0"/>
          <w:u w:val="single"/>
        </w:rPr>
        <w:br/>
        <w:t>Συμπεράσματα</w:t>
        <w:br/>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τους συνοδούς η κ. Surname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τους συνοδούς, η κ. Surname για το διάστημα το οποίο διενεργήθηκε η νευροψυχολογική εκτίμηση, χρειαζόταν υπενθύμιση και βοήθεια προκειμένου να ανταπεξέρχεται και να εκτελεί σωστά τα σύνθετα έργα της καθημερινής ζωής.</w:t>
      </w:r>
    </w:p>
    <w:p>
      <w:pPr>
        <w:jc w:val="center"/>
      </w:pPr>
      <w:r>
        <w:br/>
        <w:br/>
        <w:t>Υπογραφή</w:t>
        <w:br/>
        <w:br/>
        <w:br/>
        <w:br/>
        <w:br/>
      </w:r>
      <w:r>
        <w:t>Πόπτση Ελένη</w:t>
        <w:br/>
      </w:r>
      <w:r>
        <w:t>PhD Ψυχολογίας ΑΠΘ</w:t>
        <w:br/>
      </w:r>
      <w:r>
        <w:t>Ψυχολόγος ΑΠΘ</w:t>
        <w:br/>
      </w:r>
      <w:r>
        <w:t>MSc Κοινωνικής Ψυχιατρικής ΔΠΘ</w:t>
        <w:br/>
      </w:r>
    </w:p>
    <w:p>
      <w:r>
        <w:rPr>
          <w:sz w:val="16"/>
        </w:rPr>
        <w:t>Βιβλιογραφικές παραπομπές που αφορούν τα όρια κατωφλίου για τον ελληνικό πληθυσμό:</w:t>
        <w:br/>
        <w:br/>
      </w:r>
      <w:r>
        <w:rPr>
          <w:sz w:val="16"/>
        </w:rPr>
        <w:t>1. Fountoulakis, K. N., Tsolaki, M., Chantzi, H., &amp; Kazis, A. (2000). Mini mental state examination (MMSE): a validation study in Greece. American Journal of Alzheimer's Disease &amp; Other Dementias®, 15(6), 342-345.</w:t>
        <w:br/>
      </w:r>
      <w:r>
        <w:rPr>
          <w:sz w:val="16"/>
        </w:rPr>
        <w:t>2. Messinis, L., Tsakona, I., Malefaki, S., &amp; Papathanasopoulos, P. (2007). Normative data and discriminant validity of Rey's Verbal Learning Test for the Greek adult population. Archives of Clinical Neuropsychology, 22(6), 739-752.</w:t>
        <w:br/>
      </w:r>
      <w:r>
        <w:rPr>
          <w:sz w:val="16"/>
        </w:rPr>
        <w:t>3. Tsatali, M., Emmanouel, A., Gialaouzidis, M., Avdikou, K., Stefanatos, C., Diamantidou, A., ... &amp; Tsolaki, M. (2022). Rey complex figure test (RCFT): Norms for the Greek older adult population. Applied Neuropsychology: Adult, 29(5), 958-966.</w:t>
        <w:br/>
      </w:r>
      <w:r>
        <w:rPr>
          <w:sz w:val="16"/>
        </w:rPr>
        <w:t>4. Kounti, F., Tsolaki, M., &amp; Kiosseoglou, G. (2006). Functional cognitive assessment scale (FUCAS): A new scale to assess executive cognitive function in daily life activities in patients with dementia and mild cognitive impairment. Human Psychopharmacology: Clinical and Experimental, 21(5), 305-311.</w:t>
        <w:br/>
      </w:r>
      <w:r>
        <w:rPr>
          <w:sz w:val="16"/>
        </w:rPr>
        <w:t>5. Fountoulakis, K. N., Tsolaki, M., Iacovides, A., Yesavage, J., O’Hara, R., Kazis, A., &amp; Ierodiakonou, C. (1999). The validation of the short form of the Geriatric Depression Scale (GDS) in Greece. Aging Clinical and Experimental Research, 11, 367-372. Grammatikopoulos, I. A., Sinoff, G., Alegakis, A., Kounalakis, D., Antonopoulou, M., &amp; Lionis, C. (2010). The short anxiety screening test in Greek: Translation and validation. Annals of General Psychiatry, 9, 1-8.</w:t>
        <w:br/>
      </w:r>
      <w:r>
        <w:rPr>
          <w:sz w:val="16"/>
        </w:rPr>
        <w:t>6. Grammatikopoulos, I. A., Sinoff, G., Alegakis, A., Kounalakis, D., Antonopoulou, M., &amp; Lionis, C. (2010). The short anxiety screening test in Greek: Translation and validation. Annals of General Psychiatry, 9, 1-8.</w:t>
        <w:br/>
      </w:r>
    </w:p>
    <w:sectPr w:rsidR="00296198" w:rsidRPr="000E65B9" w:rsidSect="00106F60">
      <w:headerReference w:type="even" r:id="rId8"/>
      <w:headerReference w:type="default" r:id="rId9"/>
      <w:footerReference w:type="even" r:id="rId10"/>
      <w:footerReference w:type="default" r:id="rId11"/>
      <w:headerReference w:type="first" r:id="rId12"/>
      <w:footerReference w:type="first" r:id="rId13"/>
      <w:pgSz w:w="11906" w:h="16838"/>
      <w:pgMar w:top="1440" w:right="1416" w:bottom="851" w:left="180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131A1" w14:textId="77777777" w:rsidR="00D86FB5" w:rsidRDefault="00D86FB5">
      <w:r>
        <w:separator/>
      </w:r>
    </w:p>
  </w:endnote>
  <w:endnote w:type="continuationSeparator" w:id="0">
    <w:p w14:paraId="663EE2C7" w14:textId="77777777" w:rsidR="00D86FB5" w:rsidRDefault="00D8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E63E" w14:textId="77777777" w:rsidR="000E65B9" w:rsidRDefault="000E6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AFF7" w14:textId="77777777" w:rsidR="000E65B9" w:rsidRDefault="000E6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59A11" w14:textId="77777777" w:rsidR="000E65B9" w:rsidRDefault="000E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20E09" w14:textId="77777777" w:rsidR="00D86FB5" w:rsidRDefault="00D86FB5">
      <w:r>
        <w:separator/>
      </w:r>
    </w:p>
  </w:footnote>
  <w:footnote w:type="continuationSeparator" w:id="0">
    <w:p w14:paraId="116117D9" w14:textId="77777777" w:rsidR="00D86FB5" w:rsidRDefault="00D8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6BC79" w14:textId="77777777" w:rsidR="000E65B9" w:rsidRDefault="000E6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03" w:type="dxa"/>
      <w:tblInd w:w="-1260" w:type="dxa"/>
      <w:tblLayout w:type="fixed"/>
      <w:tblLook w:val="04A0" w:firstRow="1" w:lastRow="0" w:firstColumn="1" w:lastColumn="0" w:noHBand="0" w:noVBand="1"/>
    </w:tblPr>
    <w:tblGrid>
      <w:gridCol w:w="330"/>
      <w:gridCol w:w="1464"/>
      <w:gridCol w:w="204"/>
      <w:gridCol w:w="8301"/>
      <w:gridCol w:w="204"/>
    </w:tblGrid>
    <w:tr w:rsidR="00165A62" w:rsidRPr="00250E7D" w14:paraId="6A216A75" w14:textId="77777777" w:rsidTr="00D3054A">
      <w:trPr>
        <w:gridAfter w:val="1"/>
        <w:wAfter w:w="204" w:type="dxa"/>
      </w:trPr>
      <w:tc>
        <w:tcPr>
          <w:tcW w:w="1794" w:type="dxa"/>
          <w:gridSpan w:val="2"/>
        </w:tcPr>
        <w:p w14:paraId="3A101209" w14:textId="77777777" w:rsidR="00165A62" w:rsidRPr="00250E7D" w:rsidRDefault="00165A62" w:rsidP="00671DDC">
          <w:pPr>
            <w:pStyle w:val="Header"/>
            <w:rPr>
              <w:rFonts w:ascii="Arial" w:hAnsi="Arial" w:cs="Arial"/>
              <w:sz w:val="20"/>
              <w:szCs w:val="20"/>
            </w:rPr>
          </w:pPr>
        </w:p>
      </w:tc>
      <w:tc>
        <w:tcPr>
          <w:tcW w:w="8505" w:type="dxa"/>
          <w:gridSpan w:val="2"/>
        </w:tcPr>
        <w:p w14:paraId="1590ABF4" w14:textId="2BC412A9" w:rsidR="00165A62" w:rsidRPr="000E65B9" w:rsidRDefault="00324C47" w:rsidP="00324C47">
          <w:pPr>
            <w:pStyle w:val="Header"/>
            <w:ind w:left="-108"/>
            <w:jc w:val="right"/>
            <w:rPr>
              <w:rFonts w:ascii="Arial" w:hAnsi="Arial" w:cs="Arial"/>
              <w:sz w:val="20"/>
              <w:szCs w:val="20"/>
              <w:highlight w:val="yellow"/>
            </w:rPr>
          </w:pPr>
          <w:r w:rsidRPr="000E65B9">
            <w:rPr>
              <w:rFonts w:ascii="Arial" w:hAnsi="Arial" w:cs="Arial"/>
              <w:sz w:val="20"/>
              <w:szCs w:val="20"/>
              <w:highlight w:val="yellow"/>
            </w:rPr>
            <w:t>ΑΠ</w:t>
          </w:r>
          <w:r w:rsidR="008043D1" w:rsidRPr="000E65B9">
            <w:rPr>
              <w:rFonts w:ascii="Arial" w:hAnsi="Arial" w:cs="Arial"/>
              <w:sz w:val="20"/>
              <w:szCs w:val="20"/>
              <w:highlight w:val="yellow"/>
            </w:rPr>
            <w:t xml:space="preserve"> </w:t>
          </w:r>
          <w:r w:rsidR="00EE72A3" w:rsidRPr="000E65B9">
            <w:rPr>
              <w:rFonts w:ascii="Arial" w:hAnsi="Arial" w:cs="Arial"/>
              <w:sz w:val="20"/>
              <w:szCs w:val="20"/>
              <w:highlight w:val="yellow"/>
            </w:rPr>
            <w:t>039</w:t>
          </w:r>
          <w:r w:rsidRPr="000E65B9">
            <w:rPr>
              <w:rFonts w:ascii="Arial" w:hAnsi="Arial" w:cs="Arial"/>
              <w:sz w:val="20"/>
              <w:szCs w:val="20"/>
              <w:highlight w:val="yellow"/>
            </w:rPr>
            <w:t>/</w:t>
          </w:r>
          <w:r w:rsidR="008043D1" w:rsidRPr="000E65B9">
            <w:rPr>
              <w:rFonts w:ascii="Arial" w:hAnsi="Arial" w:cs="Arial"/>
              <w:sz w:val="20"/>
              <w:szCs w:val="20"/>
              <w:highlight w:val="yellow"/>
            </w:rPr>
            <w:t>2</w:t>
          </w:r>
          <w:r w:rsidR="00EE72A3" w:rsidRPr="000E65B9">
            <w:rPr>
              <w:rFonts w:ascii="Arial" w:hAnsi="Arial" w:cs="Arial"/>
              <w:sz w:val="20"/>
              <w:szCs w:val="20"/>
              <w:highlight w:val="yellow"/>
            </w:rPr>
            <w:t>9</w:t>
          </w:r>
          <w:r w:rsidRPr="000E65B9">
            <w:rPr>
              <w:rFonts w:ascii="Arial" w:hAnsi="Arial" w:cs="Arial"/>
              <w:sz w:val="20"/>
              <w:szCs w:val="20"/>
              <w:highlight w:val="yellow"/>
            </w:rPr>
            <w:t>-</w:t>
          </w:r>
          <w:r w:rsidR="008043D1" w:rsidRPr="000E65B9">
            <w:rPr>
              <w:rFonts w:ascii="Arial" w:hAnsi="Arial" w:cs="Arial"/>
              <w:sz w:val="20"/>
              <w:szCs w:val="20"/>
              <w:highlight w:val="yellow"/>
            </w:rPr>
            <w:t>01</w:t>
          </w:r>
          <w:r w:rsidRPr="000E65B9">
            <w:rPr>
              <w:rFonts w:ascii="Arial" w:hAnsi="Arial" w:cs="Arial"/>
              <w:sz w:val="20"/>
              <w:szCs w:val="20"/>
              <w:highlight w:val="yellow"/>
            </w:rPr>
            <w:t>-202</w:t>
          </w:r>
          <w:r w:rsidR="008043D1" w:rsidRPr="000E65B9">
            <w:rPr>
              <w:rFonts w:ascii="Arial" w:hAnsi="Arial" w:cs="Arial"/>
              <w:sz w:val="20"/>
              <w:szCs w:val="20"/>
              <w:highlight w:val="yellow"/>
            </w:rPr>
            <w:t>5</w:t>
          </w:r>
        </w:p>
      </w:tc>
    </w:tr>
    <w:tr w:rsidR="00D3054A" w14:paraId="2E25A551"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Pr>
      <w:tc>
        <w:tcPr>
          <w:tcW w:w="1668" w:type="dxa"/>
          <w:gridSpan w:val="2"/>
          <w:vMerge w:val="restart"/>
          <w:tcBorders>
            <w:top w:val="single" w:sz="6" w:space="0" w:color="000000"/>
            <w:left w:val="single" w:sz="6" w:space="0" w:color="000000"/>
            <w:bottom w:val="single" w:sz="6" w:space="0" w:color="000000"/>
            <w:right w:val="single" w:sz="6" w:space="0" w:color="000000"/>
          </w:tcBorders>
          <w:hideMark/>
        </w:tcPr>
        <w:p w14:paraId="1EFDFAE6" w14:textId="77777777" w:rsidR="00D3054A" w:rsidRDefault="00D3054A">
          <w:pPr>
            <w:overflowPunct w:val="0"/>
            <w:autoSpaceDE w:val="0"/>
            <w:autoSpaceDN w:val="0"/>
            <w:adjustRightInd w:val="0"/>
            <w:spacing w:line="276" w:lineRule="auto"/>
            <w:textAlignment w:val="baseline"/>
            <w:rPr>
              <w:rFonts w:cs="Calibri"/>
              <w:sz w:val="20"/>
              <w:szCs w:val="20"/>
              <w:lang w:eastAsia="en-US"/>
            </w:rPr>
          </w:pPr>
          <w:r>
            <w:rPr>
              <w:noProof/>
            </w:rPr>
            <w:drawing>
              <wp:anchor distT="0" distB="0" distL="114300" distR="114300" simplePos="0" relativeHeight="251659264" behindDoc="0" locked="0" layoutInCell="1" allowOverlap="1" wp14:anchorId="1B31EE0E" wp14:editId="658655BE">
                <wp:simplePos x="0" y="0"/>
                <wp:positionH relativeFrom="column">
                  <wp:posOffset>27305</wp:posOffset>
                </wp:positionH>
                <wp:positionV relativeFrom="paragraph">
                  <wp:posOffset>34925</wp:posOffset>
                </wp:positionV>
                <wp:extent cx="848995" cy="622300"/>
                <wp:effectExtent l="0" t="0" r="8255" b="635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22300"/>
                        </a:xfrm>
                        <a:prstGeom prst="rect">
                          <a:avLst/>
                        </a:prstGeom>
                        <a:noFill/>
                      </pic:spPr>
                    </pic:pic>
                  </a:graphicData>
                </a:graphic>
              </wp:anchor>
            </w:drawing>
          </w: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108F0EB7" w14:textId="77777777" w:rsidR="00D3054A" w:rsidRDefault="00D3054A">
          <w:pPr>
            <w:overflowPunct w:val="0"/>
            <w:autoSpaceDE w:val="0"/>
            <w:autoSpaceDN w:val="0"/>
            <w:adjustRightInd w:val="0"/>
            <w:spacing w:line="276" w:lineRule="auto"/>
            <w:jc w:val="center"/>
            <w:textAlignment w:val="baseline"/>
            <w:rPr>
              <w:rFonts w:cs="Calibri"/>
              <w:b/>
              <w:sz w:val="19"/>
              <w:szCs w:val="19"/>
              <w:lang w:eastAsia="en-US"/>
            </w:rPr>
          </w:pPr>
          <w:r>
            <w:rPr>
              <w:rFonts w:cs="Calibri"/>
              <w:b/>
              <w:sz w:val="19"/>
              <w:szCs w:val="19"/>
              <w:lang w:eastAsia="en-US"/>
            </w:rPr>
            <w:t xml:space="preserve">ΕΛΛΗΝΙΚΗ ΕΤΑΙΡΕΙΑ ΝΟΣΟΥ ΑΛΤΣΧΑΪΜΕΡ </w:t>
          </w:r>
        </w:p>
        <w:p w14:paraId="5B344F0E" w14:textId="77777777" w:rsidR="00D3054A" w:rsidRDefault="00D3054A">
          <w:pPr>
            <w:overflowPunct w:val="0"/>
            <w:autoSpaceDE w:val="0"/>
            <w:autoSpaceDN w:val="0"/>
            <w:adjustRightInd w:val="0"/>
            <w:spacing w:line="276" w:lineRule="auto"/>
            <w:jc w:val="center"/>
            <w:textAlignment w:val="baseline"/>
            <w:rPr>
              <w:rFonts w:cs="Calibri"/>
              <w:b/>
              <w:sz w:val="19"/>
              <w:szCs w:val="19"/>
              <w:lang w:eastAsia="en-US"/>
            </w:rPr>
          </w:pPr>
          <w:r>
            <w:rPr>
              <w:rFonts w:cs="Calibri"/>
              <w:b/>
              <w:sz w:val="19"/>
              <w:szCs w:val="19"/>
              <w:lang w:eastAsia="en-US"/>
            </w:rPr>
            <w:t>ΚΑΙ ΣΥΓΓΕΝΩΝ ΔΙΑΤΑΡΑΧΩΝ</w:t>
          </w:r>
        </w:p>
        <w:p w14:paraId="00C9BE5B" w14:textId="77777777" w:rsidR="00D3054A" w:rsidRDefault="00D3054A">
          <w:pPr>
            <w:overflowPunct w:val="0"/>
            <w:autoSpaceDE w:val="0"/>
            <w:autoSpaceDN w:val="0"/>
            <w:adjustRightInd w:val="0"/>
            <w:spacing w:line="276" w:lineRule="auto"/>
            <w:jc w:val="center"/>
            <w:textAlignment w:val="baseline"/>
            <w:rPr>
              <w:b/>
              <w:sz w:val="19"/>
              <w:szCs w:val="19"/>
              <w:lang w:eastAsia="en-US"/>
            </w:rPr>
          </w:pPr>
          <w:r>
            <w:rPr>
              <w:b/>
              <w:sz w:val="19"/>
              <w:szCs w:val="19"/>
              <w:lang w:eastAsia="en-US"/>
            </w:rPr>
            <w:t xml:space="preserve">Μονάδες Αντιμετώπισης Προβλημάτων της νόσου Αλτσχάϊμερ </w:t>
          </w:r>
        </w:p>
        <w:p w14:paraId="56985C9C" w14:textId="77777777" w:rsidR="00D3054A" w:rsidRDefault="00D3054A">
          <w:pPr>
            <w:overflowPunct w:val="0"/>
            <w:autoSpaceDE w:val="0"/>
            <w:autoSpaceDN w:val="0"/>
            <w:adjustRightInd w:val="0"/>
            <w:spacing w:line="276" w:lineRule="auto"/>
            <w:jc w:val="center"/>
            <w:textAlignment w:val="baseline"/>
            <w:rPr>
              <w:b/>
              <w:sz w:val="20"/>
              <w:szCs w:val="20"/>
              <w:lang w:eastAsia="en-US"/>
            </w:rPr>
          </w:pPr>
          <w:r>
            <w:rPr>
              <w:b/>
              <w:sz w:val="19"/>
              <w:szCs w:val="19"/>
              <w:lang w:eastAsia="en-US"/>
            </w:rPr>
            <w:t>«Αγία Ελένη» και «Άγιος Ιωάννης»</w:t>
          </w:r>
        </w:p>
      </w:tc>
    </w:tr>
    <w:tr w:rsidR="00D3054A" w14:paraId="3C491A56"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Pr>
      <w:tc>
        <w:tcPr>
          <w:tcW w:w="1668" w:type="dxa"/>
          <w:gridSpan w:val="2"/>
          <w:vMerge/>
          <w:tcBorders>
            <w:top w:val="single" w:sz="6" w:space="0" w:color="000000"/>
            <w:left w:val="single" w:sz="6" w:space="0" w:color="000000"/>
            <w:bottom w:val="single" w:sz="6" w:space="0" w:color="000000"/>
            <w:right w:val="single" w:sz="6" w:space="0" w:color="000000"/>
          </w:tcBorders>
          <w:vAlign w:val="center"/>
          <w:hideMark/>
        </w:tcPr>
        <w:p w14:paraId="7543CECB" w14:textId="77777777" w:rsidR="00D3054A" w:rsidRDefault="00D3054A">
          <w:pPr>
            <w:rPr>
              <w:rFonts w:cs="Calibri"/>
              <w:sz w:val="20"/>
              <w:szCs w:val="20"/>
              <w:lang w:eastAsia="en-US"/>
            </w:rPr>
          </w:pP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45612EB1" w14:textId="77777777" w:rsidR="00D3054A" w:rsidRDefault="00D3054A" w:rsidP="00D3054A">
          <w:pPr>
            <w:tabs>
              <w:tab w:val="center" w:pos="4153"/>
              <w:tab w:val="right" w:pos="8306"/>
            </w:tabs>
            <w:overflowPunct w:val="0"/>
            <w:autoSpaceDE w:val="0"/>
            <w:autoSpaceDN w:val="0"/>
            <w:adjustRightInd w:val="0"/>
            <w:spacing w:line="276" w:lineRule="auto"/>
            <w:jc w:val="center"/>
            <w:textAlignment w:val="baseline"/>
            <w:rPr>
              <w:rFonts w:ascii="Arial" w:hAnsi="Arial" w:cs="Arial"/>
              <w:b/>
              <w:bCs/>
              <w:sz w:val="20"/>
              <w:szCs w:val="22"/>
              <w:lang w:eastAsia="en-US"/>
            </w:rPr>
          </w:pPr>
          <w:r>
            <w:rPr>
              <w:rFonts w:ascii="Arial" w:hAnsi="Arial" w:cs="Arial"/>
              <w:b/>
              <w:bCs/>
              <w:sz w:val="20"/>
              <w:szCs w:val="22"/>
              <w:lang w:eastAsia="en-US"/>
            </w:rPr>
            <w:t>ΕΝΤΥΠΟ Ε14.6:    ΠΑΡΟΧΗ ΥΠΗΡΕΣΙΩΝ</w:t>
          </w:r>
        </w:p>
      </w:tc>
    </w:tr>
    <w:tr w:rsidR="00D3054A" w14:paraId="454455A8" w14:textId="77777777" w:rsidTr="00D3054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Before w:val="1"/>
        <w:wBefore w:w="330" w:type="dxa"/>
        <w:trHeight w:val="266"/>
      </w:trPr>
      <w:tc>
        <w:tcPr>
          <w:tcW w:w="1668" w:type="dxa"/>
          <w:gridSpan w:val="2"/>
          <w:vMerge/>
          <w:tcBorders>
            <w:top w:val="single" w:sz="6" w:space="0" w:color="000000"/>
            <w:left w:val="single" w:sz="6" w:space="0" w:color="000000"/>
            <w:bottom w:val="single" w:sz="6" w:space="0" w:color="000000"/>
            <w:right w:val="single" w:sz="6" w:space="0" w:color="000000"/>
          </w:tcBorders>
          <w:vAlign w:val="center"/>
          <w:hideMark/>
        </w:tcPr>
        <w:p w14:paraId="5B842D82" w14:textId="77777777" w:rsidR="00D3054A" w:rsidRDefault="00D3054A">
          <w:pPr>
            <w:rPr>
              <w:rFonts w:cs="Calibri"/>
              <w:sz w:val="20"/>
              <w:szCs w:val="20"/>
              <w:lang w:eastAsia="en-US"/>
            </w:rPr>
          </w:pPr>
        </w:p>
      </w:tc>
      <w:tc>
        <w:tcPr>
          <w:tcW w:w="8505" w:type="dxa"/>
          <w:gridSpan w:val="2"/>
          <w:tcBorders>
            <w:top w:val="single" w:sz="6" w:space="0" w:color="000000"/>
            <w:left w:val="single" w:sz="6" w:space="0" w:color="000000"/>
            <w:bottom w:val="single" w:sz="6" w:space="0" w:color="000000"/>
            <w:right w:val="single" w:sz="6" w:space="0" w:color="000000"/>
          </w:tcBorders>
          <w:hideMark/>
        </w:tcPr>
        <w:p w14:paraId="78D2AD03" w14:textId="0E12BBC2" w:rsidR="00D3054A" w:rsidRDefault="00D3054A" w:rsidP="0011182E">
          <w:pPr>
            <w:tabs>
              <w:tab w:val="center" w:pos="4153"/>
              <w:tab w:val="right" w:pos="8306"/>
            </w:tabs>
            <w:overflowPunct w:val="0"/>
            <w:autoSpaceDE w:val="0"/>
            <w:autoSpaceDN w:val="0"/>
            <w:adjustRightInd w:val="0"/>
            <w:spacing w:line="276" w:lineRule="auto"/>
            <w:textAlignment w:val="baseline"/>
            <w:rPr>
              <w:rFonts w:ascii="Arial" w:hAnsi="Arial" w:cs="Arial"/>
              <w:b/>
              <w:bCs/>
              <w:sz w:val="20"/>
              <w:szCs w:val="22"/>
              <w:lang w:eastAsia="en-US"/>
            </w:rPr>
          </w:pPr>
          <w:r>
            <w:rPr>
              <w:rFonts w:ascii="Arial" w:hAnsi="Arial" w:cs="Arial"/>
              <w:b/>
              <w:bCs/>
              <w:sz w:val="20"/>
              <w:szCs w:val="22"/>
              <w:lang w:eastAsia="en-US"/>
            </w:rPr>
            <w:t>Έκδοση: 1</w:t>
          </w:r>
          <w:r>
            <w:rPr>
              <w:rFonts w:ascii="Arial" w:hAnsi="Arial" w:cs="Arial"/>
              <w:b/>
              <w:bCs/>
              <w:sz w:val="20"/>
              <w:szCs w:val="22"/>
              <w:vertAlign w:val="superscript"/>
              <w:lang w:eastAsia="en-US"/>
            </w:rPr>
            <w:t>η</w:t>
          </w:r>
          <w:r>
            <w:rPr>
              <w:rFonts w:ascii="Arial" w:hAnsi="Arial" w:cs="Arial"/>
              <w:b/>
              <w:bCs/>
              <w:sz w:val="20"/>
              <w:szCs w:val="22"/>
              <w:lang w:eastAsia="en-US"/>
            </w:rPr>
            <w:t xml:space="preserve">                                                                              </w:t>
          </w:r>
          <w:r w:rsidRPr="000E65B9">
            <w:rPr>
              <w:rFonts w:ascii="Arial" w:hAnsi="Arial" w:cs="Arial"/>
              <w:b/>
              <w:bCs/>
              <w:sz w:val="20"/>
              <w:szCs w:val="22"/>
              <w:highlight w:val="yellow"/>
              <w:lang w:eastAsia="en-US"/>
            </w:rPr>
            <w:t xml:space="preserve">Σελίδα  </w:t>
          </w:r>
          <w:r w:rsidR="00D70A6F" w:rsidRPr="000E65B9">
            <w:rPr>
              <w:rFonts w:ascii="Arial" w:hAnsi="Arial" w:cs="Arial"/>
              <w:b/>
              <w:bCs/>
              <w:sz w:val="20"/>
              <w:szCs w:val="22"/>
              <w:highlight w:val="yellow"/>
              <w:lang w:eastAsia="en-US"/>
            </w:rPr>
            <w:fldChar w:fldCharType="begin"/>
          </w:r>
          <w:r w:rsidRPr="000E65B9">
            <w:rPr>
              <w:rFonts w:ascii="Arial" w:hAnsi="Arial" w:cs="Arial"/>
              <w:b/>
              <w:bCs/>
              <w:sz w:val="20"/>
              <w:szCs w:val="22"/>
              <w:highlight w:val="yellow"/>
              <w:lang w:eastAsia="en-US"/>
            </w:rPr>
            <w:instrText xml:space="preserve"> PAGE </w:instrText>
          </w:r>
          <w:r w:rsidR="00D70A6F" w:rsidRPr="000E65B9">
            <w:rPr>
              <w:rFonts w:ascii="Arial" w:hAnsi="Arial" w:cs="Arial"/>
              <w:b/>
              <w:bCs/>
              <w:sz w:val="20"/>
              <w:szCs w:val="22"/>
              <w:highlight w:val="yellow"/>
              <w:lang w:eastAsia="en-US"/>
            </w:rPr>
            <w:fldChar w:fldCharType="separate"/>
          </w:r>
          <w:r w:rsidR="00B216BD" w:rsidRPr="000E65B9">
            <w:rPr>
              <w:rFonts w:ascii="Arial" w:hAnsi="Arial" w:cs="Arial"/>
              <w:b/>
              <w:bCs/>
              <w:noProof/>
              <w:sz w:val="20"/>
              <w:szCs w:val="22"/>
              <w:highlight w:val="yellow"/>
              <w:lang w:eastAsia="en-US"/>
            </w:rPr>
            <w:t>4</w:t>
          </w:r>
          <w:r w:rsidR="00D70A6F" w:rsidRPr="000E65B9">
            <w:rPr>
              <w:rFonts w:ascii="Arial" w:hAnsi="Arial" w:cs="Arial"/>
              <w:b/>
              <w:bCs/>
              <w:sz w:val="20"/>
              <w:szCs w:val="22"/>
              <w:highlight w:val="yellow"/>
              <w:lang w:eastAsia="en-US"/>
            </w:rPr>
            <w:fldChar w:fldCharType="end"/>
          </w:r>
          <w:r w:rsidRPr="000E65B9">
            <w:rPr>
              <w:rFonts w:ascii="Arial" w:hAnsi="Arial" w:cs="Arial"/>
              <w:b/>
              <w:bCs/>
              <w:sz w:val="20"/>
              <w:szCs w:val="22"/>
              <w:highlight w:val="yellow"/>
              <w:lang w:eastAsia="en-US"/>
            </w:rPr>
            <w:t xml:space="preserve"> από </w:t>
          </w:r>
          <w:r w:rsidR="00EE72A3" w:rsidRPr="000E65B9">
            <w:rPr>
              <w:rFonts w:ascii="Arial" w:hAnsi="Arial" w:cs="Arial"/>
              <w:b/>
              <w:bCs/>
              <w:sz w:val="20"/>
              <w:szCs w:val="22"/>
              <w:highlight w:val="yellow"/>
              <w:lang w:eastAsia="en-US"/>
            </w:rPr>
            <w:t>4</w:t>
          </w:r>
        </w:p>
      </w:tc>
    </w:tr>
  </w:tbl>
  <w:p w14:paraId="6996FAC0" w14:textId="77777777" w:rsidR="00165A62" w:rsidRDefault="00165A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27CB0" w14:textId="77777777" w:rsidR="000E65B9" w:rsidRDefault="000E6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2E1"/>
    <w:multiLevelType w:val="hybridMultilevel"/>
    <w:tmpl w:val="F94EB294"/>
    <w:lvl w:ilvl="0" w:tplc="4DD427B6">
      <w:start w:val="1"/>
      <w:numFmt w:val="decimal"/>
      <w:lvlText w:val="%1."/>
      <w:lvlJc w:val="left"/>
      <w:pPr>
        <w:tabs>
          <w:tab w:val="num" w:pos="720"/>
        </w:tabs>
        <w:ind w:left="720" w:hanging="360"/>
      </w:pPr>
    </w:lvl>
    <w:lvl w:ilvl="1" w:tplc="CBECD468" w:tentative="1">
      <w:start w:val="1"/>
      <w:numFmt w:val="decimal"/>
      <w:lvlText w:val="%2."/>
      <w:lvlJc w:val="left"/>
      <w:pPr>
        <w:tabs>
          <w:tab w:val="num" w:pos="1440"/>
        </w:tabs>
        <w:ind w:left="1440" w:hanging="360"/>
      </w:pPr>
    </w:lvl>
    <w:lvl w:ilvl="2" w:tplc="40D0CD02" w:tentative="1">
      <w:start w:val="1"/>
      <w:numFmt w:val="decimal"/>
      <w:lvlText w:val="%3."/>
      <w:lvlJc w:val="left"/>
      <w:pPr>
        <w:tabs>
          <w:tab w:val="num" w:pos="2160"/>
        </w:tabs>
        <w:ind w:left="2160" w:hanging="360"/>
      </w:pPr>
    </w:lvl>
    <w:lvl w:ilvl="3" w:tplc="788624D0" w:tentative="1">
      <w:start w:val="1"/>
      <w:numFmt w:val="decimal"/>
      <w:lvlText w:val="%4."/>
      <w:lvlJc w:val="left"/>
      <w:pPr>
        <w:tabs>
          <w:tab w:val="num" w:pos="2880"/>
        </w:tabs>
        <w:ind w:left="2880" w:hanging="360"/>
      </w:pPr>
    </w:lvl>
    <w:lvl w:ilvl="4" w:tplc="9D4281CC" w:tentative="1">
      <w:start w:val="1"/>
      <w:numFmt w:val="decimal"/>
      <w:lvlText w:val="%5."/>
      <w:lvlJc w:val="left"/>
      <w:pPr>
        <w:tabs>
          <w:tab w:val="num" w:pos="3600"/>
        </w:tabs>
        <w:ind w:left="3600" w:hanging="360"/>
      </w:pPr>
    </w:lvl>
    <w:lvl w:ilvl="5" w:tplc="E9504A5C" w:tentative="1">
      <w:start w:val="1"/>
      <w:numFmt w:val="decimal"/>
      <w:lvlText w:val="%6."/>
      <w:lvlJc w:val="left"/>
      <w:pPr>
        <w:tabs>
          <w:tab w:val="num" w:pos="4320"/>
        </w:tabs>
        <w:ind w:left="4320" w:hanging="360"/>
      </w:pPr>
    </w:lvl>
    <w:lvl w:ilvl="6" w:tplc="31841CCA" w:tentative="1">
      <w:start w:val="1"/>
      <w:numFmt w:val="decimal"/>
      <w:lvlText w:val="%7."/>
      <w:lvlJc w:val="left"/>
      <w:pPr>
        <w:tabs>
          <w:tab w:val="num" w:pos="5040"/>
        </w:tabs>
        <w:ind w:left="5040" w:hanging="360"/>
      </w:pPr>
    </w:lvl>
    <w:lvl w:ilvl="7" w:tplc="BF1E7F0A" w:tentative="1">
      <w:start w:val="1"/>
      <w:numFmt w:val="decimal"/>
      <w:lvlText w:val="%8."/>
      <w:lvlJc w:val="left"/>
      <w:pPr>
        <w:tabs>
          <w:tab w:val="num" w:pos="5760"/>
        </w:tabs>
        <w:ind w:left="5760" w:hanging="360"/>
      </w:pPr>
    </w:lvl>
    <w:lvl w:ilvl="8" w:tplc="1E7A78E2" w:tentative="1">
      <w:start w:val="1"/>
      <w:numFmt w:val="decimal"/>
      <w:lvlText w:val="%9."/>
      <w:lvlJc w:val="left"/>
      <w:pPr>
        <w:tabs>
          <w:tab w:val="num" w:pos="6480"/>
        </w:tabs>
        <w:ind w:left="6480" w:hanging="360"/>
      </w:pPr>
    </w:lvl>
  </w:abstractNum>
  <w:abstractNum w:abstractNumId="1" w15:restartNumberingAfterBreak="0">
    <w:nsid w:val="0B375B88"/>
    <w:multiLevelType w:val="hybridMultilevel"/>
    <w:tmpl w:val="94142D90"/>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2EC44515"/>
    <w:multiLevelType w:val="hybridMultilevel"/>
    <w:tmpl w:val="DDAE1BE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3D360A76"/>
    <w:multiLevelType w:val="hybridMultilevel"/>
    <w:tmpl w:val="FF88A5AC"/>
    <w:lvl w:ilvl="0" w:tplc="34284C46">
      <w:start w:val="1"/>
      <w:numFmt w:val="bullet"/>
      <w:lvlText w:val=""/>
      <w:lvlJc w:val="left"/>
      <w:pPr>
        <w:tabs>
          <w:tab w:val="num" w:pos="720"/>
        </w:tabs>
        <w:ind w:left="720" w:hanging="360"/>
      </w:pPr>
      <w:rPr>
        <w:rFonts w:ascii="Wingdings 2" w:hAnsi="Wingdings 2" w:hint="default"/>
      </w:rPr>
    </w:lvl>
    <w:lvl w:ilvl="1" w:tplc="789C53F4" w:tentative="1">
      <w:start w:val="1"/>
      <w:numFmt w:val="bullet"/>
      <w:lvlText w:val=""/>
      <w:lvlJc w:val="left"/>
      <w:pPr>
        <w:tabs>
          <w:tab w:val="num" w:pos="1440"/>
        </w:tabs>
        <w:ind w:left="1440" w:hanging="360"/>
      </w:pPr>
      <w:rPr>
        <w:rFonts w:ascii="Wingdings 2" w:hAnsi="Wingdings 2" w:hint="default"/>
      </w:rPr>
    </w:lvl>
    <w:lvl w:ilvl="2" w:tplc="4D1A544A" w:tentative="1">
      <w:start w:val="1"/>
      <w:numFmt w:val="bullet"/>
      <w:lvlText w:val=""/>
      <w:lvlJc w:val="left"/>
      <w:pPr>
        <w:tabs>
          <w:tab w:val="num" w:pos="2160"/>
        </w:tabs>
        <w:ind w:left="2160" w:hanging="360"/>
      </w:pPr>
      <w:rPr>
        <w:rFonts w:ascii="Wingdings 2" w:hAnsi="Wingdings 2" w:hint="default"/>
      </w:rPr>
    </w:lvl>
    <w:lvl w:ilvl="3" w:tplc="2B84B47C" w:tentative="1">
      <w:start w:val="1"/>
      <w:numFmt w:val="bullet"/>
      <w:lvlText w:val=""/>
      <w:lvlJc w:val="left"/>
      <w:pPr>
        <w:tabs>
          <w:tab w:val="num" w:pos="2880"/>
        </w:tabs>
        <w:ind w:left="2880" w:hanging="360"/>
      </w:pPr>
      <w:rPr>
        <w:rFonts w:ascii="Wingdings 2" w:hAnsi="Wingdings 2" w:hint="default"/>
      </w:rPr>
    </w:lvl>
    <w:lvl w:ilvl="4" w:tplc="A260A3C0" w:tentative="1">
      <w:start w:val="1"/>
      <w:numFmt w:val="bullet"/>
      <w:lvlText w:val=""/>
      <w:lvlJc w:val="left"/>
      <w:pPr>
        <w:tabs>
          <w:tab w:val="num" w:pos="3600"/>
        </w:tabs>
        <w:ind w:left="3600" w:hanging="360"/>
      </w:pPr>
      <w:rPr>
        <w:rFonts w:ascii="Wingdings 2" w:hAnsi="Wingdings 2" w:hint="default"/>
      </w:rPr>
    </w:lvl>
    <w:lvl w:ilvl="5" w:tplc="710C31FA" w:tentative="1">
      <w:start w:val="1"/>
      <w:numFmt w:val="bullet"/>
      <w:lvlText w:val=""/>
      <w:lvlJc w:val="left"/>
      <w:pPr>
        <w:tabs>
          <w:tab w:val="num" w:pos="4320"/>
        </w:tabs>
        <w:ind w:left="4320" w:hanging="360"/>
      </w:pPr>
      <w:rPr>
        <w:rFonts w:ascii="Wingdings 2" w:hAnsi="Wingdings 2" w:hint="default"/>
      </w:rPr>
    </w:lvl>
    <w:lvl w:ilvl="6" w:tplc="C1DA4510" w:tentative="1">
      <w:start w:val="1"/>
      <w:numFmt w:val="bullet"/>
      <w:lvlText w:val=""/>
      <w:lvlJc w:val="left"/>
      <w:pPr>
        <w:tabs>
          <w:tab w:val="num" w:pos="5040"/>
        </w:tabs>
        <w:ind w:left="5040" w:hanging="360"/>
      </w:pPr>
      <w:rPr>
        <w:rFonts w:ascii="Wingdings 2" w:hAnsi="Wingdings 2" w:hint="default"/>
      </w:rPr>
    </w:lvl>
    <w:lvl w:ilvl="7" w:tplc="C28C05EA" w:tentative="1">
      <w:start w:val="1"/>
      <w:numFmt w:val="bullet"/>
      <w:lvlText w:val=""/>
      <w:lvlJc w:val="left"/>
      <w:pPr>
        <w:tabs>
          <w:tab w:val="num" w:pos="5760"/>
        </w:tabs>
        <w:ind w:left="5760" w:hanging="360"/>
      </w:pPr>
      <w:rPr>
        <w:rFonts w:ascii="Wingdings 2" w:hAnsi="Wingdings 2" w:hint="default"/>
      </w:rPr>
    </w:lvl>
    <w:lvl w:ilvl="8" w:tplc="4136130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4924D6F"/>
    <w:multiLevelType w:val="hybridMultilevel"/>
    <w:tmpl w:val="AB6A9984"/>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65E96790"/>
    <w:multiLevelType w:val="hybridMultilevel"/>
    <w:tmpl w:val="BF20D1E4"/>
    <w:lvl w:ilvl="0" w:tplc="B956870A">
      <w:start w:val="1"/>
      <w:numFmt w:val="decimal"/>
      <w:lvlText w:val="%1."/>
      <w:lvlJc w:val="left"/>
      <w:pPr>
        <w:tabs>
          <w:tab w:val="num" w:pos="720"/>
        </w:tabs>
        <w:ind w:left="720" w:hanging="360"/>
      </w:pPr>
    </w:lvl>
    <w:lvl w:ilvl="1" w:tplc="2898A06E" w:tentative="1">
      <w:start w:val="1"/>
      <w:numFmt w:val="decimal"/>
      <w:lvlText w:val="%2."/>
      <w:lvlJc w:val="left"/>
      <w:pPr>
        <w:tabs>
          <w:tab w:val="num" w:pos="1440"/>
        </w:tabs>
        <w:ind w:left="1440" w:hanging="360"/>
      </w:pPr>
    </w:lvl>
    <w:lvl w:ilvl="2" w:tplc="3B42A91E" w:tentative="1">
      <w:start w:val="1"/>
      <w:numFmt w:val="decimal"/>
      <w:lvlText w:val="%3."/>
      <w:lvlJc w:val="left"/>
      <w:pPr>
        <w:tabs>
          <w:tab w:val="num" w:pos="2160"/>
        </w:tabs>
        <w:ind w:left="2160" w:hanging="360"/>
      </w:pPr>
    </w:lvl>
    <w:lvl w:ilvl="3" w:tplc="5C5E0036" w:tentative="1">
      <w:start w:val="1"/>
      <w:numFmt w:val="decimal"/>
      <w:lvlText w:val="%4."/>
      <w:lvlJc w:val="left"/>
      <w:pPr>
        <w:tabs>
          <w:tab w:val="num" w:pos="2880"/>
        </w:tabs>
        <w:ind w:left="2880" w:hanging="360"/>
      </w:pPr>
    </w:lvl>
    <w:lvl w:ilvl="4" w:tplc="93D2504E" w:tentative="1">
      <w:start w:val="1"/>
      <w:numFmt w:val="decimal"/>
      <w:lvlText w:val="%5."/>
      <w:lvlJc w:val="left"/>
      <w:pPr>
        <w:tabs>
          <w:tab w:val="num" w:pos="3600"/>
        </w:tabs>
        <w:ind w:left="3600" w:hanging="360"/>
      </w:pPr>
    </w:lvl>
    <w:lvl w:ilvl="5" w:tplc="3DE61FFA" w:tentative="1">
      <w:start w:val="1"/>
      <w:numFmt w:val="decimal"/>
      <w:lvlText w:val="%6."/>
      <w:lvlJc w:val="left"/>
      <w:pPr>
        <w:tabs>
          <w:tab w:val="num" w:pos="4320"/>
        </w:tabs>
        <w:ind w:left="4320" w:hanging="360"/>
      </w:pPr>
    </w:lvl>
    <w:lvl w:ilvl="6" w:tplc="3F448256" w:tentative="1">
      <w:start w:val="1"/>
      <w:numFmt w:val="decimal"/>
      <w:lvlText w:val="%7."/>
      <w:lvlJc w:val="left"/>
      <w:pPr>
        <w:tabs>
          <w:tab w:val="num" w:pos="5040"/>
        </w:tabs>
        <w:ind w:left="5040" w:hanging="360"/>
      </w:pPr>
    </w:lvl>
    <w:lvl w:ilvl="7" w:tplc="83E0C592" w:tentative="1">
      <w:start w:val="1"/>
      <w:numFmt w:val="decimal"/>
      <w:lvlText w:val="%8."/>
      <w:lvlJc w:val="left"/>
      <w:pPr>
        <w:tabs>
          <w:tab w:val="num" w:pos="5760"/>
        </w:tabs>
        <w:ind w:left="5760" w:hanging="360"/>
      </w:pPr>
    </w:lvl>
    <w:lvl w:ilvl="8" w:tplc="278C79B0" w:tentative="1">
      <w:start w:val="1"/>
      <w:numFmt w:val="decimal"/>
      <w:lvlText w:val="%9."/>
      <w:lvlJc w:val="left"/>
      <w:pPr>
        <w:tabs>
          <w:tab w:val="num" w:pos="6480"/>
        </w:tabs>
        <w:ind w:left="6480" w:hanging="360"/>
      </w:pPr>
    </w:lvl>
  </w:abstractNum>
  <w:abstractNum w:abstractNumId="6" w15:restartNumberingAfterBreak="0">
    <w:nsid w:val="75005640"/>
    <w:multiLevelType w:val="hybridMultilevel"/>
    <w:tmpl w:val="20DA8FC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ABB1A6A"/>
    <w:multiLevelType w:val="hybridMultilevel"/>
    <w:tmpl w:val="16A40E0E"/>
    <w:lvl w:ilvl="0" w:tplc="95984EE2">
      <w:start w:val="1"/>
      <w:numFmt w:val="decimal"/>
      <w:lvlText w:val="%1."/>
      <w:lvlJc w:val="left"/>
      <w:pPr>
        <w:tabs>
          <w:tab w:val="num" w:pos="720"/>
        </w:tabs>
        <w:ind w:left="720" w:hanging="360"/>
      </w:pPr>
    </w:lvl>
    <w:lvl w:ilvl="1" w:tplc="CA5A779A" w:tentative="1">
      <w:start w:val="1"/>
      <w:numFmt w:val="decimal"/>
      <w:lvlText w:val="%2."/>
      <w:lvlJc w:val="left"/>
      <w:pPr>
        <w:tabs>
          <w:tab w:val="num" w:pos="1440"/>
        </w:tabs>
        <w:ind w:left="1440" w:hanging="360"/>
      </w:pPr>
    </w:lvl>
    <w:lvl w:ilvl="2" w:tplc="E9FCEF88" w:tentative="1">
      <w:start w:val="1"/>
      <w:numFmt w:val="decimal"/>
      <w:lvlText w:val="%3."/>
      <w:lvlJc w:val="left"/>
      <w:pPr>
        <w:tabs>
          <w:tab w:val="num" w:pos="2160"/>
        </w:tabs>
        <w:ind w:left="2160" w:hanging="360"/>
      </w:pPr>
    </w:lvl>
    <w:lvl w:ilvl="3" w:tplc="D8802BF8" w:tentative="1">
      <w:start w:val="1"/>
      <w:numFmt w:val="decimal"/>
      <w:lvlText w:val="%4."/>
      <w:lvlJc w:val="left"/>
      <w:pPr>
        <w:tabs>
          <w:tab w:val="num" w:pos="2880"/>
        </w:tabs>
        <w:ind w:left="2880" w:hanging="360"/>
      </w:pPr>
    </w:lvl>
    <w:lvl w:ilvl="4" w:tplc="2898C256" w:tentative="1">
      <w:start w:val="1"/>
      <w:numFmt w:val="decimal"/>
      <w:lvlText w:val="%5."/>
      <w:lvlJc w:val="left"/>
      <w:pPr>
        <w:tabs>
          <w:tab w:val="num" w:pos="3600"/>
        </w:tabs>
        <w:ind w:left="3600" w:hanging="360"/>
      </w:pPr>
    </w:lvl>
    <w:lvl w:ilvl="5" w:tplc="EEB64B22" w:tentative="1">
      <w:start w:val="1"/>
      <w:numFmt w:val="decimal"/>
      <w:lvlText w:val="%6."/>
      <w:lvlJc w:val="left"/>
      <w:pPr>
        <w:tabs>
          <w:tab w:val="num" w:pos="4320"/>
        </w:tabs>
        <w:ind w:left="4320" w:hanging="360"/>
      </w:pPr>
    </w:lvl>
    <w:lvl w:ilvl="6" w:tplc="CE760598" w:tentative="1">
      <w:start w:val="1"/>
      <w:numFmt w:val="decimal"/>
      <w:lvlText w:val="%7."/>
      <w:lvlJc w:val="left"/>
      <w:pPr>
        <w:tabs>
          <w:tab w:val="num" w:pos="5040"/>
        </w:tabs>
        <w:ind w:left="5040" w:hanging="360"/>
      </w:pPr>
    </w:lvl>
    <w:lvl w:ilvl="7" w:tplc="EF146B9C" w:tentative="1">
      <w:start w:val="1"/>
      <w:numFmt w:val="decimal"/>
      <w:lvlText w:val="%8."/>
      <w:lvlJc w:val="left"/>
      <w:pPr>
        <w:tabs>
          <w:tab w:val="num" w:pos="5760"/>
        </w:tabs>
        <w:ind w:left="5760" w:hanging="360"/>
      </w:pPr>
    </w:lvl>
    <w:lvl w:ilvl="8" w:tplc="9E9430C8" w:tentative="1">
      <w:start w:val="1"/>
      <w:numFmt w:val="decimal"/>
      <w:lvlText w:val="%9."/>
      <w:lvlJc w:val="left"/>
      <w:pPr>
        <w:tabs>
          <w:tab w:val="num" w:pos="6480"/>
        </w:tabs>
        <w:ind w:left="6480" w:hanging="360"/>
      </w:pPr>
    </w:lvl>
  </w:abstractNum>
  <w:num w:numId="1" w16cid:durableId="1906644716">
    <w:abstractNumId w:val="6"/>
  </w:num>
  <w:num w:numId="2" w16cid:durableId="994603235">
    <w:abstractNumId w:val="0"/>
  </w:num>
  <w:num w:numId="3" w16cid:durableId="987317897">
    <w:abstractNumId w:val="7"/>
  </w:num>
  <w:num w:numId="4" w16cid:durableId="1552762474">
    <w:abstractNumId w:val="3"/>
  </w:num>
  <w:num w:numId="5" w16cid:durableId="1143430597">
    <w:abstractNumId w:val="5"/>
  </w:num>
  <w:num w:numId="6" w16cid:durableId="305014402">
    <w:abstractNumId w:val="2"/>
  </w:num>
  <w:num w:numId="7" w16cid:durableId="2026832013">
    <w:abstractNumId w:val="1"/>
  </w:num>
  <w:num w:numId="8" w16cid:durableId="585697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98"/>
    <w:rsid w:val="000066A0"/>
    <w:rsid w:val="00006B7E"/>
    <w:rsid w:val="00010898"/>
    <w:rsid w:val="00010C30"/>
    <w:rsid w:val="00010C79"/>
    <w:rsid w:val="00011279"/>
    <w:rsid w:val="00011840"/>
    <w:rsid w:val="00014506"/>
    <w:rsid w:val="0002483A"/>
    <w:rsid w:val="00026445"/>
    <w:rsid w:val="00036A50"/>
    <w:rsid w:val="000404E7"/>
    <w:rsid w:val="0004101B"/>
    <w:rsid w:val="000432AE"/>
    <w:rsid w:val="000437EC"/>
    <w:rsid w:val="00050E8C"/>
    <w:rsid w:val="00051E12"/>
    <w:rsid w:val="00052690"/>
    <w:rsid w:val="00052D15"/>
    <w:rsid w:val="000544EF"/>
    <w:rsid w:val="00057CE4"/>
    <w:rsid w:val="000628BB"/>
    <w:rsid w:val="00062FD5"/>
    <w:rsid w:val="00067149"/>
    <w:rsid w:val="00071930"/>
    <w:rsid w:val="00075151"/>
    <w:rsid w:val="00076461"/>
    <w:rsid w:val="000803FA"/>
    <w:rsid w:val="000817AF"/>
    <w:rsid w:val="00084647"/>
    <w:rsid w:val="000859C2"/>
    <w:rsid w:val="00087260"/>
    <w:rsid w:val="000922AA"/>
    <w:rsid w:val="00092E00"/>
    <w:rsid w:val="00093E1A"/>
    <w:rsid w:val="00094887"/>
    <w:rsid w:val="00094B5E"/>
    <w:rsid w:val="000A217A"/>
    <w:rsid w:val="000A2C93"/>
    <w:rsid w:val="000A40F3"/>
    <w:rsid w:val="000A588A"/>
    <w:rsid w:val="000A6C1C"/>
    <w:rsid w:val="000B2CBE"/>
    <w:rsid w:val="000C2A47"/>
    <w:rsid w:val="000C2C77"/>
    <w:rsid w:val="000C2F45"/>
    <w:rsid w:val="000C39D7"/>
    <w:rsid w:val="000C4D40"/>
    <w:rsid w:val="000C5965"/>
    <w:rsid w:val="000D0E19"/>
    <w:rsid w:val="000D24E5"/>
    <w:rsid w:val="000D2731"/>
    <w:rsid w:val="000D4FED"/>
    <w:rsid w:val="000D58C8"/>
    <w:rsid w:val="000E0F29"/>
    <w:rsid w:val="000E29C3"/>
    <w:rsid w:val="000E2E1F"/>
    <w:rsid w:val="000E36BD"/>
    <w:rsid w:val="000E5D99"/>
    <w:rsid w:val="000E65B9"/>
    <w:rsid w:val="000F2015"/>
    <w:rsid w:val="000F2210"/>
    <w:rsid w:val="000F5912"/>
    <w:rsid w:val="000F66DC"/>
    <w:rsid w:val="000F75F1"/>
    <w:rsid w:val="0010251A"/>
    <w:rsid w:val="00106475"/>
    <w:rsid w:val="001066A2"/>
    <w:rsid w:val="00106F60"/>
    <w:rsid w:val="0010796E"/>
    <w:rsid w:val="00110693"/>
    <w:rsid w:val="001114A5"/>
    <w:rsid w:val="001116FF"/>
    <w:rsid w:val="0011182E"/>
    <w:rsid w:val="00112DCC"/>
    <w:rsid w:val="001135E9"/>
    <w:rsid w:val="001138FD"/>
    <w:rsid w:val="00121922"/>
    <w:rsid w:val="0012273C"/>
    <w:rsid w:val="001234CC"/>
    <w:rsid w:val="0012421C"/>
    <w:rsid w:val="00125DEB"/>
    <w:rsid w:val="00132156"/>
    <w:rsid w:val="0013354C"/>
    <w:rsid w:val="001405B2"/>
    <w:rsid w:val="001417D4"/>
    <w:rsid w:val="00142469"/>
    <w:rsid w:val="00142EDF"/>
    <w:rsid w:val="00146847"/>
    <w:rsid w:val="00146CB3"/>
    <w:rsid w:val="001522E6"/>
    <w:rsid w:val="00156C57"/>
    <w:rsid w:val="001579FB"/>
    <w:rsid w:val="001601C9"/>
    <w:rsid w:val="0016065C"/>
    <w:rsid w:val="00161279"/>
    <w:rsid w:val="00161732"/>
    <w:rsid w:val="00163F88"/>
    <w:rsid w:val="00165A62"/>
    <w:rsid w:val="00166463"/>
    <w:rsid w:val="00166DB5"/>
    <w:rsid w:val="00171793"/>
    <w:rsid w:val="001771B0"/>
    <w:rsid w:val="00177369"/>
    <w:rsid w:val="0018436F"/>
    <w:rsid w:val="00190761"/>
    <w:rsid w:val="00192CB3"/>
    <w:rsid w:val="0019340A"/>
    <w:rsid w:val="00197477"/>
    <w:rsid w:val="001A1847"/>
    <w:rsid w:val="001A394D"/>
    <w:rsid w:val="001A3BB6"/>
    <w:rsid w:val="001A3D40"/>
    <w:rsid w:val="001A5471"/>
    <w:rsid w:val="001B3ACB"/>
    <w:rsid w:val="001B414E"/>
    <w:rsid w:val="001B7A9D"/>
    <w:rsid w:val="001C09E1"/>
    <w:rsid w:val="001C221B"/>
    <w:rsid w:val="001C2564"/>
    <w:rsid w:val="001C26B3"/>
    <w:rsid w:val="001C40E6"/>
    <w:rsid w:val="001C4846"/>
    <w:rsid w:val="001D183B"/>
    <w:rsid w:val="001D545F"/>
    <w:rsid w:val="001E0536"/>
    <w:rsid w:val="001E0B1B"/>
    <w:rsid w:val="001E1007"/>
    <w:rsid w:val="001E2400"/>
    <w:rsid w:val="001E3AE5"/>
    <w:rsid w:val="001E5589"/>
    <w:rsid w:val="001E7D51"/>
    <w:rsid w:val="001F0298"/>
    <w:rsid w:val="001F45EE"/>
    <w:rsid w:val="00201376"/>
    <w:rsid w:val="00202353"/>
    <w:rsid w:val="00203A65"/>
    <w:rsid w:val="00206A88"/>
    <w:rsid w:val="00206F47"/>
    <w:rsid w:val="0021203B"/>
    <w:rsid w:val="002133B3"/>
    <w:rsid w:val="002137FA"/>
    <w:rsid w:val="00214E4A"/>
    <w:rsid w:val="00216AE4"/>
    <w:rsid w:val="00216FE2"/>
    <w:rsid w:val="00217970"/>
    <w:rsid w:val="002206DF"/>
    <w:rsid w:val="002224D5"/>
    <w:rsid w:val="00222C16"/>
    <w:rsid w:val="00226CAA"/>
    <w:rsid w:val="0023399D"/>
    <w:rsid w:val="00233A59"/>
    <w:rsid w:val="0023496A"/>
    <w:rsid w:val="00237412"/>
    <w:rsid w:val="00241A94"/>
    <w:rsid w:val="00242434"/>
    <w:rsid w:val="00247493"/>
    <w:rsid w:val="00247D62"/>
    <w:rsid w:val="00250E7D"/>
    <w:rsid w:val="00252741"/>
    <w:rsid w:val="00253E39"/>
    <w:rsid w:val="00255775"/>
    <w:rsid w:val="002562EB"/>
    <w:rsid w:val="00256F46"/>
    <w:rsid w:val="00261FEA"/>
    <w:rsid w:val="00264F24"/>
    <w:rsid w:val="00267688"/>
    <w:rsid w:val="0027091D"/>
    <w:rsid w:val="00280D21"/>
    <w:rsid w:val="00281A49"/>
    <w:rsid w:val="0028330B"/>
    <w:rsid w:val="0029088F"/>
    <w:rsid w:val="00290A46"/>
    <w:rsid w:val="00294A6C"/>
    <w:rsid w:val="00296198"/>
    <w:rsid w:val="0029639C"/>
    <w:rsid w:val="002A0E48"/>
    <w:rsid w:val="002A3958"/>
    <w:rsid w:val="002A3972"/>
    <w:rsid w:val="002A666C"/>
    <w:rsid w:val="002B0A8C"/>
    <w:rsid w:val="002B2763"/>
    <w:rsid w:val="002B331E"/>
    <w:rsid w:val="002B7501"/>
    <w:rsid w:val="002C172A"/>
    <w:rsid w:val="002C1845"/>
    <w:rsid w:val="002C3158"/>
    <w:rsid w:val="002C4A5B"/>
    <w:rsid w:val="002C4C3D"/>
    <w:rsid w:val="002C53BF"/>
    <w:rsid w:val="002C7A06"/>
    <w:rsid w:val="002D24B2"/>
    <w:rsid w:val="002D3A31"/>
    <w:rsid w:val="002D64B0"/>
    <w:rsid w:val="002D6943"/>
    <w:rsid w:val="002D6B79"/>
    <w:rsid w:val="002D7B51"/>
    <w:rsid w:val="002E49A2"/>
    <w:rsid w:val="002E6E67"/>
    <w:rsid w:val="002E6F85"/>
    <w:rsid w:val="002F369C"/>
    <w:rsid w:val="002F7EEA"/>
    <w:rsid w:val="00302B4A"/>
    <w:rsid w:val="00303531"/>
    <w:rsid w:val="0030512F"/>
    <w:rsid w:val="003053D6"/>
    <w:rsid w:val="00305D76"/>
    <w:rsid w:val="003064BD"/>
    <w:rsid w:val="00315DDE"/>
    <w:rsid w:val="00317982"/>
    <w:rsid w:val="00321EA9"/>
    <w:rsid w:val="00323880"/>
    <w:rsid w:val="003239F4"/>
    <w:rsid w:val="00324C47"/>
    <w:rsid w:val="00324D46"/>
    <w:rsid w:val="003260B7"/>
    <w:rsid w:val="0033011D"/>
    <w:rsid w:val="00330CF6"/>
    <w:rsid w:val="00330EE9"/>
    <w:rsid w:val="003351F2"/>
    <w:rsid w:val="0033616D"/>
    <w:rsid w:val="00337C17"/>
    <w:rsid w:val="00340F49"/>
    <w:rsid w:val="00342945"/>
    <w:rsid w:val="00347768"/>
    <w:rsid w:val="00347D51"/>
    <w:rsid w:val="00347DB5"/>
    <w:rsid w:val="00350ACC"/>
    <w:rsid w:val="00350EAF"/>
    <w:rsid w:val="00351B71"/>
    <w:rsid w:val="003556AB"/>
    <w:rsid w:val="003643A8"/>
    <w:rsid w:val="00367D56"/>
    <w:rsid w:val="00371289"/>
    <w:rsid w:val="00373FAA"/>
    <w:rsid w:val="003745B1"/>
    <w:rsid w:val="00375C98"/>
    <w:rsid w:val="00381EA2"/>
    <w:rsid w:val="00384CAB"/>
    <w:rsid w:val="00385236"/>
    <w:rsid w:val="003855BF"/>
    <w:rsid w:val="003906B8"/>
    <w:rsid w:val="0039093F"/>
    <w:rsid w:val="003926FB"/>
    <w:rsid w:val="003A1AEA"/>
    <w:rsid w:val="003A23F1"/>
    <w:rsid w:val="003A5469"/>
    <w:rsid w:val="003A63D2"/>
    <w:rsid w:val="003A773B"/>
    <w:rsid w:val="003A7B23"/>
    <w:rsid w:val="003B1304"/>
    <w:rsid w:val="003B3D54"/>
    <w:rsid w:val="003C1FDB"/>
    <w:rsid w:val="003C2EA9"/>
    <w:rsid w:val="003C3175"/>
    <w:rsid w:val="003C6EA7"/>
    <w:rsid w:val="003C6FE6"/>
    <w:rsid w:val="003D0A8B"/>
    <w:rsid w:val="003D0D47"/>
    <w:rsid w:val="003D262B"/>
    <w:rsid w:val="003D5122"/>
    <w:rsid w:val="003D65C0"/>
    <w:rsid w:val="003D79DC"/>
    <w:rsid w:val="003E0758"/>
    <w:rsid w:val="003E08C8"/>
    <w:rsid w:val="003E1213"/>
    <w:rsid w:val="003E1B3D"/>
    <w:rsid w:val="003E2DB0"/>
    <w:rsid w:val="003E4659"/>
    <w:rsid w:val="003E4FF5"/>
    <w:rsid w:val="003E7263"/>
    <w:rsid w:val="003F04EA"/>
    <w:rsid w:val="003F10B6"/>
    <w:rsid w:val="003F383C"/>
    <w:rsid w:val="003F455A"/>
    <w:rsid w:val="003F5201"/>
    <w:rsid w:val="00401350"/>
    <w:rsid w:val="00405564"/>
    <w:rsid w:val="00405D8D"/>
    <w:rsid w:val="0041503D"/>
    <w:rsid w:val="0041562F"/>
    <w:rsid w:val="00416475"/>
    <w:rsid w:val="00416A11"/>
    <w:rsid w:val="00417817"/>
    <w:rsid w:val="00420CB0"/>
    <w:rsid w:val="00424485"/>
    <w:rsid w:val="00426B35"/>
    <w:rsid w:val="00431781"/>
    <w:rsid w:val="004325F3"/>
    <w:rsid w:val="004335C1"/>
    <w:rsid w:val="00436CD3"/>
    <w:rsid w:val="00437571"/>
    <w:rsid w:val="0044268C"/>
    <w:rsid w:val="00442A5B"/>
    <w:rsid w:val="00443FB2"/>
    <w:rsid w:val="0044528B"/>
    <w:rsid w:val="004453A6"/>
    <w:rsid w:val="00450D88"/>
    <w:rsid w:val="00452ED1"/>
    <w:rsid w:val="00460D2A"/>
    <w:rsid w:val="00461004"/>
    <w:rsid w:val="004614A4"/>
    <w:rsid w:val="00463E71"/>
    <w:rsid w:val="004656E7"/>
    <w:rsid w:val="00465AD8"/>
    <w:rsid w:val="00466E7B"/>
    <w:rsid w:val="00467324"/>
    <w:rsid w:val="0047143D"/>
    <w:rsid w:val="004746CA"/>
    <w:rsid w:val="00477981"/>
    <w:rsid w:val="004813B0"/>
    <w:rsid w:val="004838F5"/>
    <w:rsid w:val="00483C03"/>
    <w:rsid w:val="00487F0A"/>
    <w:rsid w:val="004920F9"/>
    <w:rsid w:val="00492501"/>
    <w:rsid w:val="00495B18"/>
    <w:rsid w:val="004A2485"/>
    <w:rsid w:val="004A41A2"/>
    <w:rsid w:val="004A6931"/>
    <w:rsid w:val="004A7DC3"/>
    <w:rsid w:val="004B06E9"/>
    <w:rsid w:val="004B191C"/>
    <w:rsid w:val="004B3058"/>
    <w:rsid w:val="004B38DB"/>
    <w:rsid w:val="004B5376"/>
    <w:rsid w:val="004B6318"/>
    <w:rsid w:val="004B65E1"/>
    <w:rsid w:val="004B7DD7"/>
    <w:rsid w:val="004C4F77"/>
    <w:rsid w:val="004C53C8"/>
    <w:rsid w:val="004C55D1"/>
    <w:rsid w:val="004C6A07"/>
    <w:rsid w:val="004D4DA6"/>
    <w:rsid w:val="004D6A3C"/>
    <w:rsid w:val="004D7C00"/>
    <w:rsid w:val="004E111C"/>
    <w:rsid w:val="004E3450"/>
    <w:rsid w:val="004E4F73"/>
    <w:rsid w:val="004F3BB5"/>
    <w:rsid w:val="004F739F"/>
    <w:rsid w:val="00502DE7"/>
    <w:rsid w:val="00504ECE"/>
    <w:rsid w:val="00505518"/>
    <w:rsid w:val="00506DFC"/>
    <w:rsid w:val="00511563"/>
    <w:rsid w:val="00511659"/>
    <w:rsid w:val="005133E6"/>
    <w:rsid w:val="00513609"/>
    <w:rsid w:val="00523C29"/>
    <w:rsid w:val="00523D4D"/>
    <w:rsid w:val="00524883"/>
    <w:rsid w:val="005276EF"/>
    <w:rsid w:val="00527810"/>
    <w:rsid w:val="005311E5"/>
    <w:rsid w:val="00531BEB"/>
    <w:rsid w:val="00536F28"/>
    <w:rsid w:val="0054074B"/>
    <w:rsid w:val="0054151F"/>
    <w:rsid w:val="00543BFF"/>
    <w:rsid w:val="0054442F"/>
    <w:rsid w:val="00552B29"/>
    <w:rsid w:val="00552C35"/>
    <w:rsid w:val="005530AA"/>
    <w:rsid w:val="00553B2F"/>
    <w:rsid w:val="005556CA"/>
    <w:rsid w:val="00555743"/>
    <w:rsid w:val="005569A5"/>
    <w:rsid w:val="005604A7"/>
    <w:rsid w:val="005609AD"/>
    <w:rsid w:val="0056156E"/>
    <w:rsid w:val="0056663D"/>
    <w:rsid w:val="00572164"/>
    <w:rsid w:val="0057638B"/>
    <w:rsid w:val="00585BA3"/>
    <w:rsid w:val="005873C9"/>
    <w:rsid w:val="0058751A"/>
    <w:rsid w:val="005909F6"/>
    <w:rsid w:val="005969B6"/>
    <w:rsid w:val="005977F6"/>
    <w:rsid w:val="005A0682"/>
    <w:rsid w:val="005A1ACC"/>
    <w:rsid w:val="005B094D"/>
    <w:rsid w:val="005B09B7"/>
    <w:rsid w:val="005B3508"/>
    <w:rsid w:val="005C05AE"/>
    <w:rsid w:val="005C7082"/>
    <w:rsid w:val="005D1C4A"/>
    <w:rsid w:val="005D48FB"/>
    <w:rsid w:val="005D7962"/>
    <w:rsid w:val="005D7C30"/>
    <w:rsid w:val="005E237C"/>
    <w:rsid w:val="005E2B60"/>
    <w:rsid w:val="005E7E7D"/>
    <w:rsid w:val="005F0BE3"/>
    <w:rsid w:val="005F39E3"/>
    <w:rsid w:val="005F3A5F"/>
    <w:rsid w:val="005F61D1"/>
    <w:rsid w:val="00602DCC"/>
    <w:rsid w:val="0060609A"/>
    <w:rsid w:val="0060691D"/>
    <w:rsid w:val="006124E6"/>
    <w:rsid w:val="00616F5E"/>
    <w:rsid w:val="006175A9"/>
    <w:rsid w:val="00620A2B"/>
    <w:rsid w:val="00621713"/>
    <w:rsid w:val="006261D5"/>
    <w:rsid w:val="006379CE"/>
    <w:rsid w:val="00640DEA"/>
    <w:rsid w:val="0064352A"/>
    <w:rsid w:val="00643EF7"/>
    <w:rsid w:val="006446B3"/>
    <w:rsid w:val="006455C3"/>
    <w:rsid w:val="00645C1E"/>
    <w:rsid w:val="006478BD"/>
    <w:rsid w:val="00651D1A"/>
    <w:rsid w:val="00654985"/>
    <w:rsid w:val="00654A36"/>
    <w:rsid w:val="006566A4"/>
    <w:rsid w:val="00656F5E"/>
    <w:rsid w:val="0065755F"/>
    <w:rsid w:val="0065797F"/>
    <w:rsid w:val="006579AB"/>
    <w:rsid w:val="00660756"/>
    <w:rsid w:val="00663162"/>
    <w:rsid w:val="00667389"/>
    <w:rsid w:val="00671DDC"/>
    <w:rsid w:val="0067366F"/>
    <w:rsid w:val="00674C6E"/>
    <w:rsid w:val="00676C41"/>
    <w:rsid w:val="00677BB6"/>
    <w:rsid w:val="00677D65"/>
    <w:rsid w:val="006813F7"/>
    <w:rsid w:val="006846C1"/>
    <w:rsid w:val="00690A41"/>
    <w:rsid w:val="00692A23"/>
    <w:rsid w:val="006931AC"/>
    <w:rsid w:val="006943FE"/>
    <w:rsid w:val="00694A44"/>
    <w:rsid w:val="00696E49"/>
    <w:rsid w:val="006972A3"/>
    <w:rsid w:val="006A2917"/>
    <w:rsid w:val="006A3C72"/>
    <w:rsid w:val="006A6CE5"/>
    <w:rsid w:val="006B076A"/>
    <w:rsid w:val="006B094F"/>
    <w:rsid w:val="006B2B3E"/>
    <w:rsid w:val="006B4A69"/>
    <w:rsid w:val="006B5CA4"/>
    <w:rsid w:val="006B64A4"/>
    <w:rsid w:val="006B71CD"/>
    <w:rsid w:val="006B79F5"/>
    <w:rsid w:val="006C0735"/>
    <w:rsid w:val="006C08F0"/>
    <w:rsid w:val="006C29AA"/>
    <w:rsid w:val="006C2FB9"/>
    <w:rsid w:val="006C4259"/>
    <w:rsid w:val="006C6AFF"/>
    <w:rsid w:val="006D25E9"/>
    <w:rsid w:val="006D37C5"/>
    <w:rsid w:val="006D4788"/>
    <w:rsid w:val="006D4D94"/>
    <w:rsid w:val="006D672E"/>
    <w:rsid w:val="006E1321"/>
    <w:rsid w:val="006E17D2"/>
    <w:rsid w:val="006E2353"/>
    <w:rsid w:val="006E2DB2"/>
    <w:rsid w:val="006E49B2"/>
    <w:rsid w:val="006E6703"/>
    <w:rsid w:val="006F1746"/>
    <w:rsid w:val="006F563B"/>
    <w:rsid w:val="006F6090"/>
    <w:rsid w:val="006F6DC7"/>
    <w:rsid w:val="006F7F5F"/>
    <w:rsid w:val="00700DA7"/>
    <w:rsid w:val="0070303F"/>
    <w:rsid w:val="00705B3F"/>
    <w:rsid w:val="00710DCE"/>
    <w:rsid w:val="007116A0"/>
    <w:rsid w:val="007132D6"/>
    <w:rsid w:val="007231C5"/>
    <w:rsid w:val="00724565"/>
    <w:rsid w:val="0073071C"/>
    <w:rsid w:val="007348C7"/>
    <w:rsid w:val="007376E8"/>
    <w:rsid w:val="00745CCC"/>
    <w:rsid w:val="007513CD"/>
    <w:rsid w:val="00751400"/>
    <w:rsid w:val="00752006"/>
    <w:rsid w:val="00753002"/>
    <w:rsid w:val="007616EE"/>
    <w:rsid w:val="00763E5D"/>
    <w:rsid w:val="0076678F"/>
    <w:rsid w:val="007676B2"/>
    <w:rsid w:val="00770B64"/>
    <w:rsid w:val="00772474"/>
    <w:rsid w:val="00773334"/>
    <w:rsid w:val="0077472C"/>
    <w:rsid w:val="007760EB"/>
    <w:rsid w:val="00776F1E"/>
    <w:rsid w:val="007771C5"/>
    <w:rsid w:val="00782A56"/>
    <w:rsid w:val="00786D6E"/>
    <w:rsid w:val="0079116F"/>
    <w:rsid w:val="0079190F"/>
    <w:rsid w:val="00795F2B"/>
    <w:rsid w:val="007976F5"/>
    <w:rsid w:val="007A22EE"/>
    <w:rsid w:val="007A36F1"/>
    <w:rsid w:val="007A5911"/>
    <w:rsid w:val="007A6D10"/>
    <w:rsid w:val="007B000B"/>
    <w:rsid w:val="007B04AD"/>
    <w:rsid w:val="007B0C2C"/>
    <w:rsid w:val="007B114B"/>
    <w:rsid w:val="007B1615"/>
    <w:rsid w:val="007B2453"/>
    <w:rsid w:val="007B36F6"/>
    <w:rsid w:val="007B7D2A"/>
    <w:rsid w:val="007C0FF6"/>
    <w:rsid w:val="007C2AB1"/>
    <w:rsid w:val="007C312A"/>
    <w:rsid w:val="007C39A5"/>
    <w:rsid w:val="007C4F08"/>
    <w:rsid w:val="007D00F3"/>
    <w:rsid w:val="007D1094"/>
    <w:rsid w:val="007D12D6"/>
    <w:rsid w:val="007D12FD"/>
    <w:rsid w:val="007D1934"/>
    <w:rsid w:val="007D31BE"/>
    <w:rsid w:val="007D3C44"/>
    <w:rsid w:val="007D3E01"/>
    <w:rsid w:val="007D6F97"/>
    <w:rsid w:val="007E0D55"/>
    <w:rsid w:val="007E557A"/>
    <w:rsid w:val="007E55C5"/>
    <w:rsid w:val="007E6874"/>
    <w:rsid w:val="007E6B5C"/>
    <w:rsid w:val="007F1976"/>
    <w:rsid w:val="007F1B9B"/>
    <w:rsid w:val="007F37B2"/>
    <w:rsid w:val="007F5A3B"/>
    <w:rsid w:val="007F6A83"/>
    <w:rsid w:val="00800FFC"/>
    <w:rsid w:val="0080330C"/>
    <w:rsid w:val="008043D1"/>
    <w:rsid w:val="0080660D"/>
    <w:rsid w:val="00806798"/>
    <w:rsid w:val="00810386"/>
    <w:rsid w:val="00810B9E"/>
    <w:rsid w:val="00811889"/>
    <w:rsid w:val="008124DE"/>
    <w:rsid w:val="00815076"/>
    <w:rsid w:val="008174C9"/>
    <w:rsid w:val="00821CD8"/>
    <w:rsid w:val="00826D57"/>
    <w:rsid w:val="00826F0A"/>
    <w:rsid w:val="00831A72"/>
    <w:rsid w:val="00833151"/>
    <w:rsid w:val="008338D6"/>
    <w:rsid w:val="00836C27"/>
    <w:rsid w:val="00836C34"/>
    <w:rsid w:val="008465A5"/>
    <w:rsid w:val="0085118F"/>
    <w:rsid w:val="00852583"/>
    <w:rsid w:val="00854A91"/>
    <w:rsid w:val="008566DB"/>
    <w:rsid w:val="00861A03"/>
    <w:rsid w:val="00871C4D"/>
    <w:rsid w:val="00871F2E"/>
    <w:rsid w:val="00875498"/>
    <w:rsid w:val="00882A50"/>
    <w:rsid w:val="00883021"/>
    <w:rsid w:val="008843AE"/>
    <w:rsid w:val="008844CF"/>
    <w:rsid w:val="00885A20"/>
    <w:rsid w:val="00890126"/>
    <w:rsid w:val="00893B68"/>
    <w:rsid w:val="00895042"/>
    <w:rsid w:val="008969C9"/>
    <w:rsid w:val="008A230E"/>
    <w:rsid w:val="008A317B"/>
    <w:rsid w:val="008A407C"/>
    <w:rsid w:val="008A524D"/>
    <w:rsid w:val="008A551C"/>
    <w:rsid w:val="008A6F0D"/>
    <w:rsid w:val="008A7378"/>
    <w:rsid w:val="008A7B7D"/>
    <w:rsid w:val="008B11E2"/>
    <w:rsid w:val="008B1566"/>
    <w:rsid w:val="008B2C48"/>
    <w:rsid w:val="008D083B"/>
    <w:rsid w:val="008D137B"/>
    <w:rsid w:val="008D13D8"/>
    <w:rsid w:val="008D2B14"/>
    <w:rsid w:val="008D32E1"/>
    <w:rsid w:val="008D3AEA"/>
    <w:rsid w:val="008D7A5D"/>
    <w:rsid w:val="008E5AC6"/>
    <w:rsid w:val="008E5E61"/>
    <w:rsid w:val="008F00D3"/>
    <w:rsid w:val="008F17F7"/>
    <w:rsid w:val="008F2060"/>
    <w:rsid w:val="008F741F"/>
    <w:rsid w:val="00901A97"/>
    <w:rsid w:val="00902DE9"/>
    <w:rsid w:val="009051F5"/>
    <w:rsid w:val="00905E9D"/>
    <w:rsid w:val="00907080"/>
    <w:rsid w:val="009103F2"/>
    <w:rsid w:val="009119ED"/>
    <w:rsid w:val="00912F42"/>
    <w:rsid w:val="00915B2F"/>
    <w:rsid w:val="00925AF6"/>
    <w:rsid w:val="00926C41"/>
    <w:rsid w:val="00930B69"/>
    <w:rsid w:val="0093225A"/>
    <w:rsid w:val="009325AC"/>
    <w:rsid w:val="00933DAF"/>
    <w:rsid w:val="00934391"/>
    <w:rsid w:val="00934521"/>
    <w:rsid w:val="0093473A"/>
    <w:rsid w:val="009413A5"/>
    <w:rsid w:val="00943775"/>
    <w:rsid w:val="00945580"/>
    <w:rsid w:val="00945D78"/>
    <w:rsid w:val="009512A5"/>
    <w:rsid w:val="00957988"/>
    <w:rsid w:val="00961340"/>
    <w:rsid w:val="00963F97"/>
    <w:rsid w:val="00967B7A"/>
    <w:rsid w:val="00970B6D"/>
    <w:rsid w:val="00972691"/>
    <w:rsid w:val="00974102"/>
    <w:rsid w:val="009800C4"/>
    <w:rsid w:val="00980644"/>
    <w:rsid w:val="00982527"/>
    <w:rsid w:val="009858B8"/>
    <w:rsid w:val="00995E7C"/>
    <w:rsid w:val="00996C11"/>
    <w:rsid w:val="00997CA8"/>
    <w:rsid w:val="009A2568"/>
    <w:rsid w:val="009A3EF8"/>
    <w:rsid w:val="009A4812"/>
    <w:rsid w:val="009B073D"/>
    <w:rsid w:val="009B1C31"/>
    <w:rsid w:val="009B271E"/>
    <w:rsid w:val="009B540B"/>
    <w:rsid w:val="009B5D07"/>
    <w:rsid w:val="009B6C7D"/>
    <w:rsid w:val="009C2191"/>
    <w:rsid w:val="009C5CA2"/>
    <w:rsid w:val="009D4214"/>
    <w:rsid w:val="009D4462"/>
    <w:rsid w:val="009D67D5"/>
    <w:rsid w:val="009E1A02"/>
    <w:rsid w:val="009E1B30"/>
    <w:rsid w:val="009E3F0D"/>
    <w:rsid w:val="009E79CA"/>
    <w:rsid w:val="009F23D9"/>
    <w:rsid w:val="009F30E4"/>
    <w:rsid w:val="009F74BE"/>
    <w:rsid w:val="009F7AB4"/>
    <w:rsid w:val="00A01AF8"/>
    <w:rsid w:val="00A02630"/>
    <w:rsid w:val="00A02FF2"/>
    <w:rsid w:val="00A03DF3"/>
    <w:rsid w:val="00A10106"/>
    <w:rsid w:val="00A126CD"/>
    <w:rsid w:val="00A15D1F"/>
    <w:rsid w:val="00A1605C"/>
    <w:rsid w:val="00A16E5E"/>
    <w:rsid w:val="00A21CAE"/>
    <w:rsid w:val="00A312FE"/>
    <w:rsid w:val="00A34CE7"/>
    <w:rsid w:val="00A35619"/>
    <w:rsid w:val="00A35AC4"/>
    <w:rsid w:val="00A35C07"/>
    <w:rsid w:val="00A3629F"/>
    <w:rsid w:val="00A41C54"/>
    <w:rsid w:val="00A41C7A"/>
    <w:rsid w:val="00A41D80"/>
    <w:rsid w:val="00A42DE8"/>
    <w:rsid w:val="00A45D2A"/>
    <w:rsid w:val="00A46DBD"/>
    <w:rsid w:val="00A47E80"/>
    <w:rsid w:val="00A5095B"/>
    <w:rsid w:val="00A53F56"/>
    <w:rsid w:val="00A55179"/>
    <w:rsid w:val="00A56F75"/>
    <w:rsid w:val="00A66199"/>
    <w:rsid w:val="00A71393"/>
    <w:rsid w:val="00A714B7"/>
    <w:rsid w:val="00A7506E"/>
    <w:rsid w:val="00A77E3C"/>
    <w:rsid w:val="00A813D7"/>
    <w:rsid w:val="00A93C40"/>
    <w:rsid w:val="00A95E67"/>
    <w:rsid w:val="00A95E8F"/>
    <w:rsid w:val="00A96CE5"/>
    <w:rsid w:val="00AB1939"/>
    <w:rsid w:val="00AB3EDB"/>
    <w:rsid w:val="00AB5C1E"/>
    <w:rsid w:val="00AB66AA"/>
    <w:rsid w:val="00AC0175"/>
    <w:rsid w:val="00AC0C03"/>
    <w:rsid w:val="00AC0D70"/>
    <w:rsid w:val="00AC2F4F"/>
    <w:rsid w:val="00AC3A73"/>
    <w:rsid w:val="00AC5596"/>
    <w:rsid w:val="00AC60CC"/>
    <w:rsid w:val="00AC7B41"/>
    <w:rsid w:val="00AD0101"/>
    <w:rsid w:val="00AD1112"/>
    <w:rsid w:val="00AD24D8"/>
    <w:rsid w:val="00AD298E"/>
    <w:rsid w:val="00AD3853"/>
    <w:rsid w:val="00AD4DC5"/>
    <w:rsid w:val="00AD5BBF"/>
    <w:rsid w:val="00AD78FE"/>
    <w:rsid w:val="00AE0557"/>
    <w:rsid w:val="00AE2B67"/>
    <w:rsid w:val="00AE3B8A"/>
    <w:rsid w:val="00AF227E"/>
    <w:rsid w:val="00AF2B68"/>
    <w:rsid w:val="00AF6EC1"/>
    <w:rsid w:val="00AF79BD"/>
    <w:rsid w:val="00B020F1"/>
    <w:rsid w:val="00B03589"/>
    <w:rsid w:val="00B053EE"/>
    <w:rsid w:val="00B06874"/>
    <w:rsid w:val="00B0791F"/>
    <w:rsid w:val="00B11551"/>
    <w:rsid w:val="00B1312C"/>
    <w:rsid w:val="00B15B54"/>
    <w:rsid w:val="00B216BD"/>
    <w:rsid w:val="00B22A4B"/>
    <w:rsid w:val="00B2301D"/>
    <w:rsid w:val="00B24F4F"/>
    <w:rsid w:val="00B306DB"/>
    <w:rsid w:val="00B35C89"/>
    <w:rsid w:val="00B35FC1"/>
    <w:rsid w:val="00B368F2"/>
    <w:rsid w:val="00B37E62"/>
    <w:rsid w:val="00B46955"/>
    <w:rsid w:val="00B51837"/>
    <w:rsid w:val="00B526BA"/>
    <w:rsid w:val="00B53B46"/>
    <w:rsid w:val="00B57F2D"/>
    <w:rsid w:val="00B629B5"/>
    <w:rsid w:val="00B632BD"/>
    <w:rsid w:val="00B6383E"/>
    <w:rsid w:val="00B64AB1"/>
    <w:rsid w:val="00B65C0F"/>
    <w:rsid w:val="00B70BFF"/>
    <w:rsid w:val="00B7172D"/>
    <w:rsid w:val="00B72E41"/>
    <w:rsid w:val="00B7472E"/>
    <w:rsid w:val="00B74FF5"/>
    <w:rsid w:val="00B928B7"/>
    <w:rsid w:val="00B92C08"/>
    <w:rsid w:val="00B92C7E"/>
    <w:rsid w:val="00B94DD0"/>
    <w:rsid w:val="00B96152"/>
    <w:rsid w:val="00B962E4"/>
    <w:rsid w:val="00B96C9A"/>
    <w:rsid w:val="00B977C8"/>
    <w:rsid w:val="00B97FCD"/>
    <w:rsid w:val="00BA0B36"/>
    <w:rsid w:val="00BA2280"/>
    <w:rsid w:val="00BB23BE"/>
    <w:rsid w:val="00BB292A"/>
    <w:rsid w:val="00BB29FB"/>
    <w:rsid w:val="00BB2B14"/>
    <w:rsid w:val="00BB3BD2"/>
    <w:rsid w:val="00BB4605"/>
    <w:rsid w:val="00BB59CC"/>
    <w:rsid w:val="00BB6C9E"/>
    <w:rsid w:val="00BC0BA2"/>
    <w:rsid w:val="00BC0F61"/>
    <w:rsid w:val="00BC1F00"/>
    <w:rsid w:val="00BC1FE3"/>
    <w:rsid w:val="00BC2E89"/>
    <w:rsid w:val="00BC4229"/>
    <w:rsid w:val="00BC4F9E"/>
    <w:rsid w:val="00BC5AFE"/>
    <w:rsid w:val="00BD1425"/>
    <w:rsid w:val="00BD415A"/>
    <w:rsid w:val="00BD610E"/>
    <w:rsid w:val="00BE2545"/>
    <w:rsid w:val="00BE35F7"/>
    <w:rsid w:val="00BE4492"/>
    <w:rsid w:val="00BE5B37"/>
    <w:rsid w:val="00BE6A97"/>
    <w:rsid w:val="00BE7F4E"/>
    <w:rsid w:val="00BF1D31"/>
    <w:rsid w:val="00BF79CD"/>
    <w:rsid w:val="00BF7C16"/>
    <w:rsid w:val="00C04E85"/>
    <w:rsid w:val="00C07C6D"/>
    <w:rsid w:val="00C10231"/>
    <w:rsid w:val="00C129C1"/>
    <w:rsid w:val="00C15176"/>
    <w:rsid w:val="00C16DF8"/>
    <w:rsid w:val="00C201AF"/>
    <w:rsid w:val="00C20C58"/>
    <w:rsid w:val="00C21A15"/>
    <w:rsid w:val="00C30FA2"/>
    <w:rsid w:val="00C32C17"/>
    <w:rsid w:val="00C32F5B"/>
    <w:rsid w:val="00C365D9"/>
    <w:rsid w:val="00C3746E"/>
    <w:rsid w:val="00C37744"/>
    <w:rsid w:val="00C401A5"/>
    <w:rsid w:val="00C40E72"/>
    <w:rsid w:val="00C43454"/>
    <w:rsid w:val="00C46683"/>
    <w:rsid w:val="00C50404"/>
    <w:rsid w:val="00C50856"/>
    <w:rsid w:val="00C5470C"/>
    <w:rsid w:val="00C5527D"/>
    <w:rsid w:val="00C5638F"/>
    <w:rsid w:val="00C606C5"/>
    <w:rsid w:val="00C6124E"/>
    <w:rsid w:val="00C62FF2"/>
    <w:rsid w:val="00C66861"/>
    <w:rsid w:val="00C71ED9"/>
    <w:rsid w:val="00C7232F"/>
    <w:rsid w:val="00C7233B"/>
    <w:rsid w:val="00C7293C"/>
    <w:rsid w:val="00C73A5A"/>
    <w:rsid w:val="00C73EBB"/>
    <w:rsid w:val="00C748D3"/>
    <w:rsid w:val="00C74B99"/>
    <w:rsid w:val="00C75817"/>
    <w:rsid w:val="00C7592D"/>
    <w:rsid w:val="00C76321"/>
    <w:rsid w:val="00C810A6"/>
    <w:rsid w:val="00C87C12"/>
    <w:rsid w:val="00C93526"/>
    <w:rsid w:val="00C93778"/>
    <w:rsid w:val="00CA1717"/>
    <w:rsid w:val="00CA5CCD"/>
    <w:rsid w:val="00CA753B"/>
    <w:rsid w:val="00CB15DB"/>
    <w:rsid w:val="00CB63C4"/>
    <w:rsid w:val="00CB69FE"/>
    <w:rsid w:val="00CC0DEB"/>
    <w:rsid w:val="00CC2FCF"/>
    <w:rsid w:val="00CC4C5A"/>
    <w:rsid w:val="00CC527B"/>
    <w:rsid w:val="00CC6DC8"/>
    <w:rsid w:val="00CC7CF2"/>
    <w:rsid w:val="00CD3B71"/>
    <w:rsid w:val="00CD6CBA"/>
    <w:rsid w:val="00CE04AF"/>
    <w:rsid w:val="00CE74F1"/>
    <w:rsid w:val="00CF1481"/>
    <w:rsid w:val="00CF2A86"/>
    <w:rsid w:val="00CF4942"/>
    <w:rsid w:val="00D056EC"/>
    <w:rsid w:val="00D05771"/>
    <w:rsid w:val="00D05A20"/>
    <w:rsid w:val="00D07266"/>
    <w:rsid w:val="00D07F7C"/>
    <w:rsid w:val="00D07FE2"/>
    <w:rsid w:val="00D126DA"/>
    <w:rsid w:val="00D13C65"/>
    <w:rsid w:val="00D177B7"/>
    <w:rsid w:val="00D23AFE"/>
    <w:rsid w:val="00D3054A"/>
    <w:rsid w:val="00D30EC9"/>
    <w:rsid w:val="00D310EF"/>
    <w:rsid w:val="00D31FBB"/>
    <w:rsid w:val="00D32590"/>
    <w:rsid w:val="00D350A0"/>
    <w:rsid w:val="00D373DC"/>
    <w:rsid w:val="00D37CF9"/>
    <w:rsid w:val="00D445E0"/>
    <w:rsid w:val="00D44A6E"/>
    <w:rsid w:val="00D46112"/>
    <w:rsid w:val="00D52F0A"/>
    <w:rsid w:val="00D53306"/>
    <w:rsid w:val="00D5438F"/>
    <w:rsid w:val="00D554C4"/>
    <w:rsid w:val="00D601AB"/>
    <w:rsid w:val="00D613BA"/>
    <w:rsid w:val="00D63410"/>
    <w:rsid w:val="00D65D42"/>
    <w:rsid w:val="00D70A6F"/>
    <w:rsid w:val="00D71218"/>
    <w:rsid w:val="00D71FEE"/>
    <w:rsid w:val="00D74E43"/>
    <w:rsid w:val="00D84939"/>
    <w:rsid w:val="00D86FB5"/>
    <w:rsid w:val="00D910D0"/>
    <w:rsid w:val="00D91693"/>
    <w:rsid w:val="00D9267A"/>
    <w:rsid w:val="00D9321D"/>
    <w:rsid w:val="00D93324"/>
    <w:rsid w:val="00D95634"/>
    <w:rsid w:val="00D956B6"/>
    <w:rsid w:val="00D97F28"/>
    <w:rsid w:val="00DA2CA9"/>
    <w:rsid w:val="00DA383F"/>
    <w:rsid w:val="00DA46C2"/>
    <w:rsid w:val="00DA64A4"/>
    <w:rsid w:val="00DA6D74"/>
    <w:rsid w:val="00DA7581"/>
    <w:rsid w:val="00DA7E1E"/>
    <w:rsid w:val="00DB5B7B"/>
    <w:rsid w:val="00DB6CDB"/>
    <w:rsid w:val="00DC0484"/>
    <w:rsid w:val="00DC1246"/>
    <w:rsid w:val="00DC22EC"/>
    <w:rsid w:val="00DC3942"/>
    <w:rsid w:val="00DC3CE4"/>
    <w:rsid w:val="00DC5475"/>
    <w:rsid w:val="00DC6548"/>
    <w:rsid w:val="00DD0789"/>
    <w:rsid w:val="00DD0F23"/>
    <w:rsid w:val="00DD1035"/>
    <w:rsid w:val="00DD1D1E"/>
    <w:rsid w:val="00DD2D1B"/>
    <w:rsid w:val="00DD4A39"/>
    <w:rsid w:val="00DD6291"/>
    <w:rsid w:val="00DD7D73"/>
    <w:rsid w:val="00DE18A6"/>
    <w:rsid w:val="00DE5772"/>
    <w:rsid w:val="00DE5DB4"/>
    <w:rsid w:val="00DF15B6"/>
    <w:rsid w:val="00DF16F8"/>
    <w:rsid w:val="00E00041"/>
    <w:rsid w:val="00E02514"/>
    <w:rsid w:val="00E0324B"/>
    <w:rsid w:val="00E05309"/>
    <w:rsid w:val="00E067D5"/>
    <w:rsid w:val="00E072AA"/>
    <w:rsid w:val="00E1064C"/>
    <w:rsid w:val="00E11DB6"/>
    <w:rsid w:val="00E1333E"/>
    <w:rsid w:val="00E14F3F"/>
    <w:rsid w:val="00E151FA"/>
    <w:rsid w:val="00E15496"/>
    <w:rsid w:val="00E22318"/>
    <w:rsid w:val="00E2300D"/>
    <w:rsid w:val="00E23335"/>
    <w:rsid w:val="00E25479"/>
    <w:rsid w:val="00E30D1C"/>
    <w:rsid w:val="00E31B2B"/>
    <w:rsid w:val="00E32089"/>
    <w:rsid w:val="00E34644"/>
    <w:rsid w:val="00E37DC3"/>
    <w:rsid w:val="00E419D9"/>
    <w:rsid w:val="00E46EBC"/>
    <w:rsid w:val="00E51B5B"/>
    <w:rsid w:val="00E524CE"/>
    <w:rsid w:val="00E53EA2"/>
    <w:rsid w:val="00E54AB5"/>
    <w:rsid w:val="00E55948"/>
    <w:rsid w:val="00E564CE"/>
    <w:rsid w:val="00E60799"/>
    <w:rsid w:val="00E62950"/>
    <w:rsid w:val="00E64F2E"/>
    <w:rsid w:val="00E66FDE"/>
    <w:rsid w:val="00E67334"/>
    <w:rsid w:val="00E776E9"/>
    <w:rsid w:val="00E802F8"/>
    <w:rsid w:val="00E83331"/>
    <w:rsid w:val="00E85644"/>
    <w:rsid w:val="00E85A6F"/>
    <w:rsid w:val="00E905EE"/>
    <w:rsid w:val="00E93F24"/>
    <w:rsid w:val="00E940E6"/>
    <w:rsid w:val="00E94539"/>
    <w:rsid w:val="00E94718"/>
    <w:rsid w:val="00E97379"/>
    <w:rsid w:val="00EA0862"/>
    <w:rsid w:val="00EA17A5"/>
    <w:rsid w:val="00EA2F0E"/>
    <w:rsid w:val="00EA3AFF"/>
    <w:rsid w:val="00EA43C6"/>
    <w:rsid w:val="00EB1087"/>
    <w:rsid w:val="00EB46D9"/>
    <w:rsid w:val="00EB47F2"/>
    <w:rsid w:val="00EB4830"/>
    <w:rsid w:val="00EB7FD7"/>
    <w:rsid w:val="00EC13D6"/>
    <w:rsid w:val="00EC1A0E"/>
    <w:rsid w:val="00EC1CE8"/>
    <w:rsid w:val="00EC4250"/>
    <w:rsid w:val="00EC514A"/>
    <w:rsid w:val="00EC76C7"/>
    <w:rsid w:val="00EC77F5"/>
    <w:rsid w:val="00ED01E2"/>
    <w:rsid w:val="00ED155A"/>
    <w:rsid w:val="00ED4E4E"/>
    <w:rsid w:val="00EE0A6B"/>
    <w:rsid w:val="00EE13D8"/>
    <w:rsid w:val="00EE3500"/>
    <w:rsid w:val="00EE5BDC"/>
    <w:rsid w:val="00EE5CFF"/>
    <w:rsid w:val="00EE6472"/>
    <w:rsid w:val="00EE72A3"/>
    <w:rsid w:val="00EF022A"/>
    <w:rsid w:val="00EF11A4"/>
    <w:rsid w:val="00EF26F5"/>
    <w:rsid w:val="00EF368F"/>
    <w:rsid w:val="00EF5AC6"/>
    <w:rsid w:val="00F013B1"/>
    <w:rsid w:val="00F020FD"/>
    <w:rsid w:val="00F0521A"/>
    <w:rsid w:val="00F1070B"/>
    <w:rsid w:val="00F1247B"/>
    <w:rsid w:val="00F1726E"/>
    <w:rsid w:val="00F20229"/>
    <w:rsid w:val="00F2224A"/>
    <w:rsid w:val="00F22471"/>
    <w:rsid w:val="00F229E0"/>
    <w:rsid w:val="00F2667F"/>
    <w:rsid w:val="00F306B7"/>
    <w:rsid w:val="00F30F56"/>
    <w:rsid w:val="00F3540F"/>
    <w:rsid w:val="00F3713B"/>
    <w:rsid w:val="00F41CAF"/>
    <w:rsid w:val="00F423D9"/>
    <w:rsid w:val="00F47431"/>
    <w:rsid w:val="00F515EE"/>
    <w:rsid w:val="00F529EE"/>
    <w:rsid w:val="00F540E1"/>
    <w:rsid w:val="00F5589A"/>
    <w:rsid w:val="00F5718B"/>
    <w:rsid w:val="00F6046B"/>
    <w:rsid w:val="00F60C3C"/>
    <w:rsid w:val="00F6622B"/>
    <w:rsid w:val="00F66C8E"/>
    <w:rsid w:val="00F67593"/>
    <w:rsid w:val="00F67DFB"/>
    <w:rsid w:val="00F70650"/>
    <w:rsid w:val="00F83C93"/>
    <w:rsid w:val="00F85F6C"/>
    <w:rsid w:val="00F86501"/>
    <w:rsid w:val="00F86A7E"/>
    <w:rsid w:val="00F92140"/>
    <w:rsid w:val="00F92AE6"/>
    <w:rsid w:val="00F93DFE"/>
    <w:rsid w:val="00F94E67"/>
    <w:rsid w:val="00F96A4D"/>
    <w:rsid w:val="00F96A55"/>
    <w:rsid w:val="00FA10E0"/>
    <w:rsid w:val="00FA1E45"/>
    <w:rsid w:val="00FA4EA1"/>
    <w:rsid w:val="00FA7AED"/>
    <w:rsid w:val="00FB1834"/>
    <w:rsid w:val="00FB4826"/>
    <w:rsid w:val="00FB7963"/>
    <w:rsid w:val="00FC0173"/>
    <w:rsid w:val="00FC0261"/>
    <w:rsid w:val="00FC5F31"/>
    <w:rsid w:val="00FC6492"/>
    <w:rsid w:val="00FC6573"/>
    <w:rsid w:val="00FC6E10"/>
    <w:rsid w:val="00FC7021"/>
    <w:rsid w:val="00FC7FAC"/>
    <w:rsid w:val="00FD312F"/>
    <w:rsid w:val="00FD3CD0"/>
    <w:rsid w:val="00FE28BE"/>
    <w:rsid w:val="00FE40D7"/>
    <w:rsid w:val="00FE611B"/>
    <w:rsid w:val="00FE6DA5"/>
    <w:rsid w:val="00FE7B5B"/>
    <w:rsid w:val="00FF23F5"/>
    <w:rsid w:val="00FF262B"/>
    <w:rsid w:val="00FF3CB5"/>
    <w:rsid w:val="00FF485A"/>
    <w:rsid w:val="00FF5658"/>
    <w:rsid w:val="00FF66ED"/>
    <w:rsid w:val="00FF708A"/>
    <w:rsid w:val="00FF7C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D03F2"/>
  <w15:docId w15:val="{3F6F2B52-FC95-4376-87E8-4BCA7851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6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6198"/>
    <w:pPr>
      <w:tabs>
        <w:tab w:val="center" w:pos="4153"/>
        <w:tab w:val="right" w:pos="8306"/>
      </w:tabs>
    </w:pPr>
  </w:style>
  <w:style w:type="paragraph" w:styleId="Footer">
    <w:name w:val="footer"/>
    <w:basedOn w:val="Normal"/>
    <w:rsid w:val="00296198"/>
    <w:pPr>
      <w:tabs>
        <w:tab w:val="center" w:pos="4153"/>
        <w:tab w:val="right" w:pos="8306"/>
      </w:tabs>
    </w:pPr>
  </w:style>
  <w:style w:type="table" w:styleId="TableGrid">
    <w:name w:val="Table Grid"/>
    <w:basedOn w:val="TableNormal"/>
    <w:rsid w:val="00671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5D1C4A"/>
    <w:rPr>
      <w:i/>
      <w:iCs/>
    </w:rPr>
  </w:style>
  <w:style w:type="paragraph" w:styleId="BalloonText">
    <w:name w:val="Balloon Text"/>
    <w:basedOn w:val="Normal"/>
    <w:link w:val="BalloonTextChar"/>
    <w:rsid w:val="00D3054A"/>
    <w:rPr>
      <w:rFonts w:ascii="Tahoma" w:hAnsi="Tahoma" w:cs="Tahoma"/>
      <w:sz w:val="16"/>
      <w:szCs w:val="16"/>
    </w:rPr>
  </w:style>
  <w:style w:type="character" w:customStyle="1" w:styleId="BalloonTextChar">
    <w:name w:val="Balloon Text Char"/>
    <w:basedOn w:val="DefaultParagraphFont"/>
    <w:link w:val="BalloonText"/>
    <w:rsid w:val="00D3054A"/>
    <w:rPr>
      <w:rFonts w:ascii="Tahoma" w:hAnsi="Tahoma" w:cs="Tahoma"/>
      <w:sz w:val="16"/>
      <w:szCs w:val="16"/>
    </w:rPr>
  </w:style>
  <w:style w:type="paragraph" w:styleId="ListParagraph">
    <w:name w:val="List Paragraph"/>
    <w:basedOn w:val="Normal"/>
    <w:uiPriority w:val="34"/>
    <w:qFormat/>
    <w:rsid w:val="00F5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73296">
      <w:bodyDiv w:val="1"/>
      <w:marLeft w:val="0"/>
      <w:marRight w:val="0"/>
      <w:marTop w:val="0"/>
      <w:marBottom w:val="0"/>
      <w:divBdr>
        <w:top w:val="none" w:sz="0" w:space="0" w:color="auto"/>
        <w:left w:val="none" w:sz="0" w:space="0" w:color="auto"/>
        <w:bottom w:val="none" w:sz="0" w:space="0" w:color="auto"/>
        <w:right w:val="none" w:sz="0" w:space="0" w:color="auto"/>
      </w:divBdr>
      <w:divsChild>
        <w:div w:id="586693256">
          <w:marLeft w:val="907"/>
          <w:marRight w:val="403"/>
          <w:marTop w:val="200"/>
          <w:marBottom w:val="0"/>
          <w:divBdr>
            <w:top w:val="none" w:sz="0" w:space="0" w:color="auto"/>
            <w:left w:val="none" w:sz="0" w:space="0" w:color="auto"/>
            <w:bottom w:val="none" w:sz="0" w:space="0" w:color="auto"/>
            <w:right w:val="none" w:sz="0" w:space="0" w:color="auto"/>
          </w:divBdr>
        </w:div>
      </w:divsChild>
    </w:div>
    <w:div w:id="361323692">
      <w:bodyDiv w:val="1"/>
      <w:marLeft w:val="0"/>
      <w:marRight w:val="0"/>
      <w:marTop w:val="0"/>
      <w:marBottom w:val="0"/>
      <w:divBdr>
        <w:top w:val="none" w:sz="0" w:space="0" w:color="auto"/>
        <w:left w:val="none" w:sz="0" w:space="0" w:color="auto"/>
        <w:bottom w:val="none" w:sz="0" w:space="0" w:color="auto"/>
        <w:right w:val="none" w:sz="0" w:space="0" w:color="auto"/>
      </w:divBdr>
      <w:divsChild>
        <w:div w:id="1778020517">
          <w:marLeft w:val="1267"/>
          <w:marRight w:val="403"/>
          <w:marTop w:val="200"/>
          <w:marBottom w:val="0"/>
          <w:divBdr>
            <w:top w:val="none" w:sz="0" w:space="0" w:color="auto"/>
            <w:left w:val="none" w:sz="0" w:space="0" w:color="auto"/>
            <w:bottom w:val="none" w:sz="0" w:space="0" w:color="auto"/>
            <w:right w:val="none" w:sz="0" w:space="0" w:color="auto"/>
          </w:divBdr>
        </w:div>
      </w:divsChild>
    </w:div>
    <w:div w:id="432822720">
      <w:bodyDiv w:val="1"/>
      <w:marLeft w:val="0"/>
      <w:marRight w:val="0"/>
      <w:marTop w:val="0"/>
      <w:marBottom w:val="0"/>
      <w:divBdr>
        <w:top w:val="none" w:sz="0" w:space="0" w:color="auto"/>
        <w:left w:val="none" w:sz="0" w:space="0" w:color="auto"/>
        <w:bottom w:val="none" w:sz="0" w:space="0" w:color="auto"/>
        <w:right w:val="none" w:sz="0" w:space="0" w:color="auto"/>
      </w:divBdr>
      <w:divsChild>
        <w:div w:id="1062367611">
          <w:marLeft w:val="907"/>
          <w:marRight w:val="403"/>
          <w:marTop w:val="200"/>
          <w:marBottom w:val="0"/>
          <w:divBdr>
            <w:top w:val="none" w:sz="0" w:space="0" w:color="auto"/>
            <w:left w:val="none" w:sz="0" w:space="0" w:color="auto"/>
            <w:bottom w:val="none" w:sz="0" w:space="0" w:color="auto"/>
            <w:right w:val="none" w:sz="0" w:space="0" w:color="auto"/>
          </w:divBdr>
        </w:div>
      </w:divsChild>
    </w:div>
    <w:div w:id="947279558">
      <w:bodyDiv w:val="1"/>
      <w:marLeft w:val="0"/>
      <w:marRight w:val="0"/>
      <w:marTop w:val="0"/>
      <w:marBottom w:val="0"/>
      <w:divBdr>
        <w:top w:val="none" w:sz="0" w:space="0" w:color="auto"/>
        <w:left w:val="none" w:sz="0" w:space="0" w:color="auto"/>
        <w:bottom w:val="none" w:sz="0" w:space="0" w:color="auto"/>
        <w:right w:val="none" w:sz="0" w:space="0" w:color="auto"/>
      </w:divBdr>
    </w:div>
    <w:div w:id="1330593165">
      <w:bodyDiv w:val="1"/>
      <w:marLeft w:val="0"/>
      <w:marRight w:val="0"/>
      <w:marTop w:val="0"/>
      <w:marBottom w:val="0"/>
      <w:divBdr>
        <w:top w:val="none" w:sz="0" w:space="0" w:color="auto"/>
        <w:left w:val="none" w:sz="0" w:space="0" w:color="auto"/>
        <w:bottom w:val="none" w:sz="0" w:space="0" w:color="auto"/>
        <w:right w:val="none" w:sz="0" w:space="0" w:color="auto"/>
      </w:divBdr>
      <w:divsChild>
        <w:div w:id="325860211">
          <w:marLeft w:val="1267"/>
          <w:marRight w:val="403"/>
          <w:marTop w:val="200"/>
          <w:marBottom w:val="0"/>
          <w:divBdr>
            <w:top w:val="none" w:sz="0" w:space="0" w:color="auto"/>
            <w:left w:val="none" w:sz="0" w:space="0" w:color="auto"/>
            <w:bottom w:val="none" w:sz="0" w:space="0" w:color="auto"/>
            <w:right w:val="none" w:sz="0" w:space="0" w:color="auto"/>
          </w:divBdr>
        </w:div>
      </w:divsChild>
    </w:div>
    <w:div w:id="1378625295">
      <w:bodyDiv w:val="1"/>
      <w:marLeft w:val="0"/>
      <w:marRight w:val="0"/>
      <w:marTop w:val="0"/>
      <w:marBottom w:val="0"/>
      <w:divBdr>
        <w:top w:val="none" w:sz="0" w:space="0" w:color="auto"/>
        <w:left w:val="none" w:sz="0" w:space="0" w:color="auto"/>
        <w:bottom w:val="none" w:sz="0" w:space="0" w:color="auto"/>
        <w:right w:val="none" w:sz="0" w:space="0" w:color="auto"/>
      </w:divBdr>
    </w:div>
    <w:div w:id="1602102771">
      <w:bodyDiv w:val="1"/>
      <w:marLeft w:val="0"/>
      <w:marRight w:val="0"/>
      <w:marTop w:val="0"/>
      <w:marBottom w:val="0"/>
      <w:divBdr>
        <w:top w:val="none" w:sz="0" w:space="0" w:color="auto"/>
        <w:left w:val="none" w:sz="0" w:space="0" w:color="auto"/>
        <w:bottom w:val="none" w:sz="0" w:space="0" w:color="auto"/>
        <w:right w:val="none" w:sz="0" w:space="0" w:color="auto"/>
      </w:divBdr>
      <w:divsChild>
        <w:div w:id="1439720554">
          <w:marLeft w:val="547"/>
          <w:marRight w:val="403"/>
          <w:marTop w:val="200"/>
          <w:marBottom w:val="0"/>
          <w:divBdr>
            <w:top w:val="none" w:sz="0" w:space="0" w:color="auto"/>
            <w:left w:val="none" w:sz="0" w:space="0" w:color="auto"/>
            <w:bottom w:val="none" w:sz="0" w:space="0" w:color="auto"/>
            <w:right w:val="none" w:sz="0" w:space="0" w:color="auto"/>
          </w:divBdr>
        </w:div>
      </w:divsChild>
    </w:div>
    <w:div w:id="1718625572">
      <w:bodyDiv w:val="1"/>
      <w:marLeft w:val="0"/>
      <w:marRight w:val="0"/>
      <w:marTop w:val="0"/>
      <w:marBottom w:val="0"/>
      <w:divBdr>
        <w:top w:val="none" w:sz="0" w:space="0" w:color="auto"/>
        <w:left w:val="none" w:sz="0" w:space="0" w:color="auto"/>
        <w:bottom w:val="none" w:sz="0" w:space="0" w:color="auto"/>
        <w:right w:val="none" w:sz="0" w:space="0" w:color="auto"/>
      </w:divBdr>
      <w:divsChild>
        <w:div w:id="204293574">
          <w:marLeft w:val="907"/>
          <w:marRight w:val="403"/>
          <w:marTop w:val="200"/>
          <w:marBottom w:val="0"/>
          <w:divBdr>
            <w:top w:val="none" w:sz="0" w:space="0" w:color="auto"/>
            <w:left w:val="none" w:sz="0" w:space="0" w:color="auto"/>
            <w:bottom w:val="none" w:sz="0" w:space="0" w:color="auto"/>
            <w:right w:val="none" w:sz="0" w:space="0" w:color="auto"/>
          </w:divBdr>
        </w:div>
      </w:divsChild>
    </w:div>
    <w:div w:id="1915583287">
      <w:bodyDiv w:val="1"/>
      <w:marLeft w:val="0"/>
      <w:marRight w:val="0"/>
      <w:marTop w:val="0"/>
      <w:marBottom w:val="0"/>
      <w:divBdr>
        <w:top w:val="none" w:sz="0" w:space="0" w:color="auto"/>
        <w:left w:val="none" w:sz="0" w:space="0" w:color="auto"/>
        <w:bottom w:val="none" w:sz="0" w:space="0" w:color="auto"/>
        <w:right w:val="none" w:sz="0" w:space="0" w:color="auto"/>
      </w:divBdr>
      <w:divsChild>
        <w:div w:id="1949073069">
          <w:marLeft w:val="1267"/>
          <w:marRight w:val="403"/>
          <w:marTop w:val="200"/>
          <w:marBottom w:val="0"/>
          <w:divBdr>
            <w:top w:val="none" w:sz="0" w:space="0" w:color="auto"/>
            <w:left w:val="none" w:sz="0" w:space="0" w:color="auto"/>
            <w:bottom w:val="none" w:sz="0" w:space="0" w:color="auto"/>
            <w:right w:val="none" w:sz="0" w:space="0" w:color="auto"/>
          </w:divBdr>
        </w:div>
      </w:divsChild>
    </w:div>
    <w:div w:id="2012490544">
      <w:bodyDiv w:val="1"/>
      <w:marLeft w:val="0"/>
      <w:marRight w:val="0"/>
      <w:marTop w:val="0"/>
      <w:marBottom w:val="0"/>
      <w:divBdr>
        <w:top w:val="none" w:sz="0" w:space="0" w:color="auto"/>
        <w:left w:val="none" w:sz="0" w:space="0" w:color="auto"/>
        <w:bottom w:val="none" w:sz="0" w:space="0" w:color="auto"/>
        <w:right w:val="none" w:sz="0" w:space="0" w:color="auto"/>
      </w:divBdr>
      <w:divsChild>
        <w:div w:id="545947313">
          <w:marLeft w:val="907"/>
          <w:marRight w:val="403"/>
          <w:marTop w:val="200"/>
          <w:marBottom w:val="0"/>
          <w:divBdr>
            <w:top w:val="none" w:sz="0" w:space="0" w:color="auto"/>
            <w:left w:val="none" w:sz="0" w:space="0" w:color="auto"/>
            <w:bottom w:val="none" w:sz="0" w:space="0" w:color="auto"/>
            <w:right w:val="none" w:sz="0" w:space="0" w:color="auto"/>
          </w:divBdr>
        </w:div>
      </w:divsChild>
    </w:div>
    <w:div w:id="2096584302">
      <w:bodyDiv w:val="1"/>
      <w:marLeft w:val="0"/>
      <w:marRight w:val="0"/>
      <w:marTop w:val="0"/>
      <w:marBottom w:val="0"/>
      <w:divBdr>
        <w:top w:val="none" w:sz="0" w:space="0" w:color="auto"/>
        <w:left w:val="none" w:sz="0" w:space="0" w:color="auto"/>
        <w:bottom w:val="none" w:sz="0" w:space="0" w:color="auto"/>
        <w:right w:val="none" w:sz="0" w:space="0" w:color="auto"/>
      </w:divBdr>
      <w:divsChild>
        <w:div w:id="583732624">
          <w:marLeft w:val="432"/>
          <w:marRight w:val="0"/>
          <w:marTop w:val="134"/>
          <w:marBottom w:val="0"/>
          <w:divBdr>
            <w:top w:val="none" w:sz="0" w:space="0" w:color="auto"/>
            <w:left w:val="none" w:sz="0" w:space="0" w:color="auto"/>
            <w:bottom w:val="none" w:sz="0" w:space="0" w:color="auto"/>
            <w:right w:val="none" w:sz="0" w:space="0" w:color="auto"/>
          </w:divBdr>
        </w:div>
        <w:div w:id="986082017">
          <w:marLeft w:val="432"/>
          <w:marRight w:val="0"/>
          <w:marTop w:val="134"/>
          <w:marBottom w:val="0"/>
          <w:divBdr>
            <w:top w:val="none" w:sz="0" w:space="0" w:color="auto"/>
            <w:left w:val="none" w:sz="0" w:space="0" w:color="auto"/>
            <w:bottom w:val="none" w:sz="0" w:space="0" w:color="auto"/>
            <w:right w:val="none" w:sz="0" w:space="0" w:color="auto"/>
          </w:divBdr>
        </w:div>
        <w:div w:id="564142269">
          <w:marLeft w:val="432"/>
          <w:marRight w:val="0"/>
          <w:marTop w:val="134"/>
          <w:marBottom w:val="0"/>
          <w:divBdr>
            <w:top w:val="none" w:sz="0" w:space="0" w:color="auto"/>
            <w:left w:val="none" w:sz="0" w:space="0" w:color="auto"/>
            <w:bottom w:val="none" w:sz="0" w:space="0" w:color="auto"/>
            <w:right w:val="none" w:sz="0" w:space="0" w:color="auto"/>
          </w:divBdr>
        </w:div>
        <w:div w:id="95448510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93E6-41EC-4684-B8A5-2AEFC3EC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Θεσσαλονίκη ____/ _____/ 20___</vt:lpstr>
      <vt:lpstr>Θεσσαλονίκη ____/ _____/ 20___</vt:lpstr>
    </vt:vector>
  </TitlesOfParts>
  <Company>Info-Quest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Θεσσαλονίκη ____/ _____/ 20___</dc:title>
  <dc:creator>User3</dc:creator>
  <cp:lastModifiedBy>Emmanouil Tsardoulias</cp:lastModifiedBy>
  <cp:revision>7</cp:revision>
  <cp:lastPrinted>2024-09-26T10:12:00Z</cp:lastPrinted>
  <dcterms:created xsi:type="dcterms:W3CDTF">2025-01-29T12:12:00Z</dcterms:created>
  <dcterms:modified xsi:type="dcterms:W3CDTF">2025-01-29T19:25:00Z</dcterms:modified>
</cp:coreProperties>
</file>