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11/12/2024</w:t>
        <w:br/>
      </w:r>
    </w:p>
    <w:p>
      <w:pPr>
        <w:jc w:val="center"/>
      </w:pPr>
      <w:r>
        <w:rPr>
          <w:b/>
          <w:u w:val="single"/>
        </w:rPr>
        <w:t>Στοιχεία ασθενή</w:t>
      </w:r>
    </w:p>
    <w:p>
      <w:pPr>
        <w:jc w:val="left"/>
      </w:pPr>
      <w:r>
        <w:rPr>
          <w:b/>
        </w:rPr>
        <w:t>ΟΝΟΜΑΤΕΠΩΝΥΜΟ:</w:t>
        <w:tab/>
      </w:r>
      <w:r>
        <w:t>Name Surname</w:t>
        <w:br/>
      </w:r>
      <w:r>
        <w:rPr>
          <w:b/>
        </w:rPr>
        <w:t>ΑΜΚΑ:</w:t>
        <w:tab/>
        <w:tab/>
        <w:tab/>
      </w:r>
      <w:r>
        <w:t>0987456756</w:t>
        <w:br/>
      </w:r>
      <w:r>
        <w:rPr>
          <w:b/>
        </w:rPr>
        <w:t>ΗΛΙΚΙΑ:</w:t>
        <w:tab/>
        <w:tab/>
      </w:r>
      <w:r>
        <w:t>82 ΕΤΩΝ</w:t>
        <w:br/>
      </w:r>
      <w:r>
        <w:rPr>
          <w:b/>
        </w:rPr>
        <w:t>ΕΚΠΑΙΔΕΥΣΗ:</w:t>
        <w:tab/>
        <w:tab/>
      </w:r>
      <w:r>
        <w:t>4 ΕΤΗ</w:t>
        <w:br/>
      </w:r>
      <w:r>
        <w:rPr>
          <w:b/>
        </w:rPr>
        <w:t>ΕΝΑΙΣΘΗΣΙΑ:</w:t>
        <w:tab/>
        <w:tab/>
      </w:r>
      <w:r>
        <w:t>ΜΕΡΙΚΗ</w:t>
        <w:br/>
      </w:r>
    </w:p>
    <w:p>
      <w:pPr>
        <w:jc w:val="center"/>
      </w:pPr>
      <w:r>
        <w:rPr>
          <w:b/>
          <w:u w:val="single"/>
        </w:rPr>
        <w:t>Δοκιμασίες</w:t>
      </w:r>
    </w:p>
    <w:p>
      <w:r>
        <w:rPr>
          <w:b/>
        </w:rPr>
        <w:t>•  Σύντομη εξέταση της νοητικής κατάστασης HMSE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r>
    </w:p>
    <w:p>
      <w:r>
        <w:t>HMSE: 22/30</w:t>
        <w:br/>
        <w:t>RAVLT Ικανότητα μάθησης / Ικανότητα συγκράτησης: 3/0/15</w:t>
        <w:br/>
        <w:t>ROCFT: Αντιγ/Καθυστ.Ανάκλ.: 3.0/0.0/36</w:t>
        <w:br/>
        <w:t>FUCAS: 56/126</w:t>
        <w:br/>
        <w:t>FRSSD: 16/42</w:t>
        <w:br/>
        <w:t>NPI: 6/120</w:t>
        <w:br/>
        <w:t>GDS: 2/15</w:t>
        <w:br/>
        <w:t>SAST Άγχος: 50/40</w:t>
        <w:br/>
        <w:t>BDI: 0/69</w:t>
        <w:br/>
      </w:r>
    </w:p>
    <w:p>
      <w:pPr>
        <w:jc w:val="center"/>
      </w:pPr>
      <w:r>
        <w:rPr>
          <w:b/>
          <w:u w:val="single"/>
        </w:rPr>
        <w:t>Εισαγωγή</w:t>
      </w:r>
    </w:p>
    <w:p>
      <w:pPr>
        <w:jc w:val="both"/>
      </w:pPr>
      <w:r>
        <w:t>Η κ. Surname Name, του Στέργιου και της Ευαγγελίας, με ΑΜΚΑ 0987456756,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(αντικειμενικά από την ίδια και από γιος κ. Manos και σύζυγος κ. Maria), γ) της συναισθηματικής κατάστασης της εξεταζόμενης, καθώς επίσης και δ) τις αλλαγές στη συμπεριφορά (πληροφορίες από τους συνοδούς). Μετά την ολοκλήρωση της νευροψυχολογικής εκτίμησης και κατά τη διάρκεια της ανακοίνωσης των αποτελεσμάτων στην κ. Surname και τους συνοδούς της,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τους συνοδούς (γιος κ. Manos και σύζυγος κ. Maria). Όσον αφορά τις διαταραχές συμπεριφοράς, οι πληροφορίες ελήφθησαν επίσης από τους συνοδούς κ. Mano και κ. Maria.</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 επεισοδίων</w:t>
      </w:r>
    </w:p>
    <w:p>
      <w:pPr>
        <w:jc w:val="both"/>
      </w:pPr>
      <w:r>
        <w:rPr>
          <w:i/>
        </w:rPr>
        <w:t xml:space="preserve">Λεκτική μνήμη επεισοδίων: </w:t>
      </w:r>
      <w:r>
        <w:t xml:space="preserve">Κατά τη νευροψυχολογική εκτίμηση στις 5/12/2012 και συγκεκριμένα μέσω της χορήγησης της δοκιμασίας RAVLT, η κ. Surname παρουσίασε σημαντικά ελλείμματα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παρουσίασε σημαντική έκπτωση, καθώς η κ. Surname δεν κατάφερε να ανακαλέσει/συγκρατήσει σύμφωνα με τα όρια κατωφλίου, σχεδόν καμία από τις λέξεις για τις οποίες είχε προηγηθεί λεκτική μάθηση (έστω και αποσπασματικά). </w:t>
      </w:r>
    </w:p>
    <w:p>
      <w:pPr>
        <w:jc w:val="both"/>
      </w:pPr>
      <w:r>
        <w:rPr>
          <w:i/>
        </w:rPr>
        <w:t xml:space="preserve">Οπτική μνήμη επεισοδίων: </w:t>
      </w:r>
      <w:r>
        <w:t>Η οπτική μνήμη επεισοδίων παρουσίασε σοβαρή έκπτωση, έτσι όπως διαπιστώθηκε από την ανάκληση της σύνθετης φιγούρας ROCFT, αναλόγως της ηλικίας και της εκπαίδευσης της εξεταζόμενης. Η κ. Surname δεν κατάφερε να ανακαλέσει κανένα στοιχείο της φιγούρας, την οποία είχε προηγουμένως κληθεί να αντιγράψει (έστω και αποσπασματικά).</w:t>
      </w:r>
    </w:p>
    <w:p>
      <w:pPr>
        <w:jc w:val="both"/>
      </w:pPr>
      <w:r>
        <w:t>Οι παραπάνω επιδόσεις στην μνήμη επεισοδίων συνηγορούν υπέρ ύπαρξης δυσκολιών από την πλευρά της εξεταζόμενης όσον αφορά στην ικανότητα λεκτικής μάθησης και οπτικής μνήμης επεισοδίων,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να μάθει ποιος είναι ο κωδικός από το καινούργιο κινητό τηλέφωνο, να μάθει τον καινούριο τηλεφωνικό αριθμό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t xml:space="preserve">Η Surname Name, παρουσίασε σημαντικές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παρουσίασε επίσης ελλείψεις. Τα παραπάνω ευρήματα συνηγορούν ότι για το χρονικό διάστημα στο οποίο αναφέρεται η εκτίμηση η Surname Name παρουσίασε αντιληπτικές/οπτικοχωρικές δυσκολίες, οι οποίες ήταν πιθανόν να επιφέρουν προβλήματα κατά τη διάρκεια της βάδισης, όπως για παράδειγμα πτώσεις πάνω σε αντικείμενα, δυσκολίες αναγνώρισης αντικειμένων ή αναγνώριση της θέσεως των αντικειμένων, καθώς επίσης και δυσκολίες στην εύρεση αντικειμένων μέσα στο χώρο. </w:t>
      </w:r>
    </w:p>
    <w:p>
      <w:pPr>
        <w:jc w:val="left"/>
      </w:pPr>
      <w:r>
        <w:rPr>
          <w:b w:val="0"/>
          <w:u w:val="single"/>
        </w:rPr>
        <w:t>Εκτελεστικές λειτουργίες</w:t>
      </w:r>
    </w:p>
    <w:p>
      <w:pPr>
        <w:jc w:val="both"/>
      </w:pPr>
      <w: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σχεδιασμού έργων, χρόνου διεκπεραίωσης έργων, διαδοχής βημάτων για την διεκπεραίωση έργων, ακρίβειας βημάτων για την διεκπεραίωση έργων, καθώς και ολοκλήρωσης στόχου. Σε αντίθεση, δεν διαπιστώθηκαν ελλείψεις στις ικανότητες κατανόησης.</w:t>
        <w:br/>
      </w:r>
      <w:r>
        <w:t>Τα παραπάνω ευρήματα καταδεικνύουν πως η κ. Surname</w:t>
      </w:r>
      <w:r>
        <w:t xml:space="preserve"> παρουσίαζε δυσκολίες σε ικανότητες που είναι απαραίτητες προκειμένου να ολοκληρωθεί σωστά η εκτέλεση σύνθετων νοητικών έργων/δραστηριοτήτων.</w:t>
      </w:r>
      <w:r>
        <w:t xml:space="preserve"> Πιθανά παραδείγματα που να σχετίζονται με την καθημερινή ζωή αφορούν τη δυσκολία της εξεταζόμενης </w:t>
      </w:r>
      <w:r>
        <w:t>α) να θυμηθεί να κάνει κάτι σε συγκεκριμένο χρόνο (π.χ. να πάρει ένα φάρμακο την συγκεκριμένη ώρα, να κλείσει τον φούρνο, να πάει σε κάποιο προγραμματισμένο ραντεβού), β) να μπορεί να ορίσει τα βήματα προκειμένου να ολοκληρώσει ένα σύνθετο έργο (να μπορεί να σχεδιάσει ένα ταξίδι, ένα γεύμα για πολλά άτομα, να οργανώσει τις δράσεις μίας ημέρας), γ) να ολοκληρώνει μία δραστηριότητα σε φυσιολογικό χρόνο, δ) να ακολουθήσει την σωστή σειρά βημάτων για να ολοκληρώσει ένα έργο, ε) να εκτελέσει ορθά (με ακρίβεια) τα βήματα που απαιτούνται για την ολοκλήρωση ενός σύνθετου έργου, καθώς και στ) να ολοκληρώσει ένα σύνθετο έργο χωρίς να χρειαστεί βοήθεια</w:t>
      </w:r>
      <w:r>
        <w:t>.</w:t>
      </w:r>
      <w:r>
        <w:t xml:space="preserve"> Διαπιστώθηκε επίσης ότι όταν το σύνθετο έργο που πρέπει να ολοκληρωθεί έχει απαιτήσεις σε ικανότητες μακρόχρονης μνήμης, εμφανίζονται δυσκολίες σε επίπεδο ακρίβειας βημάτων οι οποίες πρέπει να ακολουθηθούν από τον εξεταζόμενο προκειμένου να διεκπεραιωθεί το έργο.</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επικοινωνίας με την χρήση τηλεφώνου, οικονομικών συναλλαγών, καθώς και προσανατολισμού σε χώρο. </w:t>
      </w:r>
      <w:r>
        <w:t>Σύμφωνα με την συνέντευξη που πραγματοποιήθηκε με τους συνοδούς (γιος κ. Manos και σύζυγος κ. Maria) και μετά από την χορήγηση ημι-δομημένου ερωτηματολογίου (FRSSD), αναφέρθηκαν ήπιες δυσκολίες στις ικανότητες της ομιλίας, καθώς και μνήμης επεισοδίων,  και αναφέρθηκαν μετρίου επιπέδου δυσκολίες στις ικανότητες της εγρήγορσης/προσοχής, καθώς και της σφαιρικής σύγχυσης.</w:t>
      </w:r>
      <w:r>
        <w:t xml:space="preserve"> Τα παραπάνω ευρήματα συνηγορούν στο ότι για το χρονικό διάστημα στο οποίο αναφέρεται η νευροψυχολογική εκτίμηση, η κ. Surname χρειαζόταν υπενθύμιση και βοήθεια μέσω τρίτων προσώπων προκειμένου να μπορεί να ανταπεξέλθει στις σύνθετες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ερωτηματολόγια αυτοαναφοράς (SAST, BAI, BDI, GDS) που χορηγήθηκαν στην εξεταζόμενη, για την περίοδο που έγινε η εκτίμηση, διαπιστώθηκε μέτρια αγχώδης διαταραχή και δεν διαπιστώθηκε κατάθλιψη.</w:t>
      </w:r>
      <w:r>
        <w:t xml:space="preserve"> Σύμφωνα με τους συνοδούς (γιος κ. Manos και σύζυγος κ. Maria)</w:t>
      </w:r>
      <w:r>
        <w:t xml:space="preserve"> αναφέρθηκαν συμπεριφορές</w:t>
      </w:r>
      <w:r>
        <w:rPr>
          <w:b/>
        </w:rPr>
        <w:t xml:space="preserve"> μέτριας σοβαρότητας</w:t>
      </w:r>
      <w:r>
        <w:t xml:space="preserve"> όπως </w:t>
      </w:r>
      <w:r>
        <w:t>κατάθλιψη με συχνότητα εμφάνισης αρκετές φορές την εβδομάδα αλλά λιγότερο από μια φορά τη μέρα</w:t>
      </w:r>
      <w:r>
        <w:t xml:space="preserve">.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τους συνοδούς η κ. Surname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τους συνοδούς, η κ. Surname για το διάστημα το οποίο διενεργήθηκε η νευροψυχολογική εκτίμηση, χρειαζόταν υπενθύμιση και βοήθεια προκειμένου να ανταπεξέρχεται και να εκτελεί σωστά τα σύνθετα έργα της καθημερινής ζωής.</w:t>
      </w:r>
    </w:p>
    <w:p>
      <w:pPr>
        <w:jc w:val="center"/>
      </w:pPr>
      <w:r>
        <w:br/>
        <w:br/>
        <w:t>Υπογραφή</w:t>
        <w:br/>
        <w:br/>
        <w:br/>
        <w:br/>
        <w:br/>
      </w:r>
      <w:r>
        <w:t>Πόπτση Ελένη</w:t>
        <w:br/>
      </w:r>
      <w:r>
        <w:t>PhD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