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p>
    <w:p>
      <w:pPr>
        <w:jc w:val="center"/>
      </w:pPr>
      <w:r>
        <w:rPr>
          <w:b/>
          <w:u w:val="single"/>
        </w:rPr>
        <w:t>Αποτελέσματα</w:t>
      </w:r>
    </w:p>
    <w:p>
      <w:r>
        <w:t>MMSE: 19/30</w:t>
        <w:br/>
        <w:t>RAVLT Ικανότητα μάθησης / Ικανότητα συγκράτησης: 10/9/15</w:t>
        <w:br/>
        <w:t>ROCFT: Αντιγ/Καθυστ.Ανάκλ.: 31/18/36</w:t>
        <w:br/>
        <w:t>FUCAS: 44/126</w:t>
        <w:br/>
        <w:t>FRSSD: 16/42</w:t>
        <w:br/>
        <w:t>NPI: 47/120</w:t>
        <w:br/>
        <w:t>GDS: 2/15</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τον ίδιο (). Όσον αφορά τις διαταραχές συμπεριφοράς, οι πληροφορίες ελήφθησαν επίσης από τον ίδιο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δεν παρουσίασε ελλείμματα στην ικανότητα μάθησης καταλόγου λέξεων μετά από επανάληψη. Το παραπάνω γεγονός καταδείκνυε ότι για το διάστημα στο οποίο έγινε η εκτίμηση, δεν υπήρχε δυσκολία όσον αφορά την κωδικοποίηση νέων πληροφοριών, όπως και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rPr>
          <w:color w:val="FF0000"/>
        </w:rPr>
        <w:t>Οι παραπάνω επιδόσεις στην μνήμη επεισοδίων συνηγορούν υπέρ δυσκολιών από την πλευρά της εξεταζόμενης όσον αφορά στην ικανότητα λεκτικής και οπτικής μάθησης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rPr>
          <w:color w:val="FF0000"/>
        </w:rP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και ακρίβειας βημάτων για την διεκπεραίωση έργων.</w:t>
        <w:br/>
      </w:r>
      <w:r>
        <w:rPr>
          <w:color w:val="FF0000"/>
        </w:rPr>
        <w:t>Τα παραπάνω ευρήματα καταδεικνύουν πως η Surname Name για το διάστημα που έλαβε χώρα η εξέταση, παρουσίαζε δυσκολίες σε ικανότητες που είναι απαραίτητες προκειμένου να ολοκληρωθεί σωστά η εκτέλεση σύνθετων νοητικών έργων/δραστηριοτήτων.     Πιθανά παραδείγματα που να σχετίζονται με την καθημερινή ζωή αφορούν τη δυσκολία του εξεταζόμενου να θυμηθεί ότι πρέπει να εκτελέσει κάποιο έργο σε συγκεκριμένο χρονικό διάστημα, όπως πχ να πάρει σωστά και στην ώρα της την φαρμακευτική του αγωγή που λάμβανε, ή να σχεδιάσει ένα ταξίδι, να επιλύσει μια σύνθετη δραστηριότητα που απαιτεί σύνθετη σκέψη.     Οι παραπάνω δυσκολίες στην εκτελεστική λειτουργία φαίνεται να επηρέαζαν την καθημερινή ζωή της εξεταζόμενης, με αποτέλεσμα, να χρήζει υπενθύμισης (π.χ. με ρολόι ή λεκτική υπενθύμιση μέσω τρίτων), αλλά και βοήθεια προκειμένου να φέρει σε πέρας αποτελεσματικά σύνθετα νοητικά έργα/δραστηριότητες της καθημερινής ζωής.</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λήψης της φαρμακευτικής αγωγής (9/27), επικοινωνίας με την χρήση τηλεφώνου (9/27), οικονομικών συναλλαγών (9/27), διατήρησης της προσωπικής υγιεινής (9/27), προσανατολισμού σε χώρο (9/27) και ένδυσης. </w:t>
      </w:r>
      <w:r>
        <w:t>Σύμφωνα με την συνέντευξη που πραγματοποιήθηκε στην εξεταζόμενη και μετά από την χορήγηση ημι-δομημένου ερωτηματολογίου (FRSSD), δεν αναφέρθηκαν δυσκολίες στις ικανότητες της διατροφής (0/3), της ένδυσης (0/3), της συγκράτησης ούρων (0/3), του ύπνου (0/3), της αναγνώρισης προσώπων (0/3), της διατήρησης της προσωπικής υγιεινής (0/3), της μνήμης ονομάτων (0/3), της εγρήγορσης/προσοχής (0/3), της σφαιρικής σύγχυσης (0/3), του προσανατολισμού σε χώρο και χρόνο (0/3), της συγκινησιακής κατάστασης (0/3) και της κοινωνικής απαντητικότητας (0/3), και αναφέρθηκαν σοβαρές δυσκολίες στις ικανότητες της ομιλίας (3/3) και της μνήμης γεγονότων (3/3).</w:t>
      </w:r>
      <w:r>
        <w:rPr>
          <w:color w:val="FF0000"/>
        </w:rPr>
        <w:t xml:space="preserve"> Τα παραπάνω ευρήματα συνηγορούν στο ότι για το χρονικό διάστημα στο οποίο αναφέρεται η νευροψυχολογική εκτίμηση, {literals['full_with_article']}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rPr>
          <w:color w:val="FF0000"/>
        </w:rPr>
        <w:t xml:space="preserve">Σύμφωνα με τα ερωτηματολόγιο αυτοαναφοράς (GDS) που χορηγήθηκε στην εξεταζόμενη δεν διαπιστώθηκε για την περίοδο που έγινε η εκτίμηση διαταραχή της διάθεσης. Σύμφωνα με τον ίδιο () αναφέρθηκαν ήπιας σοβαρότητας κατάθλιψη με συχνότητα εμφάνισης μία φορά ή περισσότερες την ημέρα, καθώς και ήπιας σοβαρότητας απάθεια με συχνότητα εμφάνισης αρκετές φορές την εβδομάδα αλλά λιγότερο από µια φορά την ημέρα. Αναφέρθηκαν επίσης μέτριας σοβαρότητας επιθετικότητα, άγχος, έλλειψη αναστολών, ευερεθιστότητα καθώς και παθολογική κινητική συμπεριφορά. Οι παραπάνω συμπεριφορές αναφέρθηκε από τους συνοδούς ότι παρατηρήθηκαν πολύ συχνά, μία ή περισσότερες φορές την ημέρα. Τέλος αναφέρθηκε ήπια απάθεια/αδιαφορία με συχνότητα εμφάνισης αρκετές φορές την εβδομάδα αλλά λιγότερο από µια φορά την ημέρα.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τον ίδιο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τον ίδιο,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