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6F8C" w14:textId="77777777" w:rsidR="0039612A" w:rsidRPr="00A60AAD" w:rsidRDefault="0039612A" w:rsidP="00F5045D">
      <w:pPr>
        <w:pStyle w:val="Header"/>
        <w:rPr>
          <w:color w:val="FFFFFF" w:themeColor="background1"/>
          <w:sz w:val="16"/>
          <w:szCs w:val="16"/>
          <w:lang w:val="en-US"/>
        </w:rPr>
      </w:pPr>
      <w:r w:rsidRPr="00164615">
        <w:rPr>
          <w:color w:val="FFFFFF" w:themeColor="background1"/>
          <w:sz w:val="16"/>
          <w:szCs w:val="16"/>
        </w:rPr>
        <w:t>VE230520</w:t>
      </w:r>
      <w:r w:rsidRPr="005126CC">
        <w:rPr>
          <w:color w:val="FFFFFF" w:themeColor="background1"/>
          <w:sz w:val="16"/>
          <w:szCs w:val="16"/>
          <w:lang w:val="en-US"/>
        </w:rPr>
        <w:t xml:space="preserve"> </w:t>
      </w:r>
      <w:r w:rsidRPr="00164615">
        <w:rPr>
          <w:color w:val="FFFFFF" w:themeColor="background1"/>
          <w:sz w:val="16"/>
          <w:szCs w:val="16"/>
          <w:lang w:val="en-US"/>
        </w:rPr>
        <w:t>Teknik Perawatan dan Perbaikan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7"/>
        <w:gridCol w:w="581"/>
        <w:gridCol w:w="2815"/>
        <w:gridCol w:w="565"/>
        <w:gridCol w:w="1076"/>
        <w:gridCol w:w="628"/>
        <w:gridCol w:w="1073"/>
        <w:gridCol w:w="757"/>
        <w:gridCol w:w="742"/>
        <w:gridCol w:w="796"/>
        <w:gridCol w:w="235"/>
        <w:gridCol w:w="1055"/>
        <w:gridCol w:w="643"/>
        <w:gridCol w:w="741"/>
        <w:gridCol w:w="621"/>
        <w:gridCol w:w="1660"/>
      </w:tblGrid>
      <w:tr w:rsidR="0039612A" w:rsidRPr="006D2FD7" w14:paraId="2C49BB15" w14:textId="77777777" w:rsidTr="0029018E">
        <w:tc>
          <w:tcPr>
            <w:tcW w:w="536" w:type="pct"/>
            <w:gridSpan w:val="2"/>
            <w:shd w:val="clear" w:color="auto" w:fill="auto"/>
            <w:vAlign w:val="center"/>
          </w:tcPr>
          <w:p w14:paraId="7117431F" w14:textId="77777777" w:rsidR="0039612A" w:rsidRPr="006D2FD7" w:rsidRDefault="0039612A"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4D23F950" wp14:editId="782055CA">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704" w:type="pct"/>
            <w:gridSpan w:val="12"/>
            <w:shd w:val="clear" w:color="auto" w:fill="auto"/>
          </w:tcPr>
          <w:p w14:paraId="2476E071" w14:textId="77777777" w:rsidR="0039612A" w:rsidRPr="006D2FD7" w:rsidRDefault="0039612A"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7F8D2357" w14:textId="77777777" w:rsidR="0039612A" w:rsidRPr="006D2FD7" w:rsidRDefault="0039612A"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6491CE11" w14:textId="77777777" w:rsidR="0039612A" w:rsidRPr="006D2FD7" w:rsidRDefault="0039612A"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489B5FFB" w14:textId="77777777" w:rsidR="0039612A" w:rsidRPr="006D2FD7" w:rsidRDefault="0039612A"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60" w:type="pct"/>
            <w:gridSpan w:val="2"/>
            <w:shd w:val="clear" w:color="auto" w:fill="auto"/>
          </w:tcPr>
          <w:p w14:paraId="0BBDF90D" w14:textId="77777777" w:rsidR="0039612A" w:rsidRPr="006D2FD7" w:rsidRDefault="0039612A"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12082B89" w14:textId="77777777" w:rsidR="0039612A" w:rsidRPr="006D2FD7" w:rsidRDefault="0039612A" w:rsidP="007E36BC">
            <w:pPr>
              <w:jc w:val="center"/>
              <w:rPr>
                <w:rFonts w:ascii="Cambria" w:eastAsia="Cambria" w:hAnsi="Cambria" w:cs="Cambria"/>
                <w:b/>
                <w:sz w:val="20"/>
                <w:szCs w:val="20"/>
              </w:rPr>
            </w:pPr>
          </w:p>
          <w:p w14:paraId="5E7AE901" w14:textId="77777777" w:rsidR="0039612A" w:rsidRPr="006D2FD7" w:rsidRDefault="0039612A"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39612A" w:rsidRPr="006D2FD7" w14:paraId="08BB6EC7" w14:textId="77777777" w:rsidTr="007E36BC">
        <w:tc>
          <w:tcPr>
            <w:tcW w:w="5000" w:type="pct"/>
            <w:gridSpan w:val="16"/>
            <w:shd w:val="clear" w:color="auto" w:fill="DAEEF3"/>
          </w:tcPr>
          <w:p w14:paraId="239AE7CD" w14:textId="77777777" w:rsidR="0039612A" w:rsidRPr="006D2FD7" w:rsidRDefault="0039612A"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39612A" w:rsidRPr="006D2FD7" w14:paraId="031C19E4" w14:textId="77777777" w:rsidTr="0096093B">
        <w:tc>
          <w:tcPr>
            <w:tcW w:w="1662" w:type="pct"/>
            <w:gridSpan w:val="4"/>
            <w:shd w:val="clear" w:color="auto" w:fill="E7E6E6"/>
          </w:tcPr>
          <w:p w14:paraId="199590D4"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67" w:type="pct"/>
            <w:gridSpan w:val="2"/>
            <w:shd w:val="clear" w:color="auto" w:fill="E7E6E6"/>
          </w:tcPr>
          <w:p w14:paraId="19E1C1E6"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56" w:type="pct"/>
            <w:gridSpan w:val="3"/>
            <w:shd w:val="clear" w:color="auto" w:fill="E7E6E6"/>
          </w:tcPr>
          <w:p w14:paraId="04D866D4" w14:textId="77777777" w:rsidR="0039612A" w:rsidRPr="006D2FD7" w:rsidRDefault="0039612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693" w:type="pct"/>
            <w:gridSpan w:val="3"/>
            <w:shd w:val="clear" w:color="auto" w:fill="E7E6E6"/>
          </w:tcPr>
          <w:p w14:paraId="7CED976C"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61" w:type="pct"/>
            <w:gridSpan w:val="2"/>
            <w:shd w:val="clear" w:color="auto" w:fill="E7E6E6"/>
          </w:tcPr>
          <w:p w14:paraId="41D70438"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60" w:type="pct"/>
            <w:gridSpan w:val="2"/>
            <w:shd w:val="clear" w:color="auto" w:fill="E7E6E6"/>
          </w:tcPr>
          <w:p w14:paraId="70C9A717"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39612A" w:rsidRPr="006D2FD7" w14:paraId="725A9D63" w14:textId="77777777" w:rsidTr="0096093B">
        <w:tc>
          <w:tcPr>
            <w:tcW w:w="1662" w:type="pct"/>
            <w:gridSpan w:val="4"/>
            <w:vMerge w:val="restart"/>
            <w:shd w:val="clear" w:color="auto" w:fill="auto"/>
          </w:tcPr>
          <w:p w14:paraId="6819EF1B" w14:textId="77777777" w:rsidR="0039612A" w:rsidRPr="006D2FD7" w:rsidRDefault="0039612A"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Teknik Perawatan dan Perbaikan</w:t>
            </w:r>
          </w:p>
        </w:tc>
        <w:tc>
          <w:tcPr>
            <w:tcW w:w="567" w:type="pct"/>
            <w:gridSpan w:val="2"/>
            <w:vMerge w:val="restart"/>
            <w:shd w:val="clear" w:color="auto" w:fill="auto"/>
          </w:tcPr>
          <w:p w14:paraId="45F6D041" w14:textId="77777777" w:rsidR="0039612A" w:rsidRPr="006D2FD7" w:rsidRDefault="0039612A"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VE230520</w:t>
            </w:r>
          </w:p>
        </w:tc>
        <w:tc>
          <w:tcPr>
            <w:tcW w:w="856" w:type="pct"/>
            <w:gridSpan w:val="3"/>
            <w:vMerge w:val="restart"/>
            <w:shd w:val="clear" w:color="auto" w:fill="auto"/>
          </w:tcPr>
          <w:p w14:paraId="28A0183E" w14:textId="77777777" w:rsidR="0039612A" w:rsidRPr="006D2FD7" w:rsidRDefault="0039612A" w:rsidP="007E36BC">
            <w:pPr>
              <w:jc w:val="center"/>
              <w:rPr>
                <w:rFonts w:ascii="Cambria" w:eastAsia="Calibri" w:hAnsi="Cambria" w:cs="Calibri"/>
                <w:sz w:val="20"/>
                <w:szCs w:val="20"/>
                <w:lang w:val="en-US"/>
              </w:rPr>
            </w:pPr>
          </w:p>
        </w:tc>
        <w:tc>
          <w:tcPr>
            <w:tcW w:w="343" w:type="pct"/>
            <w:gridSpan w:val="2"/>
            <w:shd w:val="clear" w:color="auto" w:fill="auto"/>
          </w:tcPr>
          <w:p w14:paraId="20CED911" w14:textId="77777777" w:rsidR="0039612A" w:rsidRPr="006D2FD7" w:rsidRDefault="0039612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350" w:type="pct"/>
          </w:tcPr>
          <w:p w14:paraId="3A6A3326" w14:textId="77777777" w:rsidR="0039612A" w:rsidRPr="006D2FD7" w:rsidRDefault="0039612A"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2</w:t>
            </w:r>
          </w:p>
        </w:tc>
        <w:tc>
          <w:tcPr>
            <w:tcW w:w="461" w:type="pct"/>
            <w:gridSpan w:val="2"/>
            <w:vMerge w:val="restart"/>
            <w:shd w:val="clear" w:color="auto" w:fill="auto"/>
          </w:tcPr>
          <w:p w14:paraId="173907B5" w14:textId="77777777" w:rsidR="0039612A" w:rsidRPr="006D2FD7" w:rsidRDefault="0039612A"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5</w:t>
            </w:r>
          </w:p>
        </w:tc>
        <w:tc>
          <w:tcPr>
            <w:tcW w:w="760"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69C85BDB4AE64A37B31C88B497928A3C"/>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01E96880" w14:textId="77777777" w:rsidR="0039612A" w:rsidRPr="006D2FD7" w:rsidRDefault="0039612A"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39612A" w:rsidRPr="006D2FD7" w14:paraId="2AF1CFF9" w14:textId="77777777" w:rsidTr="0096093B">
        <w:tc>
          <w:tcPr>
            <w:tcW w:w="1662" w:type="pct"/>
            <w:gridSpan w:val="4"/>
            <w:vMerge/>
            <w:shd w:val="clear" w:color="auto" w:fill="auto"/>
          </w:tcPr>
          <w:p w14:paraId="1954C339" w14:textId="77777777" w:rsidR="0039612A" w:rsidRPr="006D2FD7" w:rsidRDefault="0039612A" w:rsidP="007E36BC">
            <w:pPr>
              <w:rPr>
                <w:rFonts w:ascii="Cambria" w:eastAsia="Calibri" w:hAnsi="Cambria" w:cs="Calibri"/>
                <w:b/>
                <w:sz w:val="20"/>
                <w:szCs w:val="20"/>
              </w:rPr>
            </w:pPr>
          </w:p>
        </w:tc>
        <w:tc>
          <w:tcPr>
            <w:tcW w:w="567" w:type="pct"/>
            <w:gridSpan w:val="2"/>
            <w:vMerge/>
            <w:shd w:val="clear" w:color="auto" w:fill="auto"/>
          </w:tcPr>
          <w:p w14:paraId="63D22D9C" w14:textId="77777777" w:rsidR="0039612A" w:rsidRPr="006D2FD7" w:rsidRDefault="0039612A" w:rsidP="007E36BC">
            <w:pPr>
              <w:rPr>
                <w:rFonts w:ascii="Cambria" w:eastAsia="Calibri" w:hAnsi="Cambria" w:cs="Calibri"/>
                <w:sz w:val="20"/>
                <w:szCs w:val="20"/>
              </w:rPr>
            </w:pPr>
          </w:p>
        </w:tc>
        <w:tc>
          <w:tcPr>
            <w:tcW w:w="856" w:type="pct"/>
            <w:gridSpan w:val="3"/>
            <w:vMerge/>
            <w:shd w:val="clear" w:color="auto" w:fill="auto"/>
          </w:tcPr>
          <w:p w14:paraId="112C9397" w14:textId="77777777" w:rsidR="0039612A" w:rsidRPr="006D2FD7" w:rsidRDefault="0039612A" w:rsidP="007E36BC">
            <w:pPr>
              <w:rPr>
                <w:rFonts w:ascii="Cambria" w:eastAsia="Calibri" w:hAnsi="Cambria" w:cs="Calibri"/>
                <w:sz w:val="20"/>
                <w:szCs w:val="20"/>
              </w:rPr>
            </w:pPr>
          </w:p>
        </w:tc>
        <w:tc>
          <w:tcPr>
            <w:tcW w:w="343" w:type="pct"/>
            <w:gridSpan w:val="2"/>
            <w:shd w:val="clear" w:color="auto" w:fill="auto"/>
          </w:tcPr>
          <w:p w14:paraId="7626BA21" w14:textId="77777777" w:rsidR="0039612A" w:rsidRPr="006D2FD7" w:rsidRDefault="0039612A"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0" w:type="pct"/>
          </w:tcPr>
          <w:p w14:paraId="46BF7F9F" w14:textId="77777777" w:rsidR="0039612A" w:rsidRPr="006D2FD7" w:rsidRDefault="0039612A"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61" w:type="pct"/>
            <w:gridSpan w:val="2"/>
            <w:vMerge/>
            <w:shd w:val="clear" w:color="auto" w:fill="auto"/>
          </w:tcPr>
          <w:p w14:paraId="3B8FC583" w14:textId="77777777" w:rsidR="0039612A" w:rsidRPr="006D2FD7" w:rsidRDefault="0039612A" w:rsidP="007E36BC">
            <w:pPr>
              <w:jc w:val="center"/>
              <w:rPr>
                <w:rFonts w:ascii="Cambria" w:eastAsia="Calibri" w:hAnsi="Cambria" w:cs="Calibri"/>
                <w:sz w:val="20"/>
                <w:szCs w:val="20"/>
              </w:rPr>
            </w:pPr>
          </w:p>
        </w:tc>
        <w:tc>
          <w:tcPr>
            <w:tcW w:w="760" w:type="pct"/>
            <w:gridSpan w:val="2"/>
            <w:vMerge/>
            <w:shd w:val="clear" w:color="auto" w:fill="auto"/>
          </w:tcPr>
          <w:p w14:paraId="159908C3" w14:textId="77777777" w:rsidR="0039612A" w:rsidRPr="006D2FD7" w:rsidRDefault="0039612A" w:rsidP="007E36BC">
            <w:pPr>
              <w:rPr>
                <w:rFonts w:ascii="Cambria" w:eastAsia="Calibri" w:hAnsi="Cambria" w:cs="Calibri"/>
                <w:sz w:val="20"/>
                <w:szCs w:val="20"/>
              </w:rPr>
            </w:pPr>
          </w:p>
        </w:tc>
      </w:tr>
      <w:tr w:rsidR="0039612A" w:rsidRPr="006D2FD7" w14:paraId="300BD76C" w14:textId="77777777" w:rsidTr="0096093B">
        <w:tc>
          <w:tcPr>
            <w:tcW w:w="1662" w:type="pct"/>
            <w:gridSpan w:val="4"/>
            <w:vMerge w:val="restart"/>
            <w:shd w:val="clear" w:color="auto" w:fill="auto"/>
          </w:tcPr>
          <w:p w14:paraId="19C4409A"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76" w:type="pct"/>
            <w:gridSpan w:val="4"/>
            <w:shd w:val="clear" w:color="auto" w:fill="E7E6E6"/>
          </w:tcPr>
          <w:p w14:paraId="18EF0FD1"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40" w:type="pct"/>
            <w:gridSpan w:val="4"/>
            <w:shd w:val="clear" w:color="auto" w:fill="E7E6E6"/>
          </w:tcPr>
          <w:p w14:paraId="263E7D6C"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21" w:type="pct"/>
            <w:gridSpan w:val="4"/>
            <w:shd w:val="clear" w:color="auto" w:fill="E7E6E6"/>
          </w:tcPr>
          <w:p w14:paraId="465E706D"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39612A" w:rsidRPr="006D2FD7" w14:paraId="3D4FE1D3" w14:textId="77777777" w:rsidTr="0096093B">
        <w:trPr>
          <w:trHeight w:val="509"/>
        </w:trPr>
        <w:tc>
          <w:tcPr>
            <w:tcW w:w="1662" w:type="pct"/>
            <w:gridSpan w:val="4"/>
            <w:vMerge/>
            <w:shd w:val="clear" w:color="auto" w:fill="auto"/>
          </w:tcPr>
          <w:p w14:paraId="51540B32"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76" w:type="pct"/>
            <w:gridSpan w:val="4"/>
            <w:tcBorders>
              <w:bottom w:val="single" w:sz="4" w:space="0" w:color="000000"/>
            </w:tcBorders>
            <w:shd w:val="clear" w:color="auto" w:fill="auto"/>
          </w:tcPr>
          <w:p w14:paraId="203E6983" w14:textId="77777777" w:rsidR="0039612A" w:rsidRPr="006D2FD7" w:rsidRDefault="0039612A" w:rsidP="007E36BC">
            <w:pPr>
              <w:rPr>
                <w:rFonts w:ascii="Cambria" w:eastAsia="Calibri" w:hAnsi="Cambria" w:cs="Calibri"/>
                <w:sz w:val="20"/>
                <w:szCs w:val="20"/>
                <w:lang w:val="en-US"/>
              </w:rPr>
            </w:pPr>
          </w:p>
        </w:tc>
        <w:tc>
          <w:tcPr>
            <w:tcW w:w="940" w:type="pct"/>
            <w:gridSpan w:val="4"/>
            <w:tcBorders>
              <w:bottom w:val="single" w:sz="4" w:space="0" w:color="000000"/>
            </w:tcBorders>
          </w:tcPr>
          <w:p w14:paraId="15629318" w14:textId="77777777" w:rsidR="0039612A" w:rsidRPr="006D2FD7" w:rsidRDefault="0039612A" w:rsidP="007E36BC">
            <w:pPr>
              <w:rPr>
                <w:rFonts w:ascii="Cambria" w:eastAsia="Calibri" w:hAnsi="Cambria" w:cs="Calibri"/>
                <w:b/>
                <w:sz w:val="20"/>
                <w:szCs w:val="20"/>
              </w:rPr>
            </w:pPr>
          </w:p>
        </w:tc>
        <w:tc>
          <w:tcPr>
            <w:tcW w:w="1221" w:type="pct"/>
            <w:gridSpan w:val="4"/>
            <w:tcBorders>
              <w:bottom w:val="single" w:sz="4" w:space="0" w:color="000000"/>
            </w:tcBorders>
            <w:shd w:val="clear" w:color="auto" w:fill="auto"/>
          </w:tcPr>
          <w:p w14:paraId="01B1C4A8" w14:textId="77777777" w:rsidR="0039612A" w:rsidRPr="006D2FD7" w:rsidRDefault="0039612A" w:rsidP="007E36BC">
            <w:pPr>
              <w:rPr>
                <w:rFonts w:ascii="Cambria" w:eastAsia="Calibri" w:hAnsi="Cambria" w:cs="Calibri"/>
                <w:b/>
                <w:sz w:val="20"/>
                <w:szCs w:val="20"/>
              </w:rPr>
            </w:pPr>
          </w:p>
          <w:p w14:paraId="1BD218B5" w14:textId="77777777" w:rsidR="0039612A" w:rsidRDefault="0039612A" w:rsidP="007E36BC">
            <w:pPr>
              <w:rPr>
                <w:rFonts w:ascii="Cambria" w:eastAsia="Calibri" w:hAnsi="Cambria" w:cs="Calibri"/>
                <w:sz w:val="20"/>
                <w:szCs w:val="20"/>
                <w:lang w:val="en-US"/>
              </w:rPr>
            </w:pPr>
          </w:p>
          <w:p w14:paraId="660A89A8" w14:textId="77777777" w:rsidR="0039612A" w:rsidRPr="0037364D" w:rsidRDefault="0039612A"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39612A" w:rsidRPr="006D2FD7" w14:paraId="32F6F7E0" w14:textId="77777777" w:rsidTr="0029018E">
        <w:tc>
          <w:tcPr>
            <w:tcW w:w="536" w:type="pct"/>
            <w:gridSpan w:val="2"/>
            <w:vMerge w:val="restart"/>
            <w:shd w:val="clear" w:color="auto" w:fill="auto"/>
          </w:tcPr>
          <w:p w14:paraId="3C9735CB"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457" w:type="pct"/>
            <w:gridSpan w:val="11"/>
            <w:tcBorders>
              <w:bottom w:val="single" w:sz="4" w:space="0" w:color="000000"/>
            </w:tcBorders>
            <w:shd w:val="clear" w:color="auto" w:fill="E7E6E6"/>
          </w:tcPr>
          <w:p w14:paraId="0FF773EE" w14:textId="77777777" w:rsidR="0039612A" w:rsidRPr="006D2FD7" w:rsidRDefault="0039612A"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007" w:type="pct"/>
            <w:gridSpan w:val="3"/>
            <w:tcBorders>
              <w:bottom w:val="single" w:sz="8" w:space="0" w:color="FFFFFF"/>
            </w:tcBorders>
          </w:tcPr>
          <w:p w14:paraId="23273A5E" w14:textId="77777777" w:rsidR="0039612A" w:rsidRPr="006D2FD7" w:rsidRDefault="0039612A" w:rsidP="007E36BC">
            <w:pPr>
              <w:tabs>
                <w:tab w:val="left" w:pos="1806"/>
              </w:tabs>
              <w:rPr>
                <w:rFonts w:ascii="Cambria" w:eastAsia="Calibri" w:hAnsi="Cambria" w:cs="Calibri"/>
                <w:b/>
                <w:sz w:val="20"/>
                <w:szCs w:val="20"/>
              </w:rPr>
            </w:pPr>
          </w:p>
        </w:tc>
      </w:tr>
      <w:tr w:rsidR="0039612A" w:rsidRPr="006D2FD7" w14:paraId="15182683" w14:textId="77777777" w:rsidTr="0029018E">
        <w:tc>
          <w:tcPr>
            <w:tcW w:w="536" w:type="pct"/>
            <w:gridSpan w:val="2"/>
            <w:vMerge/>
            <w:shd w:val="clear" w:color="auto" w:fill="auto"/>
          </w:tcPr>
          <w:p w14:paraId="47900A0A"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57" w:type="pct"/>
            <w:gridSpan w:val="11"/>
          </w:tcPr>
          <w:p w14:paraId="7BDE0E47" w14:textId="77777777" w:rsidR="0039612A" w:rsidRPr="006D2FD7" w:rsidRDefault="0039612A"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007" w:type="pct"/>
            <w:gridSpan w:val="3"/>
          </w:tcPr>
          <w:p w14:paraId="10D6A22C" w14:textId="77777777" w:rsidR="0039612A" w:rsidRPr="006D2FD7" w:rsidRDefault="0039612A" w:rsidP="007E36BC">
            <w:pPr>
              <w:rPr>
                <w:rFonts w:ascii="Cambria" w:eastAsia="Calibri" w:hAnsi="Cambria" w:cs="Calibri"/>
                <w:sz w:val="20"/>
                <w:szCs w:val="20"/>
                <w:lang w:val="en-US"/>
              </w:rPr>
            </w:pPr>
          </w:p>
        </w:tc>
      </w:tr>
      <w:tr w:rsidR="0039612A" w:rsidRPr="006D2FD7" w14:paraId="38129C88" w14:textId="77777777" w:rsidTr="0029018E">
        <w:tc>
          <w:tcPr>
            <w:tcW w:w="536" w:type="pct"/>
            <w:gridSpan w:val="2"/>
            <w:vMerge/>
            <w:shd w:val="clear" w:color="auto" w:fill="auto"/>
          </w:tcPr>
          <w:p w14:paraId="5A8A2FBA"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57" w:type="pct"/>
            <w:gridSpan w:val="11"/>
          </w:tcPr>
          <w:p w14:paraId="30D45506" w14:textId="6085D712" w:rsidR="00903033" w:rsidRDefault="00903033" w:rsidP="007E36BC">
            <w:pPr>
              <w:rPr>
                <w:rFonts w:ascii="Cambria" w:hAnsi="Cambria"/>
                <w:sz w:val="20"/>
                <w:szCs w:val="20"/>
              </w:rPr>
            </w:pPr>
            <w:r w:rsidRPr="00903033">
              <w:rPr>
                <w:rFonts w:ascii="Cambria" w:hAnsi="Cambria"/>
                <w:sz w:val="20"/>
                <w:szCs w:val="20"/>
              </w:rPr>
              <w:t>CPL-3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40938353" w14:textId="77777777" w:rsidR="00903033" w:rsidRDefault="00903033" w:rsidP="007E36BC">
            <w:pPr>
              <w:rPr>
                <w:rFonts w:ascii="Cambria" w:hAnsi="Cambria"/>
                <w:sz w:val="20"/>
                <w:szCs w:val="20"/>
              </w:rPr>
            </w:pPr>
          </w:p>
          <w:p w14:paraId="0BD58C8E" w14:textId="508BEC33" w:rsidR="00903033" w:rsidRDefault="00903033" w:rsidP="007E36BC">
            <w:pPr>
              <w:rPr>
                <w:rFonts w:ascii="Cambria" w:hAnsi="Cambria"/>
                <w:sz w:val="20"/>
                <w:szCs w:val="20"/>
              </w:rPr>
            </w:pPr>
            <w:r w:rsidRPr="00903033">
              <w:rPr>
                <w:rFonts w:ascii="Cambria" w:hAnsi="Cambria"/>
                <w:sz w:val="20"/>
                <w:szCs w:val="20"/>
              </w:rPr>
              <w:t>CPL-5 Mampu menunjukkan pemahaman tentang masalah sosial, kesehatan, keselamatan, hukum, budaya, dan pertanggungjawabannya yang relevan dengan penerapan dan solusi untuk permasalahan dalam teknologi rekayasa otomasi</w:t>
            </w:r>
          </w:p>
          <w:p w14:paraId="197BCF4B" w14:textId="77777777" w:rsidR="00903033" w:rsidRDefault="00903033" w:rsidP="007E36BC">
            <w:pPr>
              <w:rPr>
                <w:rFonts w:ascii="Cambria" w:hAnsi="Cambria"/>
                <w:sz w:val="20"/>
                <w:szCs w:val="20"/>
              </w:rPr>
            </w:pPr>
          </w:p>
          <w:p w14:paraId="5A7ACDC7" w14:textId="731F360D" w:rsidR="00903033" w:rsidRDefault="00903033" w:rsidP="007E36BC">
            <w:pPr>
              <w:rPr>
                <w:rFonts w:ascii="Cambria" w:hAnsi="Cambria"/>
                <w:sz w:val="20"/>
                <w:szCs w:val="20"/>
              </w:rPr>
            </w:pPr>
            <w:r w:rsidRPr="00903033">
              <w:rPr>
                <w:rFonts w:ascii="Cambria" w:hAnsi="Cambria"/>
                <w:sz w:val="20"/>
                <w:szCs w:val="20"/>
              </w:rPr>
              <w:t>CPL-9 Mengidentifikasi, memformulasikan, mencari literatur, dan menganalisis permasalahan keteknikan dalam bidang teknologi otomasi untuk mencapai kesimpulan yang dibuktikan dengan analisis yang tepat</w:t>
            </w:r>
          </w:p>
          <w:p w14:paraId="5B96F7B5" w14:textId="77777777" w:rsidR="00903033" w:rsidRDefault="00903033" w:rsidP="007E36BC">
            <w:pPr>
              <w:rPr>
                <w:rFonts w:ascii="Cambria" w:hAnsi="Cambria"/>
                <w:sz w:val="20"/>
                <w:szCs w:val="20"/>
              </w:rPr>
            </w:pPr>
          </w:p>
          <w:p w14:paraId="41422BB0" w14:textId="77777777" w:rsidR="0039612A" w:rsidRDefault="00903033" w:rsidP="007E36BC">
            <w:pPr>
              <w:rPr>
                <w:rFonts w:ascii="Cambria" w:hAnsi="Cambria"/>
                <w:sz w:val="20"/>
                <w:szCs w:val="20"/>
              </w:rPr>
            </w:pPr>
            <w:r w:rsidRPr="00903033">
              <w:rPr>
                <w:rFonts w:ascii="Cambria" w:hAnsi="Cambria"/>
                <w:sz w:val="20"/>
                <w:szCs w:val="20"/>
              </w:rPr>
              <w:t>CPL-10 Menentukan dan menerapkan sumber daya dan teknologi informasi yang tepat untuk permasalahan keteknikan dalam bidang teknologi otomasi</w:t>
            </w:r>
          </w:p>
          <w:p w14:paraId="7D946CEB" w14:textId="77777777" w:rsidR="00903033" w:rsidRDefault="00903033" w:rsidP="007E36BC">
            <w:pPr>
              <w:rPr>
                <w:rFonts w:ascii="Cambria" w:hAnsi="Cambria"/>
                <w:sz w:val="20"/>
                <w:szCs w:val="20"/>
              </w:rPr>
            </w:pPr>
          </w:p>
          <w:p w14:paraId="748DB33E" w14:textId="59D78322" w:rsidR="00903033" w:rsidRDefault="00903033" w:rsidP="007E36BC">
            <w:pPr>
              <w:rPr>
                <w:rFonts w:ascii="Cambria" w:eastAsia="Calibri" w:hAnsi="Cambria" w:cs="Calibri"/>
                <w:sz w:val="20"/>
                <w:szCs w:val="20"/>
                <w:lang w:val="en-US"/>
              </w:rPr>
            </w:pPr>
            <w:r w:rsidRPr="00903033">
              <w:rPr>
                <w:rFonts w:ascii="Cambria" w:eastAsia="Calibri" w:hAnsi="Cambria" w:cs="Calibri"/>
                <w:sz w:val="20"/>
                <w:szCs w:val="20"/>
                <w:lang w:val="en-US"/>
              </w:rPr>
              <w:t>CPL-12 Memahami dan mengevaluasi keberlanjutan dan dampak pekerjaan keteknikan dalam solusi permasalahan dalam bidang teknologi otomasi dalam konteks teknis, sosial dan lingkungan.</w:t>
            </w:r>
          </w:p>
          <w:p w14:paraId="02C71B73" w14:textId="449EFFC4" w:rsidR="00903033" w:rsidRPr="006D2FD7" w:rsidRDefault="00903033" w:rsidP="007E36BC">
            <w:pPr>
              <w:rPr>
                <w:rFonts w:ascii="Cambria" w:eastAsia="Calibri" w:hAnsi="Cambria" w:cs="Calibri"/>
                <w:sz w:val="20"/>
                <w:szCs w:val="20"/>
                <w:lang w:val="en-US"/>
              </w:rPr>
            </w:pPr>
          </w:p>
        </w:tc>
        <w:tc>
          <w:tcPr>
            <w:tcW w:w="1007" w:type="pct"/>
            <w:gridSpan w:val="3"/>
          </w:tcPr>
          <w:p w14:paraId="2B74BA0F" w14:textId="77777777" w:rsidR="0039612A" w:rsidRPr="006D2FD7" w:rsidRDefault="0039612A" w:rsidP="007E36BC">
            <w:pPr>
              <w:rPr>
                <w:rFonts w:ascii="Cambria" w:eastAsia="Calibri" w:hAnsi="Cambria" w:cs="Calibri"/>
                <w:sz w:val="20"/>
                <w:szCs w:val="20"/>
                <w:lang w:val="en-US"/>
              </w:rPr>
            </w:pPr>
          </w:p>
        </w:tc>
      </w:tr>
      <w:tr w:rsidR="0039612A" w:rsidRPr="006D2FD7" w14:paraId="6EEBAA39" w14:textId="77777777" w:rsidTr="0029018E">
        <w:tc>
          <w:tcPr>
            <w:tcW w:w="536" w:type="pct"/>
            <w:gridSpan w:val="2"/>
            <w:vMerge/>
            <w:shd w:val="clear" w:color="auto" w:fill="auto"/>
          </w:tcPr>
          <w:p w14:paraId="3D0BD809"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38" w:type="pct"/>
          </w:tcPr>
          <w:p w14:paraId="0A6BA7D1" w14:textId="77777777" w:rsidR="0039612A" w:rsidRPr="006D2FD7" w:rsidRDefault="0039612A" w:rsidP="007E36BC">
            <w:pPr>
              <w:rPr>
                <w:rFonts w:ascii="Cambria" w:eastAsia="Calibri" w:hAnsi="Cambria" w:cs="Calibri"/>
                <w:sz w:val="20"/>
                <w:szCs w:val="20"/>
              </w:rPr>
            </w:pPr>
          </w:p>
        </w:tc>
        <w:tc>
          <w:tcPr>
            <w:tcW w:w="2519" w:type="pct"/>
            <w:gridSpan w:val="10"/>
          </w:tcPr>
          <w:p w14:paraId="5F11A888" w14:textId="77777777" w:rsidR="0039612A" w:rsidRPr="006D2FD7" w:rsidRDefault="0039612A" w:rsidP="007E36BC">
            <w:pPr>
              <w:rPr>
                <w:rFonts w:ascii="Cambria" w:eastAsia="Calibri" w:hAnsi="Cambria" w:cs="Calibri"/>
                <w:sz w:val="20"/>
                <w:szCs w:val="20"/>
              </w:rPr>
            </w:pPr>
          </w:p>
        </w:tc>
        <w:tc>
          <w:tcPr>
            <w:tcW w:w="1007" w:type="pct"/>
            <w:gridSpan w:val="3"/>
          </w:tcPr>
          <w:p w14:paraId="437B5EAB" w14:textId="77777777" w:rsidR="0039612A" w:rsidRPr="006D2FD7" w:rsidRDefault="0039612A" w:rsidP="007E36BC">
            <w:pPr>
              <w:rPr>
                <w:rFonts w:ascii="Cambria" w:eastAsia="Calibri" w:hAnsi="Cambria" w:cs="Calibri"/>
                <w:sz w:val="20"/>
                <w:szCs w:val="20"/>
              </w:rPr>
            </w:pPr>
          </w:p>
        </w:tc>
      </w:tr>
      <w:tr w:rsidR="0039612A" w:rsidRPr="006D2FD7" w14:paraId="00278BFB" w14:textId="77777777" w:rsidTr="0096093B">
        <w:trPr>
          <w:trHeight w:val="296"/>
        </w:trPr>
        <w:tc>
          <w:tcPr>
            <w:tcW w:w="536" w:type="pct"/>
            <w:gridSpan w:val="2"/>
            <w:vMerge/>
            <w:shd w:val="clear" w:color="auto" w:fill="auto"/>
          </w:tcPr>
          <w:p w14:paraId="61EE4052"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302" w:type="pct"/>
            <w:gridSpan w:val="6"/>
            <w:tcBorders>
              <w:top w:val="single" w:sz="4" w:space="0" w:color="000000"/>
              <w:bottom w:val="single" w:sz="4" w:space="0" w:color="000000"/>
            </w:tcBorders>
            <w:shd w:val="clear" w:color="auto" w:fill="E7E6E6"/>
          </w:tcPr>
          <w:p w14:paraId="0C266E1F" w14:textId="77777777" w:rsidR="0039612A" w:rsidRPr="006D2FD7" w:rsidRDefault="0039612A"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162" w:type="pct"/>
            <w:gridSpan w:val="8"/>
            <w:tcBorders>
              <w:top w:val="nil"/>
              <w:bottom w:val="nil"/>
            </w:tcBorders>
          </w:tcPr>
          <w:p w14:paraId="395B570E" w14:textId="77777777" w:rsidR="0039612A" w:rsidRPr="006D2FD7" w:rsidRDefault="0039612A" w:rsidP="007E36BC">
            <w:pPr>
              <w:rPr>
                <w:rFonts w:ascii="Cambria" w:eastAsia="Calibri" w:hAnsi="Cambria" w:cs="Calibri"/>
                <w:sz w:val="20"/>
                <w:szCs w:val="20"/>
              </w:rPr>
            </w:pPr>
          </w:p>
        </w:tc>
      </w:tr>
      <w:tr w:rsidR="0039612A" w:rsidRPr="006D2FD7" w14:paraId="7E6B1255" w14:textId="77777777" w:rsidTr="0029018E">
        <w:tc>
          <w:tcPr>
            <w:tcW w:w="536" w:type="pct"/>
            <w:gridSpan w:val="2"/>
            <w:vMerge/>
            <w:shd w:val="clear" w:color="auto" w:fill="auto"/>
          </w:tcPr>
          <w:p w14:paraId="0831D223"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1FD3FD0F" w14:textId="77777777" w:rsidR="0039612A" w:rsidRPr="00903033" w:rsidRDefault="00903033"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903033">
              <w:rPr>
                <w:rFonts w:ascii="Cambria" w:eastAsia="Cambria" w:hAnsi="Cambria" w:cs="Cambria"/>
                <w:color w:val="000000" w:themeColor="text1"/>
                <w:sz w:val="20"/>
                <w:szCs w:val="20"/>
                <w:lang w:val="en-US"/>
              </w:rPr>
              <w:t>CPMK-1 Mampu memahami konsep perawatan dan perbaikan khususnya dalam keteknikan</w:t>
            </w:r>
          </w:p>
          <w:p w14:paraId="53038505" w14:textId="77777777" w:rsidR="00903033" w:rsidRPr="00903033" w:rsidRDefault="00903033"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903033">
              <w:rPr>
                <w:rFonts w:ascii="Cambria" w:eastAsia="Cambria" w:hAnsi="Cambria" w:cs="Cambria"/>
                <w:color w:val="000000" w:themeColor="text1"/>
                <w:sz w:val="20"/>
                <w:szCs w:val="20"/>
                <w:lang w:val="en-US"/>
              </w:rPr>
              <w:t>CPMK-2 Mampu mengidentifikasi jenis-jenis kerusakan</w:t>
            </w:r>
          </w:p>
          <w:p w14:paraId="381F9728" w14:textId="0C67BDFA" w:rsidR="00903033" w:rsidRPr="00903033" w:rsidRDefault="00903033"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903033">
              <w:rPr>
                <w:rFonts w:ascii="Cambria" w:eastAsia="Cambria" w:hAnsi="Cambria" w:cs="Cambria"/>
                <w:color w:val="000000" w:themeColor="text1"/>
                <w:sz w:val="20"/>
                <w:szCs w:val="20"/>
                <w:lang w:val="en-US"/>
              </w:rPr>
              <w:t>CPMK-3 Mampu menerapkan prinsip perawatan dalam kehidupan sehari-hari</w:t>
            </w:r>
          </w:p>
          <w:p w14:paraId="68A80989" w14:textId="77777777" w:rsidR="00903033" w:rsidRPr="00903033" w:rsidRDefault="00903033"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903033">
              <w:rPr>
                <w:rFonts w:ascii="Cambria" w:eastAsia="Cambria" w:hAnsi="Cambria" w:cs="Cambria"/>
                <w:color w:val="000000" w:themeColor="text1"/>
                <w:sz w:val="20"/>
                <w:szCs w:val="20"/>
                <w:lang w:val="en-US"/>
              </w:rPr>
              <w:t>CPMK-4 Mampu menerapkan teknik perbaikan dan penggantian dalam kehidupan sehari-hari</w:t>
            </w:r>
          </w:p>
          <w:p w14:paraId="7A5733CC" w14:textId="33457D55" w:rsidR="00903033" w:rsidRPr="00903033" w:rsidRDefault="00903033" w:rsidP="007E36BC">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903033">
              <w:rPr>
                <w:rFonts w:ascii="Cambria" w:eastAsia="Cambria" w:hAnsi="Cambria" w:cs="Cambria"/>
                <w:color w:val="000000" w:themeColor="text1"/>
                <w:sz w:val="20"/>
                <w:szCs w:val="20"/>
                <w:lang w:val="en-US"/>
              </w:rPr>
              <w:t>CPMK-5 Mampu menerapkan pengelolaan sistem perawatan dan perbaikan pada persoalan industri</w:t>
            </w:r>
            <w:r>
              <w:rPr>
                <w:rFonts w:ascii="Cambria" w:eastAsia="Cambria" w:hAnsi="Cambria" w:cs="Cambria"/>
                <w:color w:val="000000" w:themeColor="text1"/>
                <w:sz w:val="20"/>
                <w:szCs w:val="20"/>
                <w:lang w:val="en-US"/>
              </w:rPr>
              <w:t xml:space="preserve"> dengan memperhatikan aspek lingkungan</w:t>
            </w:r>
          </w:p>
        </w:tc>
      </w:tr>
      <w:tr w:rsidR="0039612A" w:rsidRPr="006D2FD7" w14:paraId="74F2C3F5" w14:textId="77777777" w:rsidTr="0029018E">
        <w:tc>
          <w:tcPr>
            <w:tcW w:w="536" w:type="pct"/>
            <w:gridSpan w:val="2"/>
            <w:shd w:val="clear" w:color="auto" w:fill="auto"/>
          </w:tcPr>
          <w:p w14:paraId="6CAB33E6" w14:textId="77777777" w:rsidR="0039612A" w:rsidRPr="006D2FD7" w:rsidRDefault="0039612A" w:rsidP="007E36BC">
            <w:pPr>
              <w:rPr>
                <w:rFonts w:ascii="Cambria" w:eastAsia="Calibri" w:hAnsi="Cambria" w:cs="Calibri"/>
                <w:b/>
                <w:sz w:val="20"/>
                <w:szCs w:val="20"/>
              </w:rPr>
            </w:pPr>
          </w:p>
        </w:tc>
        <w:tc>
          <w:tcPr>
            <w:tcW w:w="4464" w:type="pct"/>
            <w:gridSpan w:val="14"/>
          </w:tcPr>
          <w:p w14:paraId="7EF2E37B" w14:textId="77777777" w:rsidR="0039612A" w:rsidRPr="006D2FD7" w:rsidRDefault="0039612A"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470DD94C" w14:textId="77777777" w:rsidR="0039612A" w:rsidRPr="006D2FD7" w:rsidRDefault="0039612A" w:rsidP="007E36BC">
            <w:pPr>
              <w:jc w:val="both"/>
              <w:rPr>
                <w:rFonts w:ascii="Cambria" w:eastAsia="Calibri" w:hAnsi="Cambria" w:cs="Calibri"/>
                <w:sz w:val="20"/>
                <w:szCs w:val="20"/>
              </w:rPr>
            </w:pPr>
          </w:p>
          <w:tbl>
            <w:tblPr>
              <w:tblW w:w="13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3"/>
              <w:gridCol w:w="2199"/>
              <w:gridCol w:w="2199"/>
              <w:gridCol w:w="2200"/>
              <w:gridCol w:w="2200"/>
              <w:gridCol w:w="2168"/>
            </w:tblGrid>
            <w:tr w:rsidR="00903033" w:rsidRPr="006D2FD7" w14:paraId="318FFE8A" w14:textId="74564759" w:rsidTr="00903033">
              <w:tc>
                <w:tcPr>
                  <w:tcW w:w="2213" w:type="dxa"/>
                </w:tcPr>
                <w:p w14:paraId="79561CEF" w14:textId="77777777" w:rsidR="00903033" w:rsidRPr="006D2FD7" w:rsidRDefault="00903033" w:rsidP="007E36BC">
                  <w:pPr>
                    <w:jc w:val="both"/>
                    <w:rPr>
                      <w:rFonts w:ascii="Cambria" w:hAnsi="Cambria"/>
                      <w:sz w:val="20"/>
                      <w:szCs w:val="20"/>
                    </w:rPr>
                  </w:pPr>
                  <w:r w:rsidRPr="006D2FD7">
                    <w:rPr>
                      <w:rFonts w:ascii="Cambria" w:hAnsi="Cambria"/>
                      <w:sz w:val="20"/>
                      <w:szCs w:val="20"/>
                    </w:rPr>
                    <w:t>CPMK</w:t>
                  </w:r>
                </w:p>
              </w:tc>
              <w:tc>
                <w:tcPr>
                  <w:tcW w:w="2199" w:type="dxa"/>
                </w:tcPr>
                <w:p w14:paraId="77A10557" w14:textId="5E9F7587" w:rsidR="00903033" w:rsidRPr="00903033" w:rsidRDefault="00903033" w:rsidP="007E36BC">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3</w:t>
                  </w:r>
                </w:p>
              </w:tc>
              <w:tc>
                <w:tcPr>
                  <w:tcW w:w="2199" w:type="dxa"/>
                </w:tcPr>
                <w:p w14:paraId="7756D902" w14:textId="7A6F059F" w:rsidR="00903033" w:rsidRPr="00903033" w:rsidRDefault="00903033" w:rsidP="007E36BC">
                  <w:pPr>
                    <w:jc w:val="both"/>
                    <w:rPr>
                      <w:rFonts w:ascii="Cambria" w:hAnsi="Cambria"/>
                      <w:sz w:val="20"/>
                      <w:szCs w:val="20"/>
                      <w:lang w:val="en-US"/>
                    </w:rPr>
                  </w:pPr>
                  <w:r>
                    <w:rPr>
                      <w:rFonts w:ascii="Cambria" w:hAnsi="Cambria"/>
                      <w:sz w:val="20"/>
                      <w:szCs w:val="20"/>
                      <w:lang w:val="en-US"/>
                    </w:rPr>
                    <w:t>CPL-5</w:t>
                  </w:r>
                </w:p>
              </w:tc>
              <w:tc>
                <w:tcPr>
                  <w:tcW w:w="2200" w:type="dxa"/>
                </w:tcPr>
                <w:p w14:paraId="59D00C0C" w14:textId="639974B8" w:rsidR="00903033" w:rsidRPr="00903033" w:rsidRDefault="00903033" w:rsidP="007E36BC">
                  <w:pPr>
                    <w:jc w:val="both"/>
                    <w:rPr>
                      <w:rFonts w:ascii="Cambria" w:hAnsi="Cambria"/>
                      <w:sz w:val="20"/>
                      <w:szCs w:val="20"/>
                      <w:lang w:val="en-US"/>
                    </w:rPr>
                  </w:pPr>
                  <w:r>
                    <w:rPr>
                      <w:rFonts w:ascii="Cambria" w:hAnsi="Cambria"/>
                      <w:sz w:val="20"/>
                      <w:szCs w:val="20"/>
                      <w:lang w:val="en-US"/>
                    </w:rPr>
                    <w:t>CPL-9</w:t>
                  </w:r>
                </w:p>
              </w:tc>
              <w:tc>
                <w:tcPr>
                  <w:tcW w:w="2200" w:type="dxa"/>
                </w:tcPr>
                <w:p w14:paraId="1D6B1EF9" w14:textId="24D46BF3" w:rsidR="00903033" w:rsidRPr="00903033" w:rsidRDefault="00903033" w:rsidP="007E36BC">
                  <w:pPr>
                    <w:jc w:val="both"/>
                    <w:rPr>
                      <w:rFonts w:ascii="Cambria" w:hAnsi="Cambria"/>
                      <w:sz w:val="20"/>
                      <w:szCs w:val="20"/>
                      <w:lang w:val="en-US"/>
                    </w:rPr>
                  </w:pPr>
                  <w:r>
                    <w:rPr>
                      <w:rFonts w:ascii="Cambria" w:hAnsi="Cambria"/>
                      <w:sz w:val="20"/>
                      <w:szCs w:val="20"/>
                      <w:lang w:val="en-US"/>
                    </w:rPr>
                    <w:t>CPL-10</w:t>
                  </w:r>
                </w:p>
              </w:tc>
              <w:tc>
                <w:tcPr>
                  <w:tcW w:w="2168" w:type="dxa"/>
                </w:tcPr>
                <w:p w14:paraId="2CFC2A61" w14:textId="6FF0BE5F" w:rsidR="00903033" w:rsidRDefault="00903033" w:rsidP="007E36BC">
                  <w:pPr>
                    <w:jc w:val="both"/>
                    <w:rPr>
                      <w:rFonts w:ascii="Cambria" w:hAnsi="Cambria"/>
                      <w:sz w:val="20"/>
                      <w:szCs w:val="20"/>
                      <w:lang w:val="en-US"/>
                    </w:rPr>
                  </w:pPr>
                  <w:r>
                    <w:rPr>
                      <w:rFonts w:ascii="Cambria" w:hAnsi="Cambria"/>
                      <w:sz w:val="20"/>
                      <w:szCs w:val="20"/>
                      <w:lang w:val="en-US"/>
                    </w:rPr>
                    <w:t>CPL-12</w:t>
                  </w:r>
                </w:p>
              </w:tc>
            </w:tr>
            <w:tr w:rsidR="00903033" w:rsidRPr="006D2FD7" w14:paraId="25687B10" w14:textId="60F28741" w:rsidTr="00903033">
              <w:tc>
                <w:tcPr>
                  <w:tcW w:w="2213" w:type="dxa"/>
                </w:tcPr>
                <w:p w14:paraId="7C24C3EE" w14:textId="77777777" w:rsidR="00903033" w:rsidRPr="006D2FD7" w:rsidRDefault="00903033" w:rsidP="007E36BC">
                  <w:pPr>
                    <w:jc w:val="both"/>
                    <w:rPr>
                      <w:rFonts w:ascii="Cambria" w:hAnsi="Cambria"/>
                      <w:sz w:val="20"/>
                      <w:szCs w:val="20"/>
                    </w:rPr>
                  </w:pPr>
                  <w:r w:rsidRPr="006D2FD7">
                    <w:rPr>
                      <w:rFonts w:ascii="Cambria" w:hAnsi="Cambria"/>
                      <w:sz w:val="20"/>
                      <w:szCs w:val="20"/>
                    </w:rPr>
                    <w:t>CPMK-1</w:t>
                  </w:r>
                </w:p>
              </w:tc>
              <w:tc>
                <w:tcPr>
                  <w:tcW w:w="2199" w:type="dxa"/>
                </w:tcPr>
                <w:p w14:paraId="297D6C76" w14:textId="01C4396D"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199" w:type="dxa"/>
                </w:tcPr>
                <w:p w14:paraId="4BB6AD07" w14:textId="77777777" w:rsidR="00903033" w:rsidRPr="006D2FD7" w:rsidRDefault="00903033" w:rsidP="007E36BC">
                  <w:pPr>
                    <w:jc w:val="both"/>
                    <w:rPr>
                      <w:rFonts w:ascii="Cambria" w:hAnsi="Cambria"/>
                      <w:sz w:val="20"/>
                      <w:szCs w:val="20"/>
                    </w:rPr>
                  </w:pPr>
                </w:p>
              </w:tc>
              <w:tc>
                <w:tcPr>
                  <w:tcW w:w="2200" w:type="dxa"/>
                </w:tcPr>
                <w:p w14:paraId="3A18CE4B" w14:textId="0E6B2B27"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200" w:type="dxa"/>
                </w:tcPr>
                <w:p w14:paraId="64AEEA89" w14:textId="77777777" w:rsidR="00903033" w:rsidRPr="006D2FD7" w:rsidRDefault="00903033" w:rsidP="007E36BC">
                  <w:pPr>
                    <w:jc w:val="both"/>
                    <w:rPr>
                      <w:rFonts w:ascii="Cambria" w:hAnsi="Cambria"/>
                      <w:sz w:val="20"/>
                      <w:szCs w:val="20"/>
                    </w:rPr>
                  </w:pPr>
                </w:p>
              </w:tc>
              <w:tc>
                <w:tcPr>
                  <w:tcW w:w="2168" w:type="dxa"/>
                </w:tcPr>
                <w:p w14:paraId="533BB569" w14:textId="77777777" w:rsidR="00903033" w:rsidRPr="006D2FD7" w:rsidRDefault="00903033" w:rsidP="007E36BC">
                  <w:pPr>
                    <w:jc w:val="both"/>
                    <w:rPr>
                      <w:rFonts w:ascii="Cambria" w:hAnsi="Cambria"/>
                      <w:sz w:val="20"/>
                      <w:szCs w:val="20"/>
                    </w:rPr>
                  </w:pPr>
                </w:p>
              </w:tc>
            </w:tr>
            <w:tr w:rsidR="00903033" w:rsidRPr="006D2FD7" w14:paraId="1EA4DCB8" w14:textId="34AB4D18" w:rsidTr="00903033">
              <w:tc>
                <w:tcPr>
                  <w:tcW w:w="2213" w:type="dxa"/>
                </w:tcPr>
                <w:p w14:paraId="3445E0DE" w14:textId="24C05762" w:rsidR="00903033" w:rsidRPr="00903033" w:rsidRDefault="00903033" w:rsidP="007E36BC">
                  <w:pPr>
                    <w:jc w:val="both"/>
                    <w:rPr>
                      <w:rFonts w:ascii="Cambria" w:hAnsi="Cambria"/>
                      <w:sz w:val="20"/>
                      <w:szCs w:val="20"/>
                      <w:lang w:val="en-US"/>
                    </w:rPr>
                  </w:pPr>
                  <w:r>
                    <w:rPr>
                      <w:rFonts w:ascii="Cambria" w:hAnsi="Cambria"/>
                      <w:sz w:val="20"/>
                      <w:szCs w:val="20"/>
                      <w:lang w:val="en-US"/>
                    </w:rPr>
                    <w:t>CPMK-2</w:t>
                  </w:r>
                </w:p>
              </w:tc>
              <w:tc>
                <w:tcPr>
                  <w:tcW w:w="2199" w:type="dxa"/>
                </w:tcPr>
                <w:p w14:paraId="77D06622" w14:textId="77777777" w:rsidR="00903033" w:rsidRPr="00903033" w:rsidRDefault="00903033" w:rsidP="007E36BC">
                  <w:pPr>
                    <w:jc w:val="both"/>
                    <w:rPr>
                      <w:rFonts w:ascii="Cambria" w:hAnsi="Cambria"/>
                      <w:sz w:val="20"/>
                      <w:szCs w:val="20"/>
                      <w:lang w:val="en-US"/>
                    </w:rPr>
                  </w:pPr>
                </w:p>
              </w:tc>
              <w:tc>
                <w:tcPr>
                  <w:tcW w:w="2199" w:type="dxa"/>
                </w:tcPr>
                <w:p w14:paraId="10EB1D1E" w14:textId="381B8ABA"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200" w:type="dxa"/>
                </w:tcPr>
                <w:p w14:paraId="26C8B7A1" w14:textId="79E28966"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200" w:type="dxa"/>
                </w:tcPr>
                <w:p w14:paraId="7D396A02" w14:textId="77777777" w:rsidR="00903033" w:rsidRPr="006D2FD7" w:rsidRDefault="00903033" w:rsidP="007E36BC">
                  <w:pPr>
                    <w:jc w:val="both"/>
                    <w:rPr>
                      <w:rFonts w:ascii="Cambria" w:hAnsi="Cambria"/>
                      <w:sz w:val="20"/>
                      <w:szCs w:val="20"/>
                    </w:rPr>
                  </w:pPr>
                </w:p>
              </w:tc>
              <w:tc>
                <w:tcPr>
                  <w:tcW w:w="2168" w:type="dxa"/>
                </w:tcPr>
                <w:p w14:paraId="2AB9644B" w14:textId="77777777" w:rsidR="00903033" w:rsidRPr="006D2FD7" w:rsidRDefault="00903033" w:rsidP="007E36BC">
                  <w:pPr>
                    <w:jc w:val="both"/>
                    <w:rPr>
                      <w:rFonts w:ascii="Cambria" w:hAnsi="Cambria"/>
                      <w:sz w:val="20"/>
                      <w:szCs w:val="20"/>
                    </w:rPr>
                  </w:pPr>
                </w:p>
              </w:tc>
            </w:tr>
            <w:tr w:rsidR="00903033" w:rsidRPr="006D2FD7" w14:paraId="7B02FCD0" w14:textId="25494B2B" w:rsidTr="00903033">
              <w:tc>
                <w:tcPr>
                  <w:tcW w:w="2213" w:type="dxa"/>
                </w:tcPr>
                <w:p w14:paraId="35B43A6A" w14:textId="567AF0E3" w:rsidR="00903033" w:rsidRPr="00903033" w:rsidRDefault="00903033" w:rsidP="007E36BC">
                  <w:pPr>
                    <w:jc w:val="both"/>
                    <w:rPr>
                      <w:rFonts w:ascii="Cambria" w:hAnsi="Cambria"/>
                      <w:sz w:val="20"/>
                      <w:szCs w:val="20"/>
                      <w:lang w:val="en-US"/>
                    </w:rPr>
                  </w:pPr>
                  <w:r>
                    <w:rPr>
                      <w:rFonts w:ascii="Cambria" w:hAnsi="Cambria"/>
                      <w:sz w:val="20"/>
                      <w:szCs w:val="20"/>
                      <w:lang w:val="en-US"/>
                    </w:rPr>
                    <w:t>CPMK-3</w:t>
                  </w:r>
                </w:p>
              </w:tc>
              <w:tc>
                <w:tcPr>
                  <w:tcW w:w="2199" w:type="dxa"/>
                </w:tcPr>
                <w:p w14:paraId="5E31B77E" w14:textId="77777777" w:rsidR="00903033" w:rsidRPr="006D2FD7" w:rsidRDefault="00903033" w:rsidP="007E36BC">
                  <w:pPr>
                    <w:jc w:val="both"/>
                    <w:rPr>
                      <w:rFonts w:ascii="Cambria" w:hAnsi="Cambria"/>
                      <w:sz w:val="20"/>
                      <w:szCs w:val="20"/>
                    </w:rPr>
                  </w:pPr>
                </w:p>
              </w:tc>
              <w:tc>
                <w:tcPr>
                  <w:tcW w:w="2199" w:type="dxa"/>
                </w:tcPr>
                <w:p w14:paraId="34594573" w14:textId="13A5CB14"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200" w:type="dxa"/>
                </w:tcPr>
                <w:p w14:paraId="5FCA1D19" w14:textId="37B3E136" w:rsidR="00903033" w:rsidRPr="00903033" w:rsidRDefault="00903033" w:rsidP="007E36BC">
                  <w:pPr>
                    <w:jc w:val="both"/>
                    <w:rPr>
                      <w:rFonts w:ascii="Cambria" w:hAnsi="Cambria"/>
                      <w:sz w:val="20"/>
                      <w:szCs w:val="20"/>
                      <w:lang w:val="en-US"/>
                    </w:rPr>
                  </w:pPr>
                </w:p>
              </w:tc>
              <w:tc>
                <w:tcPr>
                  <w:tcW w:w="2200" w:type="dxa"/>
                </w:tcPr>
                <w:p w14:paraId="67CB3D7E" w14:textId="0AD3967C"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168" w:type="dxa"/>
                </w:tcPr>
                <w:p w14:paraId="07D573C3" w14:textId="77777777" w:rsidR="00903033" w:rsidRPr="006D2FD7" w:rsidRDefault="00903033" w:rsidP="007E36BC">
                  <w:pPr>
                    <w:jc w:val="both"/>
                    <w:rPr>
                      <w:rFonts w:ascii="Cambria" w:hAnsi="Cambria"/>
                      <w:sz w:val="20"/>
                      <w:szCs w:val="20"/>
                    </w:rPr>
                  </w:pPr>
                </w:p>
              </w:tc>
            </w:tr>
            <w:tr w:rsidR="00903033" w:rsidRPr="006D2FD7" w14:paraId="3C3E14B5" w14:textId="22C6A9BA" w:rsidTr="00903033">
              <w:tc>
                <w:tcPr>
                  <w:tcW w:w="2213" w:type="dxa"/>
                </w:tcPr>
                <w:p w14:paraId="3CA9A2EF" w14:textId="2A001544" w:rsidR="00903033" w:rsidRPr="00903033" w:rsidRDefault="00903033" w:rsidP="007E36BC">
                  <w:pPr>
                    <w:jc w:val="both"/>
                    <w:rPr>
                      <w:rFonts w:ascii="Cambria" w:hAnsi="Cambria"/>
                      <w:sz w:val="20"/>
                      <w:szCs w:val="20"/>
                      <w:lang w:val="en-US"/>
                    </w:rPr>
                  </w:pPr>
                  <w:r>
                    <w:rPr>
                      <w:rFonts w:ascii="Cambria" w:hAnsi="Cambria"/>
                      <w:sz w:val="20"/>
                      <w:szCs w:val="20"/>
                      <w:lang w:val="en-US"/>
                    </w:rPr>
                    <w:t>CPMK-4</w:t>
                  </w:r>
                </w:p>
              </w:tc>
              <w:tc>
                <w:tcPr>
                  <w:tcW w:w="2199" w:type="dxa"/>
                </w:tcPr>
                <w:p w14:paraId="52DC8FE7" w14:textId="77777777" w:rsidR="00903033" w:rsidRPr="006D2FD7" w:rsidRDefault="00903033" w:rsidP="007E36BC">
                  <w:pPr>
                    <w:jc w:val="both"/>
                    <w:rPr>
                      <w:rFonts w:ascii="Cambria" w:hAnsi="Cambria"/>
                      <w:sz w:val="20"/>
                      <w:szCs w:val="20"/>
                    </w:rPr>
                  </w:pPr>
                </w:p>
              </w:tc>
              <w:tc>
                <w:tcPr>
                  <w:tcW w:w="2199" w:type="dxa"/>
                </w:tcPr>
                <w:p w14:paraId="72896C07" w14:textId="02BE1933"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200" w:type="dxa"/>
                </w:tcPr>
                <w:p w14:paraId="1D0243F4" w14:textId="77777777" w:rsidR="00903033" w:rsidRPr="006D2FD7" w:rsidRDefault="00903033" w:rsidP="007E36BC">
                  <w:pPr>
                    <w:jc w:val="both"/>
                    <w:rPr>
                      <w:rFonts w:ascii="Cambria" w:hAnsi="Cambria"/>
                      <w:sz w:val="20"/>
                      <w:szCs w:val="20"/>
                    </w:rPr>
                  </w:pPr>
                </w:p>
              </w:tc>
              <w:tc>
                <w:tcPr>
                  <w:tcW w:w="2200" w:type="dxa"/>
                </w:tcPr>
                <w:p w14:paraId="7AF5A168" w14:textId="56DFF771"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168" w:type="dxa"/>
                </w:tcPr>
                <w:p w14:paraId="3A6A0CA7" w14:textId="77777777" w:rsidR="00903033" w:rsidRPr="00903033" w:rsidRDefault="00903033" w:rsidP="007E36BC">
                  <w:pPr>
                    <w:jc w:val="both"/>
                    <w:rPr>
                      <w:rFonts w:ascii="Cambria" w:hAnsi="Cambria"/>
                      <w:sz w:val="20"/>
                      <w:szCs w:val="20"/>
                      <w:lang w:val="en-US"/>
                    </w:rPr>
                  </w:pPr>
                </w:p>
              </w:tc>
            </w:tr>
            <w:tr w:rsidR="00903033" w:rsidRPr="006D2FD7" w14:paraId="4D60322A" w14:textId="11743278" w:rsidTr="00903033">
              <w:tc>
                <w:tcPr>
                  <w:tcW w:w="2213" w:type="dxa"/>
                </w:tcPr>
                <w:p w14:paraId="2D012170" w14:textId="41171F88" w:rsidR="00903033" w:rsidRDefault="00903033" w:rsidP="007E36BC">
                  <w:pPr>
                    <w:jc w:val="both"/>
                    <w:rPr>
                      <w:rFonts w:ascii="Cambria" w:hAnsi="Cambria"/>
                      <w:sz w:val="20"/>
                      <w:szCs w:val="20"/>
                      <w:lang w:val="en-US"/>
                    </w:rPr>
                  </w:pPr>
                  <w:r>
                    <w:rPr>
                      <w:rFonts w:ascii="Cambria" w:hAnsi="Cambria"/>
                      <w:sz w:val="20"/>
                      <w:szCs w:val="20"/>
                      <w:lang w:val="en-US"/>
                    </w:rPr>
                    <w:t>CPMK-5</w:t>
                  </w:r>
                </w:p>
              </w:tc>
              <w:tc>
                <w:tcPr>
                  <w:tcW w:w="2199" w:type="dxa"/>
                </w:tcPr>
                <w:p w14:paraId="1F6C9DF5" w14:textId="77777777" w:rsidR="00903033" w:rsidRPr="006D2FD7" w:rsidRDefault="00903033" w:rsidP="007E36BC">
                  <w:pPr>
                    <w:jc w:val="both"/>
                    <w:rPr>
                      <w:rFonts w:ascii="Cambria" w:hAnsi="Cambria"/>
                      <w:sz w:val="20"/>
                      <w:szCs w:val="20"/>
                    </w:rPr>
                  </w:pPr>
                </w:p>
              </w:tc>
              <w:tc>
                <w:tcPr>
                  <w:tcW w:w="2199" w:type="dxa"/>
                </w:tcPr>
                <w:p w14:paraId="24F4726F" w14:textId="77777777" w:rsidR="00903033" w:rsidRPr="006D2FD7" w:rsidRDefault="00903033" w:rsidP="007E36BC">
                  <w:pPr>
                    <w:jc w:val="both"/>
                    <w:rPr>
                      <w:rFonts w:ascii="Cambria" w:hAnsi="Cambria"/>
                      <w:sz w:val="20"/>
                      <w:szCs w:val="20"/>
                    </w:rPr>
                  </w:pPr>
                </w:p>
              </w:tc>
              <w:tc>
                <w:tcPr>
                  <w:tcW w:w="2200" w:type="dxa"/>
                </w:tcPr>
                <w:p w14:paraId="50D6C92A" w14:textId="77777777" w:rsidR="00903033" w:rsidRPr="006D2FD7" w:rsidRDefault="00903033" w:rsidP="007E36BC">
                  <w:pPr>
                    <w:jc w:val="both"/>
                    <w:rPr>
                      <w:rFonts w:ascii="Cambria" w:hAnsi="Cambria"/>
                      <w:sz w:val="20"/>
                      <w:szCs w:val="20"/>
                    </w:rPr>
                  </w:pPr>
                </w:p>
              </w:tc>
              <w:tc>
                <w:tcPr>
                  <w:tcW w:w="2200" w:type="dxa"/>
                </w:tcPr>
                <w:p w14:paraId="5AF03CFA" w14:textId="5D71192F"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c>
                <w:tcPr>
                  <w:tcW w:w="2168" w:type="dxa"/>
                </w:tcPr>
                <w:p w14:paraId="31C0EA3B" w14:textId="0BE5F6F4" w:rsidR="00903033" w:rsidRPr="00903033" w:rsidRDefault="00903033" w:rsidP="007E36BC">
                  <w:pPr>
                    <w:jc w:val="both"/>
                    <w:rPr>
                      <w:rFonts w:ascii="Cambria" w:hAnsi="Cambria"/>
                      <w:sz w:val="20"/>
                      <w:szCs w:val="20"/>
                      <w:lang w:val="en-US"/>
                    </w:rPr>
                  </w:pPr>
                  <w:r>
                    <w:rPr>
                      <w:rFonts w:ascii="Cambria" w:hAnsi="Cambria"/>
                      <w:sz w:val="20"/>
                      <w:szCs w:val="20"/>
                      <w:lang w:val="en-US"/>
                    </w:rPr>
                    <w:t>V</w:t>
                  </w:r>
                </w:p>
              </w:tc>
            </w:tr>
          </w:tbl>
          <w:p w14:paraId="34AD3C65" w14:textId="77777777" w:rsidR="0039612A" w:rsidRPr="006D2FD7" w:rsidRDefault="0039612A" w:rsidP="007E36BC">
            <w:pPr>
              <w:jc w:val="both"/>
              <w:rPr>
                <w:rFonts w:ascii="Cambria" w:eastAsia="Calibri" w:hAnsi="Cambria" w:cs="Calibri"/>
                <w:sz w:val="20"/>
                <w:szCs w:val="20"/>
              </w:rPr>
            </w:pPr>
          </w:p>
        </w:tc>
      </w:tr>
      <w:tr w:rsidR="0039612A" w:rsidRPr="006D2FD7" w14:paraId="382BD61D" w14:textId="77777777" w:rsidTr="0029018E">
        <w:trPr>
          <w:trHeight w:val="345"/>
        </w:trPr>
        <w:tc>
          <w:tcPr>
            <w:tcW w:w="536" w:type="pct"/>
            <w:gridSpan w:val="2"/>
            <w:shd w:val="clear" w:color="auto" w:fill="auto"/>
          </w:tcPr>
          <w:p w14:paraId="205482F8"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4" w:type="pct"/>
            <w:gridSpan w:val="14"/>
          </w:tcPr>
          <w:p w14:paraId="65312C66" w14:textId="77777777" w:rsidR="0039612A" w:rsidRDefault="0039612A" w:rsidP="007E36BC">
            <w:pPr>
              <w:rPr>
                <w:rFonts w:ascii="Cambria" w:hAnsi="Cambria"/>
                <w:sz w:val="20"/>
                <w:szCs w:val="20"/>
              </w:rPr>
            </w:pPr>
            <w:r w:rsidRPr="00164615">
              <w:rPr>
                <w:rFonts w:ascii="Cambria" w:hAnsi="Cambria"/>
                <w:sz w:val="20"/>
                <w:szCs w:val="20"/>
              </w:rPr>
              <w:t>Mata kuliah ini memberikan pembelajaran tentang dasar manajemen perawatan dan perbaikan dalam industri dan teknik perawatan sederhana pada peralatan elektrik dan elektronik pada industri</w:t>
            </w:r>
          </w:p>
          <w:p w14:paraId="2A8129C3" w14:textId="77777777" w:rsidR="0039612A" w:rsidRPr="006D2FD7" w:rsidRDefault="0039612A" w:rsidP="007E36BC">
            <w:pPr>
              <w:rPr>
                <w:rFonts w:ascii="Cambria" w:hAnsi="Cambria"/>
                <w:sz w:val="20"/>
                <w:szCs w:val="20"/>
                <w:lang w:val="en-US"/>
              </w:rPr>
            </w:pPr>
          </w:p>
        </w:tc>
      </w:tr>
      <w:tr w:rsidR="0039612A" w:rsidRPr="006D2FD7" w14:paraId="608B9334" w14:textId="77777777" w:rsidTr="0029018E">
        <w:trPr>
          <w:trHeight w:val="345"/>
        </w:trPr>
        <w:tc>
          <w:tcPr>
            <w:tcW w:w="536" w:type="pct"/>
            <w:gridSpan w:val="2"/>
            <w:shd w:val="clear" w:color="auto" w:fill="auto"/>
          </w:tcPr>
          <w:p w14:paraId="04C1D9D3"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239501FD" w14:textId="031E3D7D" w:rsidR="00E826D6" w:rsidRDefault="00F96E29" w:rsidP="00B6134F">
            <w:pPr>
              <w:rPr>
                <w:rFonts w:ascii="Cambria" w:hAnsi="Cambria"/>
                <w:sz w:val="20"/>
                <w:szCs w:val="20"/>
                <w:lang w:val="en-US"/>
              </w:rPr>
            </w:pPr>
            <w:r>
              <w:rPr>
                <w:rFonts w:ascii="Cambria" w:hAnsi="Cambria"/>
                <w:sz w:val="20"/>
                <w:szCs w:val="20"/>
                <w:lang w:val="en-US"/>
              </w:rPr>
              <w:t xml:space="preserve">1. </w:t>
            </w:r>
            <w:r w:rsidR="00E826D6">
              <w:rPr>
                <w:rFonts w:ascii="Cambria" w:hAnsi="Cambria"/>
                <w:sz w:val="20"/>
                <w:szCs w:val="20"/>
                <w:lang w:val="en-US"/>
              </w:rPr>
              <w:t xml:space="preserve">Pengenalan </w:t>
            </w:r>
            <w:r w:rsidR="0039612A" w:rsidRPr="00164615">
              <w:rPr>
                <w:rFonts w:ascii="Cambria" w:hAnsi="Cambria"/>
                <w:sz w:val="20"/>
                <w:szCs w:val="20"/>
              </w:rPr>
              <w:t>Perawatan</w:t>
            </w:r>
            <w:r w:rsidR="00E826D6">
              <w:rPr>
                <w:rFonts w:ascii="Cambria" w:hAnsi="Cambria"/>
                <w:sz w:val="20"/>
                <w:szCs w:val="20"/>
              </w:rPr>
              <w:t xml:space="preserve"> dan Perbaikan</w:t>
            </w:r>
            <w:r w:rsidR="00E826D6">
              <w:rPr>
                <w:rFonts w:ascii="Cambria" w:hAnsi="Cambria"/>
                <w:sz w:val="20"/>
                <w:szCs w:val="20"/>
                <w:lang w:val="en-US"/>
              </w:rPr>
              <w:t xml:space="preserve"> </w:t>
            </w:r>
          </w:p>
          <w:p w14:paraId="788046AD" w14:textId="71852568" w:rsidR="00E826D6" w:rsidRPr="00164615" w:rsidRDefault="00F96E29" w:rsidP="00E826D6">
            <w:pPr>
              <w:rPr>
                <w:rFonts w:ascii="Cambria" w:hAnsi="Cambria"/>
                <w:sz w:val="20"/>
                <w:szCs w:val="20"/>
              </w:rPr>
            </w:pPr>
            <w:r>
              <w:rPr>
                <w:rFonts w:ascii="Cambria" w:hAnsi="Cambria"/>
                <w:sz w:val="20"/>
                <w:szCs w:val="20"/>
                <w:lang w:val="en-US"/>
              </w:rPr>
              <w:t xml:space="preserve">2. </w:t>
            </w:r>
            <w:r w:rsidR="00E826D6" w:rsidRPr="00164615">
              <w:rPr>
                <w:rFonts w:ascii="Cambria" w:hAnsi="Cambria"/>
                <w:sz w:val="20"/>
                <w:szCs w:val="20"/>
              </w:rPr>
              <w:t>Kegagalan/kerusakan</w:t>
            </w:r>
          </w:p>
          <w:p w14:paraId="3027A072" w14:textId="75894ADA" w:rsidR="0039612A" w:rsidRPr="00E826D6" w:rsidRDefault="00E826D6" w:rsidP="00B6134F">
            <w:pPr>
              <w:rPr>
                <w:rFonts w:ascii="Cambria" w:hAnsi="Cambria"/>
                <w:sz w:val="20"/>
                <w:szCs w:val="20"/>
                <w:lang w:val="en-US"/>
              </w:rPr>
            </w:pPr>
            <w:r>
              <w:rPr>
                <w:rFonts w:ascii="Cambria" w:hAnsi="Cambria"/>
                <w:sz w:val="20"/>
                <w:szCs w:val="20"/>
                <w:lang w:val="en-US"/>
              </w:rPr>
              <w:t>3.</w:t>
            </w:r>
            <w:r w:rsidR="00F96E29">
              <w:rPr>
                <w:rFonts w:ascii="Cambria" w:hAnsi="Cambria"/>
                <w:sz w:val="20"/>
                <w:szCs w:val="20"/>
                <w:lang w:val="en-US"/>
              </w:rPr>
              <w:t xml:space="preserve"> </w:t>
            </w:r>
            <w:r>
              <w:rPr>
                <w:rFonts w:ascii="Cambria" w:hAnsi="Cambria"/>
                <w:sz w:val="20"/>
                <w:szCs w:val="20"/>
                <w:lang w:val="en-US"/>
              </w:rPr>
              <w:t>Jenis Perawatan (Preventif, Proaktif, Prediktif, dll)</w:t>
            </w:r>
          </w:p>
          <w:p w14:paraId="7B42F300" w14:textId="1912BB61" w:rsidR="0039612A" w:rsidRDefault="00F96E29" w:rsidP="007E36BC">
            <w:pPr>
              <w:rPr>
                <w:rFonts w:ascii="Cambria" w:hAnsi="Cambria"/>
                <w:sz w:val="20"/>
                <w:szCs w:val="20"/>
              </w:rPr>
            </w:pPr>
            <w:r>
              <w:rPr>
                <w:rFonts w:ascii="Cambria" w:hAnsi="Cambria"/>
                <w:sz w:val="20"/>
                <w:szCs w:val="20"/>
                <w:lang w:val="en-US"/>
              </w:rPr>
              <w:t>4</w:t>
            </w:r>
            <w:r w:rsidR="0039612A" w:rsidRPr="00164615">
              <w:rPr>
                <w:rFonts w:ascii="Cambria" w:hAnsi="Cambria"/>
                <w:sz w:val="20"/>
                <w:szCs w:val="20"/>
              </w:rPr>
              <w:t>.</w:t>
            </w:r>
            <w:r>
              <w:rPr>
                <w:rFonts w:ascii="Cambria" w:hAnsi="Cambria"/>
                <w:sz w:val="20"/>
                <w:szCs w:val="20"/>
                <w:lang w:val="en-US"/>
              </w:rPr>
              <w:t xml:space="preserve"> </w:t>
            </w:r>
            <w:r w:rsidR="00E826D6">
              <w:rPr>
                <w:rFonts w:ascii="Cambria" w:hAnsi="Cambria"/>
                <w:sz w:val="20"/>
                <w:szCs w:val="20"/>
                <w:lang w:val="en-US"/>
              </w:rPr>
              <w:t>Penggantian/ Repair</w:t>
            </w:r>
            <w:r w:rsidR="00E826D6" w:rsidRPr="00164615">
              <w:rPr>
                <w:rFonts w:ascii="Cambria" w:hAnsi="Cambria"/>
                <w:sz w:val="20"/>
                <w:szCs w:val="20"/>
              </w:rPr>
              <w:t xml:space="preserve"> </w:t>
            </w:r>
          </w:p>
          <w:p w14:paraId="79EA04A2" w14:textId="4779779A" w:rsidR="00E826D6" w:rsidRPr="00F96E29" w:rsidRDefault="00F96E29" w:rsidP="007E36BC">
            <w:pPr>
              <w:rPr>
                <w:rFonts w:ascii="Cambria" w:hAnsi="Cambria"/>
                <w:sz w:val="20"/>
                <w:szCs w:val="20"/>
              </w:rPr>
            </w:pPr>
            <w:r>
              <w:rPr>
                <w:rFonts w:ascii="Cambria" w:hAnsi="Cambria"/>
                <w:sz w:val="20"/>
                <w:szCs w:val="20"/>
                <w:lang w:val="en-US"/>
              </w:rPr>
              <w:t>5</w:t>
            </w:r>
            <w:r w:rsidR="00E826D6">
              <w:rPr>
                <w:rFonts w:ascii="Cambria" w:hAnsi="Cambria"/>
                <w:sz w:val="20"/>
                <w:szCs w:val="20"/>
                <w:lang w:val="en-US"/>
              </w:rPr>
              <w:t>.</w:t>
            </w:r>
            <w:r>
              <w:rPr>
                <w:rFonts w:ascii="Cambria" w:hAnsi="Cambria"/>
                <w:sz w:val="20"/>
                <w:szCs w:val="20"/>
                <w:lang w:val="en-US"/>
              </w:rPr>
              <w:t xml:space="preserve"> </w:t>
            </w:r>
            <w:r w:rsidR="00E826D6">
              <w:rPr>
                <w:rFonts w:ascii="Cambria" w:hAnsi="Cambria"/>
                <w:sz w:val="20"/>
                <w:szCs w:val="20"/>
                <w:lang w:val="en-US"/>
              </w:rPr>
              <w:t>Reliability-Centered Maintenance</w:t>
            </w:r>
          </w:p>
          <w:p w14:paraId="4C87EA18" w14:textId="557C9F4E" w:rsidR="00E826D6" w:rsidRDefault="00F96E29" w:rsidP="007E36BC">
            <w:pPr>
              <w:rPr>
                <w:rFonts w:ascii="Cambria" w:hAnsi="Cambria"/>
                <w:sz w:val="20"/>
                <w:szCs w:val="20"/>
                <w:lang w:val="en-US"/>
              </w:rPr>
            </w:pPr>
            <w:r>
              <w:rPr>
                <w:rFonts w:ascii="Cambria" w:hAnsi="Cambria"/>
                <w:sz w:val="20"/>
                <w:szCs w:val="20"/>
                <w:lang w:val="en-US"/>
              </w:rPr>
              <w:t xml:space="preserve">6. </w:t>
            </w:r>
            <w:r w:rsidR="00E826D6">
              <w:rPr>
                <w:rFonts w:ascii="Cambria" w:hAnsi="Cambria"/>
                <w:sz w:val="20"/>
                <w:szCs w:val="20"/>
                <w:lang w:val="en-US"/>
              </w:rPr>
              <w:t>Condition-Based Maintenance</w:t>
            </w:r>
          </w:p>
          <w:p w14:paraId="67575210" w14:textId="38233283" w:rsidR="00E826D6" w:rsidRPr="00F96E29" w:rsidRDefault="00F96E29" w:rsidP="007E36BC">
            <w:pPr>
              <w:rPr>
                <w:rFonts w:ascii="Cambria" w:hAnsi="Cambria"/>
                <w:sz w:val="20"/>
                <w:szCs w:val="20"/>
              </w:rPr>
            </w:pPr>
            <w:r>
              <w:rPr>
                <w:rFonts w:ascii="Cambria" w:hAnsi="Cambria"/>
                <w:sz w:val="20"/>
                <w:szCs w:val="20"/>
                <w:lang w:val="en-US"/>
              </w:rPr>
              <w:t xml:space="preserve">7. </w:t>
            </w:r>
            <w:r w:rsidR="00E826D6" w:rsidRPr="00164615">
              <w:rPr>
                <w:rFonts w:ascii="Cambria" w:hAnsi="Cambria"/>
                <w:sz w:val="20"/>
                <w:szCs w:val="20"/>
              </w:rPr>
              <w:t xml:space="preserve">Total </w:t>
            </w:r>
            <w:r w:rsidR="00E826D6">
              <w:rPr>
                <w:rFonts w:ascii="Cambria" w:hAnsi="Cambria"/>
                <w:sz w:val="20"/>
                <w:szCs w:val="20"/>
                <w:lang w:val="en-US"/>
              </w:rPr>
              <w:t>Productive</w:t>
            </w:r>
            <w:r w:rsidR="00E826D6" w:rsidRPr="00164615">
              <w:rPr>
                <w:rFonts w:ascii="Cambria" w:hAnsi="Cambria"/>
                <w:sz w:val="20"/>
                <w:szCs w:val="20"/>
              </w:rPr>
              <w:t xml:space="preserve"> Maintenance</w:t>
            </w:r>
          </w:p>
          <w:p w14:paraId="64DE7F39" w14:textId="6BE9104B" w:rsidR="0039612A" w:rsidRDefault="00F96E29" w:rsidP="00E826D6">
            <w:pPr>
              <w:rPr>
                <w:rFonts w:ascii="Cambria" w:hAnsi="Cambria"/>
                <w:sz w:val="20"/>
                <w:szCs w:val="20"/>
                <w:lang w:val="en-US"/>
              </w:rPr>
            </w:pPr>
            <w:r>
              <w:rPr>
                <w:rFonts w:ascii="Cambria" w:hAnsi="Cambria"/>
                <w:sz w:val="20"/>
                <w:szCs w:val="20"/>
                <w:lang w:val="en-US"/>
              </w:rPr>
              <w:t xml:space="preserve">8. </w:t>
            </w:r>
            <w:r w:rsidR="00E826D6">
              <w:rPr>
                <w:rFonts w:ascii="Cambria" w:hAnsi="Cambria"/>
                <w:sz w:val="20"/>
                <w:szCs w:val="20"/>
                <w:lang w:val="en-US"/>
              </w:rPr>
              <w:t>Pengelolaan dan Penerapan Sistem Perawatan dalam Industri</w:t>
            </w:r>
          </w:p>
          <w:p w14:paraId="5271530A" w14:textId="49A3D577" w:rsidR="00E826D6" w:rsidRPr="006D2FD7" w:rsidRDefault="00E826D6" w:rsidP="00E826D6">
            <w:pPr>
              <w:rPr>
                <w:rFonts w:ascii="Cambria" w:eastAsia="Cambria" w:hAnsi="Cambria" w:cs="Cambria"/>
                <w:color w:val="0000FF"/>
                <w:sz w:val="20"/>
                <w:szCs w:val="20"/>
              </w:rPr>
            </w:pPr>
          </w:p>
        </w:tc>
      </w:tr>
      <w:tr w:rsidR="0039612A" w:rsidRPr="006D2FD7" w14:paraId="2F9B32BC" w14:textId="77777777" w:rsidTr="0029018E">
        <w:tc>
          <w:tcPr>
            <w:tcW w:w="536" w:type="pct"/>
            <w:gridSpan w:val="2"/>
            <w:vMerge w:val="restart"/>
            <w:shd w:val="clear" w:color="auto" w:fill="auto"/>
          </w:tcPr>
          <w:p w14:paraId="659B134C"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26" w:type="pct"/>
            <w:gridSpan w:val="2"/>
            <w:tcBorders>
              <w:bottom w:val="single" w:sz="8" w:space="0" w:color="000000"/>
            </w:tcBorders>
            <w:shd w:val="clear" w:color="auto" w:fill="E7E6E6"/>
          </w:tcPr>
          <w:p w14:paraId="0940298C" w14:textId="77777777" w:rsidR="0039612A" w:rsidRPr="006D2FD7" w:rsidRDefault="0039612A"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38" w:type="pct"/>
            <w:gridSpan w:val="12"/>
            <w:tcBorders>
              <w:bottom w:val="single" w:sz="4" w:space="0" w:color="000000"/>
            </w:tcBorders>
          </w:tcPr>
          <w:p w14:paraId="7D8698A7" w14:textId="77777777" w:rsidR="0039612A" w:rsidRPr="006D2FD7" w:rsidRDefault="0039612A" w:rsidP="007E36BC">
            <w:pPr>
              <w:ind w:left="26"/>
              <w:rPr>
                <w:rFonts w:ascii="Cambria" w:eastAsia="Calibri" w:hAnsi="Cambria" w:cs="Calibri"/>
                <w:b/>
                <w:sz w:val="20"/>
                <w:szCs w:val="20"/>
              </w:rPr>
            </w:pPr>
          </w:p>
        </w:tc>
      </w:tr>
      <w:tr w:rsidR="0039612A" w:rsidRPr="006D2FD7" w14:paraId="383105FC" w14:textId="77777777" w:rsidTr="0029018E">
        <w:tc>
          <w:tcPr>
            <w:tcW w:w="536" w:type="pct"/>
            <w:gridSpan w:val="2"/>
            <w:vMerge/>
            <w:shd w:val="clear" w:color="auto" w:fill="auto"/>
          </w:tcPr>
          <w:p w14:paraId="6FF617B5"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044C9C27" w14:textId="5931F37C" w:rsidR="00F96E29" w:rsidRPr="00F96E29" w:rsidRDefault="0039612A" w:rsidP="001F4034">
            <w:pPr>
              <w:rPr>
                <w:rFonts w:ascii="Cambria" w:hAnsi="Cambria"/>
                <w:sz w:val="20"/>
                <w:szCs w:val="20"/>
                <w:lang w:val="en-US"/>
              </w:rPr>
            </w:pPr>
            <w:r w:rsidRPr="00164615">
              <w:rPr>
                <w:rFonts w:ascii="Cambria" w:hAnsi="Cambria"/>
                <w:sz w:val="20"/>
                <w:szCs w:val="20"/>
              </w:rPr>
              <w:t>1.</w:t>
            </w:r>
            <w:r w:rsidRPr="00164615">
              <w:rPr>
                <w:rFonts w:ascii="Cambria" w:hAnsi="Cambria"/>
                <w:sz w:val="20"/>
                <w:szCs w:val="20"/>
              </w:rPr>
              <w:tab/>
            </w:r>
            <w:r w:rsidR="00F96E29">
              <w:rPr>
                <w:rFonts w:ascii="Cambria" w:hAnsi="Cambria"/>
                <w:sz w:val="20"/>
                <w:szCs w:val="20"/>
              </w:rPr>
              <w:t>Venkataraman, V.</w:t>
            </w:r>
            <w:r w:rsidR="00F96E29">
              <w:rPr>
                <w:rFonts w:ascii="Cambria" w:hAnsi="Cambria"/>
                <w:sz w:val="20"/>
                <w:szCs w:val="20"/>
                <w:lang w:val="en-US"/>
              </w:rPr>
              <w:t>,</w:t>
            </w:r>
            <w:r w:rsidR="00F96E29">
              <w:rPr>
                <w:rFonts w:ascii="Cambria" w:hAnsi="Cambria"/>
                <w:sz w:val="20"/>
                <w:szCs w:val="20"/>
              </w:rPr>
              <w:t xml:space="preserve"> 2007,</w:t>
            </w:r>
            <w:r w:rsidR="00F96E29">
              <w:rPr>
                <w:rFonts w:ascii="Cambria" w:hAnsi="Cambria"/>
                <w:sz w:val="20"/>
                <w:szCs w:val="20"/>
                <w:lang w:val="en-US"/>
              </w:rPr>
              <w:t xml:space="preserve"> </w:t>
            </w:r>
            <w:r w:rsidR="00F96E29" w:rsidRPr="00F96E29">
              <w:rPr>
                <w:rFonts w:ascii="Cambria" w:hAnsi="Cambria"/>
                <w:sz w:val="20"/>
                <w:szCs w:val="20"/>
                <w:lang w:val="en-US"/>
              </w:rPr>
              <w:t>Maintenance Engineering and Management</w:t>
            </w:r>
            <w:r w:rsidR="00F96E29">
              <w:rPr>
                <w:rFonts w:ascii="Cambria" w:hAnsi="Cambria"/>
                <w:sz w:val="20"/>
                <w:szCs w:val="20"/>
                <w:lang w:val="en-US"/>
              </w:rPr>
              <w:t>, PHI Learning</w:t>
            </w:r>
          </w:p>
          <w:p w14:paraId="4EF86A8C" w14:textId="0E083B33" w:rsidR="0039612A" w:rsidRPr="00164615" w:rsidRDefault="00F96E29" w:rsidP="001F4034">
            <w:pPr>
              <w:rPr>
                <w:rFonts w:ascii="Cambria" w:hAnsi="Cambria"/>
                <w:sz w:val="20"/>
                <w:szCs w:val="20"/>
              </w:rPr>
            </w:pPr>
            <w:r>
              <w:rPr>
                <w:rFonts w:ascii="Cambria" w:hAnsi="Cambria"/>
                <w:sz w:val="20"/>
                <w:szCs w:val="20"/>
                <w:lang w:val="en-US"/>
              </w:rPr>
              <w:t xml:space="preserve">2. </w:t>
            </w:r>
            <w:r>
              <w:rPr>
                <w:rFonts w:ascii="Cambria" w:hAnsi="Cambria"/>
                <w:sz w:val="20"/>
                <w:szCs w:val="20"/>
                <w:lang w:val="en-US"/>
              </w:rPr>
              <w:tab/>
            </w:r>
            <w:r w:rsidR="001F4034" w:rsidRPr="001F4034">
              <w:rPr>
                <w:rFonts w:ascii="Cambria" w:hAnsi="Cambria"/>
                <w:sz w:val="20"/>
                <w:szCs w:val="20"/>
              </w:rPr>
              <w:t>Sullivan, GP., 2004, Operations &amp; Maintenance Best Practices, Department of Energy</w:t>
            </w:r>
            <w:r>
              <w:rPr>
                <w:rFonts w:ascii="Cambria" w:hAnsi="Cambria"/>
                <w:sz w:val="20"/>
                <w:szCs w:val="20"/>
                <w:lang w:val="en-US"/>
              </w:rPr>
              <w:t xml:space="preserve"> </w:t>
            </w:r>
            <w:r w:rsidR="001F4034" w:rsidRPr="001F4034">
              <w:rPr>
                <w:rFonts w:ascii="Cambria" w:hAnsi="Cambria"/>
                <w:sz w:val="20"/>
                <w:szCs w:val="20"/>
              </w:rPr>
              <w:t>(DOE).</w:t>
            </w:r>
          </w:p>
          <w:p w14:paraId="02BD6DFC" w14:textId="418AAABB" w:rsidR="0039612A" w:rsidRPr="006D2FD7" w:rsidRDefault="0039612A" w:rsidP="001F4034">
            <w:pPr>
              <w:rPr>
                <w:rFonts w:ascii="Cambria" w:eastAsia="Cambria" w:hAnsi="Cambria" w:cs="Cambria"/>
                <w:color w:val="0000FF"/>
                <w:sz w:val="20"/>
                <w:szCs w:val="20"/>
              </w:rPr>
            </w:pPr>
            <w:r w:rsidRPr="00164615">
              <w:rPr>
                <w:rFonts w:ascii="Cambria" w:hAnsi="Cambria"/>
                <w:sz w:val="20"/>
                <w:szCs w:val="20"/>
              </w:rPr>
              <w:t>2.</w:t>
            </w:r>
            <w:r w:rsidRPr="00164615">
              <w:rPr>
                <w:rFonts w:ascii="Cambria" w:hAnsi="Cambria"/>
                <w:sz w:val="20"/>
                <w:szCs w:val="20"/>
              </w:rPr>
              <w:tab/>
            </w:r>
            <w:r w:rsidR="001F4034" w:rsidRPr="00164615">
              <w:rPr>
                <w:rFonts w:ascii="Cambria" w:hAnsi="Cambria"/>
                <w:sz w:val="20"/>
                <w:szCs w:val="20"/>
              </w:rPr>
              <w:t>Lenk, John D, Handbook of Electronic Test Procedures, 1982, Prentice Hall International Inc, London, ISBN 0-13-377457-0</w:t>
            </w:r>
          </w:p>
        </w:tc>
      </w:tr>
      <w:tr w:rsidR="0039612A" w:rsidRPr="006D2FD7" w14:paraId="17D50E96" w14:textId="77777777" w:rsidTr="0029018E">
        <w:tc>
          <w:tcPr>
            <w:tcW w:w="536" w:type="pct"/>
            <w:gridSpan w:val="2"/>
            <w:vMerge/>
            <w:shd w:val="clear" w:color="auto" w:fill="auto"/>
          </w:tcPr>
          <w:p w14:paraId="4BBF592F" w14:textId="77777777" w:rsidR="0039612A" w:rsidRPr="006D2FD7" w:rsidRDefault="0039612A"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26" w:type="pct"/>
            <w:gridSpan w:val="2"/>
            <w:tcBorders>
              <w:top w:val="single" w:sz="8" w:space="0" w:color="000000"/>
            </w:tcBorders>
            <w:shd w:val="clear" w:color="auto" w:fill="E7E6E6"/>
          </w:tcPr>
          <w:p w14:paraId="06CD393E" w14:textId="77777777" w:rsidR="0039612A" w:rsidRPr="006D2FD7" w:rsidRDefault="0039612A"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38" w:type="pct"/>
            <w:gridSpan w:val="12"/>
            <w:tcBorders>
              <w:top w:val="single" w:sz="8" w:space="0" w:color="FFFFFF"/>
            </w:tcBorders>
          </w:tcPr>
          <w:p w14:paraId="0A19B8D9" w14:textId="77777777" w:rsidR="0039612A" w:rsidRPr="006D2FD7" w:rsidRDefault="0039612A" w:rsidP="007E36BC">
            <w:pPr>
              <w:rPr>
                <w:rFonts w:ascii="Cambria" w:eastAsia="Calibri" w:hAnsi="Cambria" w:cs="Calibri"/>
                <w:sz w:val="20"/>
                <w:szCs w:val="20"/>
              </w:rPr>
            </w:pPr>
          </w:p>
        </w:tc>
      </w:tr>
      <w:tr w:rsidR="0039612A" w:rsidRPr="006D2FD7" w14:paraId="1B56107B" w14:textId="77777777" w:rsidTr="0029018E">
        <w:trPr>
          <w:trHeight w:val="377"/>
        </w:trPr>
        <w:tc>
          <w:tcPr>
            <w:tcW w:w="536" w:type="pct"/>
            <w:gridSpan w:val="2"/>
            <w:vMerge/>
            <w:shd w:val="clear" w:color="auto" w:fill="auto"/>
          </w:tcPr>
          <w:p w14:paraId="639D5B58"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26C62A6B" w14:textId="77777777" w:rsidR="0039612A" w:rsidRPr="0037364D" w:rsidRDefault="0039612A" w:rsidP="007E36BC">
            <w:pPr>
              <w:pBdr>
                <w:top w:val="nil"/>
                <w:left w:val="nil"/>
                <w:bottom w:val="nil"/>
                <w:right w:val="nil"/>
                <w:between w:val="nil"/>
              </w:pBdr>
              <w:jc w:val="both"/>
              <w:rPr>
                <w:rFonts w:ascii="Cambria" w:eastAsia="Cambria" w:hAnsi="Cambria" w:cs="Cambria"/>
                <w:sz w:val="20"/>
                <w:szCs w:val="20"/>
              </w:rPr>
            </w:pPr>
          </w:p>
        </w:tc>
      </w:tr>
      <w:tr w:rsidR="0039612A" w:rsidRPr="006D2FD7" w14:paraId="7B0F8C68" w14:textId="77777777" w:rsidTr="0029018E">
        <w:tc>
          <w:tcPr>
            <w:tcW w:w="536" w:type="pct"/>
            <w:gridSpan w:val="2"/>
            <w:shd w:val="clear" w:color="auto" w:fill="auto"/>
          </w:tcPr>
          <w:p w14:paraId="4FC30EB5" w14:textId="77777777" w:rsidR="0039612A" w:rsidRPr="006D2FD7" w:rsidRDefault="0039612A"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09180F4C" w14:textId="77777777" w:rsidR="0039612A" w:rsidRPr="0037364D" w:rsidRDefault="0039612A" w:rsidP="007E36BC">
            <w:pPr>
              <w:pBdr>
                <w:top w:val="nil"/>
                <w:left w:val="nil"/>
                <w:bottom w:val="nil"/>
                <w:right w:val="nil"/>
                <w:between w:val="nil"/>
              </w:pBdr>
              <w:jc w:val="both"/>
              <w:rPr>
                <w:rFonts w:ascii="Cambria" w:eastAsia="Cambria" w:hAnsi="Cambria" w:cs="Cambria"/>
                <w:sz w:val="20"/>
                <w:szCs w:val="20"/>
                <w:lang w:val="en-US"/>
              </w:rPr>
            </w:pPr>
          </w:p>
        </w:tc>
      </w:tr>
      <w:tr w:rsidR="0039612A" w:rsidRPr="006D2FD7" w14:paraId="1FBEB430" w14:textId="77777777" w:rsidTr="0029018E">
        <w:tc>
          <w:tcPr>
            <w:tcW w:w="536" w:type="pct"/>
            <w:gridSpan w:val="2"/>
            <w:shd w:val="clear" w:color="auto" w:fill="auto"/>
          </w:tcPr>
          <w:p w14:paraId="1E8A5BA8"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3CEB08D5" w14:textId="77777777" w:rsidR="0039612A" w:rsidRPr="0037364D" w:rsidRDefault="0039612A" w:rsidP="007E36BC">
            <w:pPr>
              <w:pBdr>
                <w:top w:val="nil"/>
                <w:left w:val="nil"/>
                <w:bottom w:val="nil"/>
                <w:right w:val="nil"/>
                <w:between w:val="nil"/>
              </w:pBdr>
              <w:jc w:val="both"/>
              <w:rPr>
                <w:rFonts w:ascii="Cambria" w:eastAsia="Cambria" w:hAnsi="Cambria" w:cs="Cambria"/>
                <w:sz w:val="20"/>
                <w:szCs w:val="20"/>
              </w:rPr>
            </w:pPr>
          </w:p>
        </w:tc>
      </w:tr>
      <w:tr w:rsidR="0039612A" w:rsidRPr="006D2FD7" w14:paraId="041B80B4" w14:textId="77777777" w:rsidTr="0029018E">
        <w:tc>
          <w:tcPr>
            <w:tcW w:w="536" w:type="pct"/>
            <w:gridSpan w:val="2"/>
            <w:shd w:val="clear" w:color="auto" w:fill="auto"/>
          </w:tcPr>
          <w:p w14:paraId="721362FC" w14:textId="77777777" w:rsidR="0039612A" w:rsidRPr="006D2FD7" w:rsidRDefault="0039612A"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6CC95DAC" w14:textId="77777777" w:rsidR="0039612A" w:rsidRPr="006D2FD7" w:rsidRDefault="0039612A"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Proyek 2: Bengkel Otomasi Industri</w:t>
            </w:r>
          </w:p>
        </w:tc>
      </w:tr>
      <w:tr w:rsidR="0039612A" w:rsidRPr="006D2FD7" w14:paraId="639FB7AE" w14:textId="77777777" w:rsidTr="0029018E">
        <w:trPr>
          <w:trHeight w:val="839"/>
        </w:trPr>
        <w:tc>
          <w:tcPr>
            <w:tcW w:w="342" w:type="pct"/>
            <w:vMerge w:val="restart"/>
            <w:shd w:val="clear" w:color="auto" w:fill="E7E6E6"/>
            <w:vAlign w:val="center"/>
          </w:tcPr>
          <w:p w14:paraId="2E253E8D" w14:textId="77777777" w:rsidR="0039612A" w:rsidRPr="006D2FD7" w:rsidRDefault="0039612A"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1132" w:type="pct"/>
            <w:gridSpan w:val="2"/>
            <w:vMerge w:val="restart"/>
            <w:shd w:val="clear" w:color="auto" w:fill="E7E6E6"/>
            <w:vAlign w:val="center"/>
          </w:tcPr>
          <w:p w14:paraId="65DD73CC"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7BB04B5F"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112" w:type="pct"/>
            <w:gridSpan w:val="4"/>
            <w:shd w:val="clear" w:color="auto" w:fill="E7E6E6"/>
            <w:vAlign w:val="center"/>
          </w:tcPr>
          <w:p w14:paraId="35487BCA"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193" w:type="pct"/>
            <w:gridSpan w:val="5"/>
            <w:shd w:val="clear" w:color="auto" w:fill="E7E6E6"/>
          </w:tcPr>
          <w:p w14:paraId="38C1CD06"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7DE33472"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105FEE61"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4B48C78B"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68" w:type="pct"/>
            <w:gridSpan w:val="3"/>
            <w:vMerge w:val="restart"/>
            <w:shd w:val="clear" w:color="auto" w:fill="E7E6E6"/>
            <w:vAlign w:val="center"/>
          </w:tcPr>
          <w:p w14:paraId="421C0433"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47D9F729"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53" w:type="pct"/>
            <w:vMerge w:val="restart"/>
            <w:shd w:val="clear" w:color="auto" w:fill="E7E6E6"/>
            <w:vAlign w:val="center"/>
          </w:tcPr>
          <w:p w14:paraId="0FEBC98C"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39612A" w:rsidRPr="006D2FD7" w14:paraId="31890122" w14:textId="77777777" w:rsidTr="0029018E">
        <w:trPr>
          <w:trHeight w:val="337"/>
        </w:trPr>
        <w:tc>
          <w:tcPr>
            <w:tcW w:w="342" w:type="pct"/>
            <w:vMerge/>
            <w:shd w:val="clear" w:color="auto" w:fill="E7E6E6"/>
            <w:vAlign w:val="center"/>
          </w:tcPr>
          <w:p w14:paraId="0156746B"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32" w:type="pct"/>
            <w:gridSpan w:val="2"/>
            <w:vMerge/>
            <w:shd w:val="clear" w:color="auto" w:fill="E7E6E6"/>
            <w:vAlign w:val="center"/>
          </w:tcPr>
          <w:p w14:paraId="6CBCD70E"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46" w:type="pct"/>
            <w:gridSpan w:val="2"/>
            <w:shd w:val="clear" w:color="auto" w:fill="E7E6E6"/>
          </w:tcPr>
          <w:p w14:paraId="2393180B"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65" w:type="pct"/>
            <w:gridSpan w:val="2"/>
            <w:shd w:val="clear" w:color="auto" w:fill="E7E6E6"/>
          </w:tcPr>
          <w:p w14:paraId="5D0E28D9"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64" w:type="pct"/>
            <w:gridSpan w:val="3"/>
            <w:shd w:val="clear" w:color="auto" w:fill="E7E6E6"/>
          </w:tcPr>
          <w:p w14:paraId="0341F849"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29" w:type="pct"/>
            <w:gridSpan w:val="2"/>
            <w:shd w:val="clear" w:color="auto" w:fill="E7E6E6"/>
          </w:tcPr>
          <w:p w14:paraId="14DEA7C5"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68" w:type="pct"/>
            <w:gridSpan w:val="3"/>
            <w:vMerge/>
            <w:shd w:val="clear" w:color="auto" w:fill="E7E6E6"/>
            <w:vAlign w:val="center"/>
          </w:tcPr>
          <w:p w14:paraId="3CD6DA3B"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3" w:type="pct"/>
            <w:vMerge/>
            <w:shd w:val="clear" w:color="auto" w:fill="E7E6E6"/>
            <w:vAlign w:val="center"/>
          </w:tcPr>
          <w:p w14:paraId="197ED39E" w14:textId="77777777" w:rsidR="0039612A" w:rsidRPr="006D2FD7" w:rsidRDefault="0039612A"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39612A" w:rsidRPr="006D2FD7" w14:paraId="39230A6B" w14:textId="77777777" w:rsidTr="0029018E">
        <w:trPr>
          <w:trHeight w:val="274"/>
        </w:trPr>
        <w:tc>
          <w:tcPr>
            <w:tcW w:w="342" w:type="pct"/>
            <w:shd w:val="clear" w:color="auto" w:fill="E7E6E6"/>
          </w:tcPr>
          <w:p w14:paraId="6FFD39AF" w14:textId="77777777" w:rsidR="0039612A" w:rsidRPr="006D2FD7" w:rsidRDefault="0039612A"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132" w:type="pct"/>
            <w:gridSpan w:val="2"/>
            <w:shd w:val="clear" w:color="auto" w:fill="E7E6E6"/>
          </w:tcPr>
          <w:p w14:paraId="609AE196"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546" w:type="pct"/>
            <w:gridSpan w:val="2"/>
            <w:shd w:val="clear" w:color="auto" w:fill="E7E6E6"/>
          </w:tcPr>
          <w:p w14:paraId="30CD30CD"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65" w:type="pct"/>
            <w:gridSpan w:val="2"/>
            <w:shd w:val="clear" w:color="auto" w:fill="E7E6E6"/>
          </w:tcPr>
          <w:p w14:paraId="4AD6053C"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64" w:type="pct"/>
            <w:gridSpan w:val="3"/>
            <w:shd w:val="clear" w:color="auto" w:fill="E7E6E6"/>
          </w:tcPr>
          <w:p w14:paraId="0F93A3B2"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29" w:type="pct"/>
            <w:gridSpan w:val="2"/>
            <w:shd w:val="clear" w:color="auto" w:fill="E7E6E6"/>
          </w:tcPr>
          <w:p w14:paraId="2DFB8F6C"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68" w:type="pct"/>
            <w:gridSpan w:val="3"/>
            <w:shd w:val="clear" w:color="auto" w:fill="E7E6E6"/>
          </w:tcPr>
          <w:p w14:paraId="26B9FF13"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53" w:type="pct"/>
            <w:shd w:val="clear" w:color="auto" w:fill="E7E6E6"/>
          </w:tcPr>
          <w:p w14:paraId="487B3167" w14:textId="77777777" w:rsidR="0039612A" w:rsidRPr="006D2FD7" w:rsidRDefault="0039612A"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29018E" w:rsidRPr="006D2FD7" w14:paraId="30F1B59A" w14:textId="77777777" w:rsidTr="0029018E">
        <w:tc>
          <w:tcPr>
            <w:tcW w:w="342" w:type="pct"/>
            <w:shd w:val="clear" w:color="auto" w:fill="auto"/>
          </w:tcPr>
          <w:p w14:paraId="10538816" w14:textId="4A3F0136" w:rsidR="0029018E" w:rsidRPr="007575AD" w:rsidRDefault="0029018E" w:rsidP="0029018E">
            <w:pPr>
              <w:ind w:left="-90" w:right="-108"/>
              <w:jc w:val="center"/>
              <w:rPr>
                <w:rFonts w:ascii="Cambria" w:eastAsia="Calibri" w:hAnsi="Cambria" w:cs="Calibri"/>
                <w:bCs/>
                <w:color w:val="000000" w:themeColor="text1"/>
                <w:sz w:val="18"/>
                <w:szCs w:val="18"/>
              </w:rPr>
            </w:pPr>
            <w:r w:rsidRPr="006748D7">
              <w:rPr>
                <w:rFonts w:asciiTheme="minorHAnsi" w:hAnsiTheme="minorHAnsi" w:cstheme="minorHAnsi"/>
                <w:sz w:val="20"/>
                <w:szCs w:val="20"/>
              </w:rPr>
              <w:t>1,</w:t>
            </w:r>
            <w:r w:rsidRPr="006748D7">
              <w:rPr>
                <w:rFonts w:asciiTheme="minorHAnsi" w:hAnsiTheme="minorHAnsi" w:cstheme="minorHAnsi"/>
                <w:sz w:val="20"/>
                <w:szCs w:val="20"/>
                <w:lang w:val="en-US"/>
              </w:rPr>
              <w:t>2</w:t>
            </w:r>
          </w:p>
        </w:tc>
        <w:tc>
          <w:tcPr>
            <w:tcW w:w="1132" w:type="pct"/>
            <w:gridSpan w:val="2"/>
            <w:shd w:val="clear" w:color="auto" w:fill="auto"/>
          </w:tcPr>
          <w:p w14:paraId="6F9865F7" w14:textId="35987FA5" w:rsidR="0029018E" w:rsidRPr="007575AD" w:rsidRDefault="0029018E" w:rsidP="0029018E">
            <w:pPr>
              <w:rPr>
                <w:rFonts w:ascii="Cambria" w:eastAsia="Calibri" w:hAnsi="Cambria" w:cs="Calibri"/>
                <w:bCs/>
                <w:color w:val="000000" w:themeColor="text1"/>
                <w:sz w:val="18"/>
                <w:szCs w:val="18"/>
              </w:rPr>
            </w:pPr>
            <w:r w:rsidRPr="006748D7">
              <w:rPr>
                <w:rFonts w:asciiTheme="minorHAnsi" w:hAnsiTheme="minorHAnsi" w:cstheme="minorHAnsi"/>
                <w:sz w:val="20"/>
                <w:szCs w:val="20"/>
              </w:rPr>
              <w:t xml:space="preserve">Mahasiswa mengetahui materi yang akan diajarkan dan memahami </w:t>
            </w:r>
            <w:r w:rsidRPr="006748D7">
              <w:rPr>
                <w:rFonts w:asciiTheme="minorHAnsi" w:hAnsiTheme="minorHAnsi" w:cstheme="minorHAnsi"/>
                <w:sz w:val="20"/>
                <w:szCs w:val="20"/>
                <w:lang w:val="en-US"/>
              </w:rPr>
              <w:t>terkait data</w:t>
            </w:r>
          </w:p>
        </w:tc>
        <w:tc>
          <w:tcPr>
            <w:tcW w:w="546" w:type="pct"/>
            <w:gridSpan w:val="2"/>
            <w:shd w:val="clear" w:color="auto" w:fill="auto"/>
          </w:tcPr>
          <w:p w14:paraId="448CBADA" w14:textId="206D1D49" w:rsidR="0029018E" w:rsidRPr="0029018E" w:rsidRDefault="0029018E" w:rsidP="0029018E">
            <w:pPr>
              <w:rPr>
                <w:rFonts w:ascii="Cambria" w:eastAsia="Calibri" w:hAnsi="Cambria" w:cs="Calibri"/>
                <w:bCs/>
                <w:color w:val="000000" w:themeColor="text1"/>
                <w:sz w:val="18"/>
                <w:szCs w:val="18"/>
                <w:lang w:val="en-US"/>
              </w:rPr>
            </w:pPr>
            <w:r w:rsidRPr="003A516E">
              <w:rPr>
                <w:rFonts w:asciiTheme="minorHAnsi" w:hAnsiTheme="minorHAnsi" w:cstheme="minorHAnsi"/>
                <w:sz w:val="20"/>
                <w:szCs w:val="20"/>
              </w:rPr>
              <w:t xml:space="preserve">Mahasiswa mampu menjelaskan </w:t>
            </w:r>
            <w:r>
              <w:rPr>
                <w:rFonts w:asciiTheme="minorHAnsi" w:hAnsiTheme="minorHAnsi" w:cstheme="minorHAnsi"/>
                <w:sz w:val="20"/>
                <w:szCs w:val="20"/>
                <w:lang w:val="en-US"/>
              </w:rPr>
              <w:t>secara umum tentang Perawatan dan Perbaikan</w:t>
            </w:r>
          </w:p>
        </w:tc>
        <w:tc>
          <w:tcPr>
            <w:tcW w:w="565" w:type="pct"/>
            <w:gridSpan w:val="2"/>
            <w:shd w:val="clear" w:color="auto" w:fill="auto"/>
          </w:tcPr>
          <w:p w14:paraId="65E91C6D" w14:textId="7697EE88" w:rsidR="0029018E" w:rsidRPr="007575AD" w:rsidRDefault="0029018E" w:rsidP="0029018E">
            <w:pPr>
              <w:rPr>
                <w:rFonts w:ascii="Cambria" w:eastAsia="Calibri" w:hAnsi="Cambria" w:cs="Calibri"/>
                <w:bCs/>
                <w:color w:val="000000" w:themeColor="text1"/>
                <w:sz w:val="18"/>
                <w:szCs w:val="18"/>
              </w:rPr>
            </w:pPr>
            <w:r w:rsidRPr="006748D7">
              <w:rPr>
                <w:rFonts w:asciiTheme="minorHAnsi" w:hAnsiTheme="minorHAnsi" w:cstheme="minorHAnsi"/>
                <w:sz w:val="20"/>
                <w:szCs w:val="20"/>
              </w:rPr>
              <w:t>Diskusi, Tugas</w:t>
            </w:r>
          </w:p>
        </w:tc>
        <w:tc>
          <w:tcPr>
            <w:tcW w:w="764" w:type="pct"/>
            <w:gridSpan w:val="3"/>
            <w:shd w:val="clear" w:color="auto" w:fill="auto"/>
          </w:tcPr>
          <w:p w14:paraId="22E66D88" w14:textId="77777777" w:rsidR="0029018E" w:rsidRPr="0029018E" w:rsidRDefault="0029018E" w:rsidP="0029018E">
            <w:pPr>
              <w:ind w:left="107"/>
              <w:rPr>
                <w:rFonts w:asciiTheme="minorHAnsi" w:hAnsiTheme="minorHAnsi" w:cstheme="minorHAnsi"/>
                <w:sz w:val="20"/>
                <w:szCs w:val="20"/>
                <w:lang w:val="en-US"/>
              </w:rPr>
            </w:pPr>
            <w:r w:rsidRPr="006748D7">
              <w:rPr>
                <w:rFonts w:asciiTheme="minorHAnsi" w:hAnsiTheme="minorHAnsi" w:cstheme="minorHAnsi"/>
                <w:sz w:val="20"/>
                <w:szCs w:val="20"/>
              </w:rPr>
              <w:t>Kontrak belajar, 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 </w:t>
            </w:r>
          </w:p>
          <w:p w14:paraId="3AF47CA1" w14:textId="7D04C1F6" w:rsidR="0029018E" w:rsidRPr="007575AD" w:rsidRDefault="0029018E" w:rsidP="0029018E">
            <w:pPr>
              <w:ind w:left="72"/>
              <w:rPr>
                <w:rFonts w:ascii="Cambria" w:eastAsia="Calibri" w:hAnsi="Cambria" w:cs="Calibri"/>
                <w:bCs/>
                <w:color w:val="000000" w:themeColor="text1"/>
                <w:sz w:val="18"/>
                <w:szCs w:val="18"/>
              </w:rPr>
            </w:pPr>
            <w:r w:rsidRPr="006748D7">
              <w:rPr>
                <w:rFonts w:asciiTheme="minorHAnsi" w:hAnsiTheme="minorHAnsi" w:cstheme="minorHAnsi"/>
                <w:sz w:val="20"/>
                <w:szCs w:val="20"/>
              </w:rPr>
              <w:t>9 x 50 menit</w:t>
            </w:r>
          </w:p>
        </w:tc>
        <w:tc>
          <w:tcPr>
            <w:tcW w:w="429" w:type="pct"/>
            <w:gridSpan w:val="2"/>
          </w:tcPr>
          <w:p w14:paraId="505E1011" w14:textId="5828E855" w:rsidR="0029018E" w:rsidRPr="0029018E" w:rsidRDefault="0029018E" w:rsidP="0029018E">
            <w:pPr>
              <w:pStyle w:val="TableParagraph"/>
              <w:spacing w:line="256" w:lineRule="auto"/>
              <w:ind w:left="107" w:right="123"/>
              <w:rPr>
                <w:rFonts w:ascii="Cambria" w:eastAsia="Calibri" w:hAnsi="Cambria" w:cs="Calibri"/>
                <w:b/>
                <w:bCs/>
                <w:color w:val="000000" w:themeColor="text1"/>
                <w:sz w:val="18"/>
                <w:szCs w:val="18"/>
                <w:lang w:val="en-US"/>
              </w:rPr>
            </w:pPr>
            <w:r w:rsidRPr="006748D7">
              <w:rPr>
                <w:rFonts w:asciiTheme="minorHAnsi" w:hAnsiTheme="minorHAnsi" w:cstheme="minorHAnsi"/>
                <w:sz w:val="20"/>
                <w:szCs w:val="20"/>
              </w:rPr>
              <w:t>Kontrak belajar, Kuliah Klasikal</w:t>
            </w:r>
            <w:r>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project-based learning</w:t>
            </w:r>
          </w:p>
        </w:tc>
        <w:tc>
          <w:tcPr>
            <w:tcW w:w="668" w:type="pct"/>
            <w:gridSpan w:val="3"/>
            <w:shd w:val="clear" w:color="auto" w:fill="auto"/>
          </w:tcPr>
          <w:p w14:paraId="439B4560" w14:textId="13604EE0" w:rsidR="0029018E" w:rsidRPr="007575AD" w:rsidRDefault="0029018E" w:rsidP="0029018E">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 [2]</w:t>
            </w:r>
          </w:p>
        </w:tc>
        <w:tc>
          <w:tcPr>
            <w:tcW w:w="553" w:type="pct"/>
            <w:shd w:val="clear" w:color="auto" w:fill="auto"/>
          </w:tcPr>
          <w:p w14:paraId="36C14E9D" w14:textId="7E4B251A" w:rsidR="0029018E" w:rsidRPr="007575AD" w:rsidRDefault="0029018E" w:rsidP="0029018E">
            <w:pPr>
              <w:jc w:val="center"/>
              <w:rPr>
                <w:rFonts w:ascii="Cambria" w:eastAsia="Calibri" w:hAnsi="Cambria" w:cs="Calibri"/>
                <w:bCs/>
                <w:color w:val="000000" w:themeColor="text1"/>
                <w:sz w:val="18"/>
                <w:szCs w:val="18"/>
              </w:rPr>
            </w:pPr>
          </w:p>
        </w:tc>
      </w:tr>
      <w:tr w:rsidR="0029018E" w:rsidRPr="006D2FD7" w14:paraId="1AC10BF9" w14:textId="77777777" w:rsidTr="0029018E">
        <w:tc>
          <w:tcPr>
            <w:tcW w:w="342" w:type="pct"/>
            <w:shd w:val="clear" w:color="auto" w:fill="auto"/>
          </w:tcPr>
          <w:p w14:paraId="43D0A33F" w14:textId="38404C23" w:rsidR="0029018E" w:rsidRPr="007575AD" w:rsidRDefault="0029018E" w:rsidP="0029018E">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3,4</w:t>
            </w:r>
            <w:r w:rsidR="0096093B">
              <w:rPr>
                <w:rFonts w:ascii="Cambria" w:eastAsia="Calibri" w:hAnsi="Cambria" w:cs="Calibri"/>
                <w:bCs/>
                <w:color w:val="000000" w:themeColor="text1"/>
                <w:sz w:val="18"/>
                <w:szCs w:val="18"/>
                <w:lang w:val="en-US"/>
              </w:rPr>
              <w:t>,5</w:t>
            </w:r>
          </w:p>
        </w:tc>
        <w:tc>
          <w:tcPr>
            <w:tcW w:w="1132" w:type="pct"/>
            <w:gridSpan w:val="2"/>
            <w:shd w:val="clear" w:color="auto" w:fill="auto"/>
          </w:tcPr>
          <w:p w14:paraId="36137A9C" w14:textId="387AD12B" w:rsidR="0029018E" w:rsidRPr="0029018E" w:rsidRDefault="0029018E" w:rsidP="0029018E">
            <w:pPr>
              <w:rPr>
                <w:rFonts w:ascii="Cambria" w:eastAsia="Calibri" w:hAnsi="Cambria" w:cs="Calibri"/>
                <w:bCs/>
                <w:color w:val="000000" w:themeColor="text1"/>
                <w:sz w:val="18"/>
                <w:szCs w:val="18"/>
                <w:lang w:val="en-US"/>
              </w:rPr>
            </w:pPr>
            <w:r w:rsidRPr="006748D7">
              <w:rPr>
                <w:rFonts w:asciiTheme="minorHAnsi" w:hAnsiTheme="minorHAnsi" w:cstheme="minorHAnsi"/>
                <w:sz w:val="20"/>
                <w:szCs w:val="20"/>
              </w:rPr>
              <w:t xml:space="preserve">Mahasiswa mampu menjelaskan </w:t>
            </w:r>
            <w:r>
              <w:rPr>
                <w:rFonts w:asciiTheme="minorHAnsi" w:hAnsiTheme="minorHAnsi" w:cstheme="minorHAnsi"/>
                <w:sz w:val="20"/>
                <w:szCs w:val="20"/>
                <w:lang w:val="en-US"/>
              </w:rPr>
              <w:t>Kegagalan dan kerusakan</w:t>
            </w:r>
          </w:p>
        </w:tc>
        <w:tc>
          <w:tcPr>
            <w:tcW w:w="546" w:type="pct"/>
            <w:gridSpan w:val="2"/>
            <w:shd w:val="clear" w:color="auto" w:fill="auto"/>
          </w:tcPr>
          <w:p w14:paraId="7454BEA3" w14:textId="77777777" w:rsidR="0029018E" w:rsidRPr="003A516E" w:rsidRDefault="0029018E" w:rsidP="0029018E">
            <w:pPr>
              <w:pStyle w:val="TableParagraph"/>
              <w:spacing w:line="259" w:lineRule="auto"/>
              <w:ind w:left="107" w:right="293"/>
              <w:rPr>
                <w:rFonts w:asciiTheme="minorHAnsi" w:hAnsiTheme="minorHAnsi" w:cstheme="minorHAnsi"/>
                <w:sz w:val="20"/>
                <w:szCs w:val="20"/>
              </w:rPr>
            </w:pPr>
            <w:r w:rsidRPr="003A516E">
              <w:rPr>
                <w:rFonts w:asciiTheme="minorHAnsi" w:hAnsiTheme="minorHAnsi" w:cstheme="minorHAnsi"/>
                <w:sz w:val="20"/>
                <w:szCs w:val="20"/>
              </w:rPr>
              <w:t xml:space="preserve">Mahasiswa mampu menjelaskan </w:t>
            </w:r>
          </w:p>
          <w:p w14:paraId="24537A88" w14:textId="5D48E249" w:rsidR="0029018E" w:rsidRPr="0029018E" w:rsidRDefault="0029018E" w:rsidP="0029018E">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Jenis, pengertian kegagalan dan kerusakan</w:t>
            </w:r>
          </w:p>
        </w:tc>
        <w:tc>
          <w:tcPr>
            <w:tcW w:w="565" w:type="pct"/>
            <w:gridSpan w:val="2"/>
            <w:shd w:val="clear" w:color="auto" w:fill="auto"/>
          </w:tcPr>
          <w:p w14:paraId="31906E4D" w14:textId="2FEC0A87" w:rsidR="0029018E" w:rsidRPr="007575AD" w:rsidRDefault="0029018E" w:rsidP="0029018E">
            <w:pPr>
              <w:rPr>
                <w:rFonts w:ascii="Cambria" w:eastAsia="Trebuchet MS" w:hAnsi="Cambria" w:cs="Trebuchet MS"/>
                <w:bCs/>
                <w:color w:val="000000" w:themeColor="text1"/>
                <w:sz w:val="18"/>
                <w:szCs w:val="18"/>
              </w:rPr>
            </w:pPr>
            <w:r w:rsidRPr="006748D7">
              <w:rPr>
                <w:rFonts w:asciiTheme="minorHAnsi" w:hAnsiTheme="minorHAnsi" w:cstheme="minorHAnsi"/>
                <w:sz w:val="20"/>
                <w:szCs w:val="20"/>
              </w:rPr>
              <w:t>Diskusi, Tugas</w:t>
            </w:r>
          </w:p>
        </w:tc>
        <w:tc>
          <w:tcPr>
            <w:tcW w:w="764" w:type="pct"/>
            <w:gridSpan w:val="3"/>
            <w:shd w:val="clear" w:color="auto" w:fill="auto"/>
          </w:tcPr>
          <w:p w14:paraId="346E80FD" w14:textId="5701E14C" w:rsidR="0029018E" w:rsidRPr="0029018E" w:rsidRDefault="0029018E" w:rsidP="0029018E">
            <w:pPr>
              <w:ind w:left="107"/>
              <w:rPr>
                <w:rFonts w:asciiTheme="minorHAnsi" w:hAnsiTheme="minorHAnsi" w:cstheme="minorHAnsi"/>
                <w:sz w:val="20"/>
                <w:szCs w:val="20"/>
                <w:lang w:val="en-US"/>
              </w:rPr>
            </w:pPr>
            <w:r w:rsidRPr="006748D7">
              <w:rPr>
                <w:rFonts w:asciiTheme="minorHAnsi" w:hAnsiTheme="minorHAnsi" w:cstheme="minorHAnsi"/>
                <w:sz w:val="20"/>
                <w:szCs w:val="20"/>
              </w:rPr>
              <w:t>K 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 </w:t>
            </w:r>
          </w:p>
          <w:p w14:paraId="0CE450F9" w14:textId="0E57319F" w:rsidR="0029018E" w:rsidRPr="007575AD" w:rsidRDefault="0029018E" w:rsidP="0029018E">
            <w:pPr>
              <w:rPr>
                <w:rFonts w:ascii="Cambria" w:eastAsia="Trebuchet MS" w:hAnsi="Cambria" w:cs="Trebuchet MS"/>
                <w:bCs/>
                <w:color w:val="000000" w:themeColor="text1"/>
                <w:sz w:val="18"/>
                <w:szCs w:val="18"/>
              </w:rPr>
            </w:pPr>
            <w:r w:rsidRPr="006748D7">
              <w:rPr>
                <w:rFonts w:asciiTheme="minorHAnsi" w:hAnsiTheme="minorHAnsi" w:cstheme="minorHAnsi"/>
                <w:sz w:val="20"/>
                <w:szCs w:val="20"/>
              </w:rPr>
              <w:t>9 x 50 menit</w:t>
            </w:r>
          </w:p>
        </w:tc>
        <w:tc>
          <w:tcPr>
            <w:tcW w:w="429" w:type="pct"/>
            <w:gridSpan w:val="2"/>
          </w:tcPr>
          <w:p w14:paraId="42174DB8" w14:textId="77777777" w:rsidR="0029018E" w:rsidRPr="006748D7" w:rsidRDefault="0029018E" w:rsidP="0029018E">
            <w:pPr>
              <w:pStyle w:val="TableParagraph"/>
              <w:spacing w:line="256" w:lineRule="auto"/>
              <w:ind w:left="107" w:right="123"/>
              <w:rPr>
                <w:rFonts w:asciiTheme="minorHAnsi" w:hAnsiTheme="minorHAnsi" w:cstheme="minorHAnsi"/>
                <w:sz w:val="20"/>
                <w:szCs w:val="20"/>
              </w:rPr>
            </w:pPr>
            <w:r w:rsidRPr="006748D7">
              <w:rPr>
                <w:rFonts w:asciiTheme="minorHAnsi" w:hAnsiTheme="minorHAnsi" w:cstheme="minorHAnsi"/>
                <w:sz w:val="20"/>
                <w:szCs w:val="20"/>
              </w:rPr>
              <w:t>Kontrak belajar, Kuliah Klasikal</w:t>
            </w:r>
          </w:p>
          <w:p w14:paraId="2E03217F" w14:textId="2930A992" w:rsidR="0029018E" w:rsidRPr="0029018E" w:rsidRDefault="0029018E" w:rsidP="0029018E">
            <w:pPr>
              <w:rPr>
                <w:rFonts w:ascii="Cambria" w:eastAsia="Calibri" w:hAnsi="Cambria" w:cs="Calibri"/>
                <w:bCs/>
                <w:color w:val="000000" w:themeColor="text1"/>
                <w:sz w:val="18"/>
                <w:szCs w:val="18"/>
                <w:lang w:val="en-US"/>
              </w:rPr>
            </w:pPr>
            <w:r w:rsidRPr="006748D7">
              <w:rPr>
                <w:rFonts w:asciiTheme="minorHAnsi" w:hAnsiTheme="minorHAnsi" w:cstheme="minorHAnsi"/>
                <w:sz w:val="20"/>
                <w:szCs w:val="20"/>
              </w:rPr>
              <w:t>ILE</w:t>
            </w:r>
            <w:r>
              <w:rPr>
                <w:rFonts w:asciiTheme="minorHAnsi" w:hAnsiTheme="minorHAnsi" w:cstheme="minorHAnsi"/>
                <w:sz w:val="20"/>
                <w:szCs w:val="20"/>
                <w:lang w:val="en-US"/>
              </w:rPr>
              <w:t>, project-based learning</w:t>
            </w:r>
          </w:p>
        </w:tc>
        <w:tc>
          <w:tcPr>
            <w:tcW w:w="668" w:type="pct"/>
            <w:gridSpan w:val="3"/>
            <w:shd w:val="clear" w:color="auto" w:fill="auto"/>
          </w:tcPr>
          <w:p w14:paraId="4928D216" w14:textId="03EBBD49" w:rsidR="0029018E" w:rsidRPr="007575AD" w:rsidRDefault="0029018E" w:rsidP="0029018E">
            <w:pPr>
              <w:rPr>
                <w:rFonts w:ascii="Cambria" w:eastAsia="Calibri" w:hAnsi="Cambria" w:cs="Calibri"/>
                <w:bCs/>
                <w:color w:val="000000" w:themeColor="text1"/>
                <w:sz w:val="18"/>
                <w:szCs w:val="18"/>
              </w:rPr>
            </w:pPr>
            <w:r w:rsidRPr="00635486">
              <w:rPr>
                <w:rFonts w:ascii="Cambria" w:eastAsia="Calibri" w:hAnsi="Cambria" w:cs="Calibri"/>
                <w:bCs/>
                <w:color w:val="000000" w:themeColor="text1"/>
                <w:sz w:val="18"/>
                <w:szCs w:val="18"/>
                <w:lang w:val="en-US"/>
              </w:rPr>
              <w:t>[1], [2]</w:t>
            </w:r>
          </w:p>
        </w:tc>
        <w:tc>
          <w:tcPr>
            <w:tcW w:w="553" w:type="pct"/>
            <w:shd w:val="clear" w:color="auto" w:fill="auto"/>
          </w:tcPr>
          <w:p w14:paraId="3E1084BD" w14:textId="23DB608A" w:rsidR="0029018E" w:rsidRPr="007575AD" w:rsidRDefault="0029018E" w:rsidP="0029018E">
            <w:pPr>
              <w:rPr>
                <w:rFonts w:ascii="Cambria" w:eastAsia="Calibri" w:hAnsi="Cambria" w:cs="Calibri"/>
                <w:bCs/>
                <w:color w:val="000000" w:themeColor="text1"/>
                <w:sz w:val="18"/>
                <w:szCs w:val="18"/>
              </w:rPr>
            </w:pPr>
          </w:p>
        </w:tc>
      </w:tr>
      <w:tr w:rsidR="0029018E" w:rsidRPr="006D2FD7" w14:paraId="2BB0B684" w14:textId="77777777" w:rsidTr="0029018E">
        <w:tc>
          <w:tcPr>
            <w:tcW w:w="342" w:type="pct"/>
            <w:shd w:val="clear" w:color="auto" w:fill="auto"/>
          </w:tcPr>
          <w:p w14:paraId="61093762" w14:textId="770BEFF0" w:rsidR="0029018E" w:rsidRDefault="0096093B" w:rsidP="0029018E">
            <w:pPr>
              <w:ind w:left="-90" w:right="-108"/>
              <w:jc w:val="center"/>
              <w:rPr>
                <w:rFonts w:asciiTheme="minorHAnsi" w:hAnsiTheme="minorHAnsi" w:cstheme="minorHAnsi"/>
                <w:sz w:val="20"/>
                <w:szCs w:val="20"/>
                <w:lang w:val="en-US"/>
              </w:rPr>
            </w:pPr>
            <w:r>
              <w:rPr>
                <w:rFonts w:asciiTheme="minorHAnsi" w:hAnsiTheme="minorHAnsi" w:cstheme="minorHAnsi"/>
                <w:sz w:val="20"/>
                <w:szCs w:val="20"/>
                <w:lang w:val="en-US"/>
              </w:rPr>
              <w:t>6,7,8</w:t>
            </w:r>
          </w:p>
          <w:p w14:paraId="61386E89" w14:textId="7F3A0188" w:rsidR="0096093B" w:rsidRPr="007575AD" w:rsidRDefault="0096093B" w:rsidP="0029018E">
            <w:pPr>
              <w:ind w:left="-90" w:right="-108"/>
              <w:jc w:val="center"/>
              <w:rPr>
                <w:rFonts w:ascii="Cambria" w:eastAsia="Calibri" w:hAnsi="Cambria" w:cs="Calibri"/>
                <w:bCs/>
                <w:color w:val="000000" w:themeColor="text1"/>
                <w:sz w:val="18"/>
                <w:szCs w:val="18"/>
                <w:lang w:val="en-US"/>
              </w:rPr>
            </w:pPr>
          </w:p>
        </w:tc>
        <w:tc>
          <w:tcPr>
            <w:tcW w:w="1132" w:type="pct"/>
            <w:gridSpan w:val="2"/>
            <w:shd w:val="clear" w:color="auto" w:fill="auto"/>
          </w:tcPr>
          <w:p w14:paraId="4CF5658B" w14:textId="1EED8AF5" w:rsidR="0029018E" w:rsidRPr="007575AD" w:rsidRDefault="0029018E" w:rsidP="0029018E">
            <w:pPr>
              <w:rPr>
                <w:rFonts w:ascii="Cambria" w:eastAsia="Calibri" w:hAnsi="Cambria" w:cs="Calibri"/>
                <w:bCs/>
                <w:color w:val="000000" w:themeColor="text1"/>
                <w:sz w:val="18"/>
                <w:szCs w:val="18"/>
              </w:rPr>
            </w:pPr>
            <w:r w:rsidRPr="006748D7">
              <w:rPr>
                <w:rFonts w:asciiTheme="minorHAnsi" w:hAnsiTheme="minorHAnsi" w:cstheme="minorHAnsi"/>
                <w:sz w:val="20"/>
                <w:szCs w:val="20"/>
              </w:rPr>
              <w:t>Mampu menjelaskan</w:t>
            </w:r>
            <w:r w:rsidRPr="006748D7">
              <w:rPr>
                <w:rFonts w:asciiTheme="minorHAnsi" w:hAnsiTheme="minorHAnsi" w:cstheme="minorHAnsi"/>
                <w:sz w:val="20"/>
                <w:szCs w:val="20"/>
                <w:lang w:val="en-US"/>
              </w:rPr>
              <w:t xml:space="preserve"> </w:t>
            </w:r>
            <w:r>
              <w:rPr>
                <w:rFonts w:asciiTheme="minorHAnsi" w:hAnsiTheme="minorHAnsi" w:cstheme="minorHAnsi"/>
                <w:sz w:val="20"/>
                <w:szCs w:val="20"/>
                <w:lang w:val="en-US"/>
              </w:rPr>
              <w:t>jenis-jenis perawatan dan penggantian (repair)</w:t>
            </w:r>
          </w:p>
        </w:tc>
        <w:tc>
          <w:tcPr>
            <w:tcW w:w="546" w:type="pct"/>
            <w:gridSpan w:val="2"/>
            <w:shd w:val="clear" w:color="auto" w:fill="auto"/>
          </w:tcPr>
          <w:p w14:paraId="7D457549" w14:textId="1AAE869B" w:rsidR="0029018E" w:rsidRPr="0029018E" w:rsidRDefault="0029018E" w:rsidP="0029018E">
            <w:pPr>
              <w:rPr>
                <w:rFonts w:ascii="Cambria" w:eastAsia="Calibri" w:hAnsi="Cambria" w:cs="Calibri"/>
                <w:bCs/>
                <w:color w:val="000000" w:themeColor="text1"/>
                <w:sz w:val="18"/>
                <w:szCs w:val="18"/>
                <w:lang w:val="en-US"/>
              </w:rPr>
            </w:pPr>
            <w:r w:rsidRPr="006748D7">
              <w:rPr>
                <w:rFonts w:asciiTheme="minorHAnsi" w:hAnsiTheme="minorHAnsi" w:cstheme="minorHAnsi"/>
                <w:sz w:val="20"/>
                <w:szCs w:val="20"/>
              </w:rPr>
              <w:t>Mampu menjelaskan</w:t>
            </w:r>
            <w:r w:rsidRPr="006748D7">
              <w:rPr>
                <w:rFonts w:asciiTheme="minorHAnsi" w:hAnsiTheme="minorHAnsi" w:cstheme="minorHAnsi"/>
                <w:sz w:val="20"/>
                <w:szCs w:val="20"/>
                <w:lang w:val="en-US"/>
              </w:rPr>
              <w:t xml:space="preserve"> </w:t>
            </w:r>
            <w:r>
              <w:rPr>
                <w:rFonts w:asciiTheme="minorHAnsi" w:hAnsiTheme="minorHAnsi" w:cstheme="minorHAnsi"/>
                <w:sz w:val="20"/>
                <w:szCs w:val="20"/>
                <w:lang w:val="en-US"/>
              </w:rPr>
              <w:t>jenis-jenis perawatan dan penggantian (repair)</w:t>
            </w:r>
          </w:p>
        </w:tc>
        <w:tc>
          <w:tcPr>
            <w:tcW w:w="565" w:type="pct"/>
            <w:gridSpan w:val="2"/>
            <w:shd w:val="clear" w:color="auto" w:fill="auto"/>
          </w:tcPr>
          <w:p w14:paraId="6CB17205" w14:textId="3B99A1BB" w:rsidR="0029018E" w:rsidRPr="007575AD" w:rsidRDefault="0029018E" w:rsidP="0029018E">
            <w:pPr>
              <w:rPr>
                <w:rFonts w:ascii="Cambria" w:eastAsia="Calibri" w:hAnsi="Cambria" w:cs="Calibri"/>
                <w:bCs/>
                <w:color w:val="000000" w:themeColor="text1"/>
                <w:sz w:val="18"/>
                <w:szCs w:val="18"/>
              </w:rPr>
            </w:pPr>
            <w:r w:rsidRPr="006748D7">
              <w:rPr>
                <w:rFonts w:asciiTheme="minorHAnsi" w:hAnsiTheme="minorHAnsi" w:cstheme="minorHAnsi"/>
                <w:sz w:val="20"/>
                <w:szCs w:val="20"/>
              </w:rPr>
              <w:t>Diskusi, Tugas,</w:t>
            </w:r>
          </w:p>
        </w:tc>
        <w:tc>
          <w:tcPr>
            <w:tcW w:w="764" w:type="pct"/>
            <w:gridSpan w:val="3"/>
            <w:shd w:val="clear" w:color="auto" w:fill="auto"/>
          </w:tcPr>
          <w:p w14:paraId="05B9077B" w14:textId="77777777" w:rsidR="0029018E" w:rsidRPr="0029018E" w:rsidRDefault="0029018E" w:rsidP="0029018E">
            <w:pPr>
              <w:ind w:left="107"/>
              <w:rPr>
                <w:rFonts w:asciiTheme="minorHAnsi" w:hAnsiTheme="minorHAnsi" w:cstheme="minorHAnsi"/>
                <w:sz w:val="20"/>
                <w:szCs w:val="20"/>
                <w:lang w:val="en-US"/>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 </w:t>
            </w:r>
          </w:p>
          <w:p w14:paraId="6E70176F" w14:textId="5DEDC861" w:rsidR="0029018E" w:rsidRPr="007575AD" w:rsidRDefault="0029018E" w:rsidP="0029018E">
            <w:pPr>
              <w:rPr>
                <w:rFonts w:ascii="Cambria" w:eastAsia="Calibri" w:hAnsi="Cambria" w:cs="Calibri"/>
                <w:bCs/>
                <w:color w:val="000000" w:themeColor="text1"/>
                <w:sz w:val="18"/>
                <w:szCs w:val="18"/>
              </w:rPr>
            </w:pPr>
            <w:r w:rsidRPr="006748D7">
              <w:rPr>
                <w:rFonts w:asciiTheme="minorHAnsi" w:hAnsiTheme="minorHAnsi" w:cstheme="minorHAnsi"/>
                <w:sz w:val="20"/>
                <w:szCs w:val="20"/>
              </w:rPr>
              <w:t>9 x 50 menit</w:t>
            </w:r>
          </w:p>
        </w:tc>
        <w:tc>
          <w:tcPr>
            <w:tcW w:w="429" w:type="pct"/>
            <w:gridSpan w:val="2"/>
          </w:tcPr>
          <w:p w14:paraId="5D3FF3A2" w14:textId="11D68F22" w:rsidR="0029018E" w:rsidRPr="0029018E" w:rsidRDefault="0029018E" w:rsidP="0029018E">
            <w:pPr>
              <w:rPr>
                <w:rFonts w:ascii="Cambria" w:eastAsia="Calibri" w:hAnsi="Cambria" w:cs="Calibri"/>
                <w:bCs/>
                <w:color w:val="000000" w:themeColor="text1"/>
                <w:sz w:val="18"/>
                <w:szCs w:val="18"/>
                <w:lang w:val="en-US"/>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w:t>
            </w:r>
          </w:p>
        </w:tc>
        <w:tc>
          <w:tcPr>
            <w:tcW w:w="668" w:type="pct"/>
            <w:gridSpan w:val="3"/>
            <w:shd w:val="clear" w:color="auto" w:fill="auto"/>
          </w:tcPr>
          <w:p w14:paraId="797286DC" w14:textId="0C3F2B36" w:rsidR="0029018E" w:rsidRPr="007575AD" w:rsidRDefault="0029018E" w:rsidP="0029018E">
            <w:pPr>
              <w:rPr>
                <w:rFonts w:ascii="Cambria" w:eastAsia="Calibri" w:hAnsi="Cambria" w:cs="Calibri"/>
                <w:bCs/>
                <w:color w:val="000000" w:themeColor="text1"/>
                <w:sz w:val="18"/>
                <w:szCs w:val="18"/>
              </w:rPr>
            </w:pPr>
            <w:r w:rsidRPr="00635486">
              <w:rPr>
                <w:rFonts w:ascii="Cambria" w:eastAsia="Calibri" w:hAnsi="Cambria" w:cs="Calibri"/>
                <w:bCs/>
                <w:color w:val="000000" w:themeColor="text1"/>
                <w:sz w:val="18"/>
                <w:szCs w:val="18"/>
                <w:lang w:val="en-US"/>
              </w:rPr>
              <w:t>[1], [2]</w:t>
            </w:r>
          </w:p>
        </w:tc>
        <w:tc>
          <w:tcPr>
            <w:tcW w:w="553" w:type="pct"/>
            <w:shd w:val="clear" w:color="auto" w:fill="auto"/>
          </w:tcPr>
          <w:p w14:paraId="39AC8D2C" w14:textId="32135EFB" w:rsidR="0029018E" w:rsidRPr="007575AD" w:rsidRDefault="0029018E" w:rsidP="0029018E">
            <w:pPr>
              <w:rPr>
                <w:rFonts w:ascii="Cambria" w:eastAsia="Calibri" w:hAnsi="Cambria" w:cs="Calibri"/>
                <w:bCs/>
                <w:color w:val="000000" w:themeColor="text1"/>
                <w:sz w:val="18"/>
                <w:szCs w:val="18"/>
              </w:rPr>
            </w:pPr>
          </w:p>
        </w:tc>
      </w:tr>
      <w:tr w:rsidR="0096093B" w:rsidRPr="006D2FD7" w14:paraId="5E8207C0" w14:textId="77777777" w:rsidTr="0029018E">
        <w:tc>
          <w:tcPr>
            <w:tcW w:w="342" w:type="pct"/>
            <w:shd w:val="clear" w:color="auto" w:fill="auto"/>
          </w:tcPr>
          <w:p w14:paraId="3B60DAED" w14:textId="5FC691C3" w:rsidR="0096093B" w:rsidRDefault="0096093B" w:rsidP="0096093B">
            <w:pPr>
              <w:ind w:left="-90" w:right="-108"/>
              <w:jc w:val="center"/>
              <w:rPr>
                <w:rFonts w:asciiTheme="minorHAnsi" w:hAnsiTheme="minorHAnsi" w:cstheme="minorHAnsi"/>
                <w:sz w:val="20"/>
                <w:szCs w:val="20"/>
                <w:lang w:val="en-US"/>
              </w:rPr>
            </w:pPr>
            <w:r>
              <w:rPr>
                <w:rFonts w:asciiTheme="minorHAnsi" w:hAnsiTheme="minorHAnsi" w:cstheme="minorHAnsi"/>
                <w:sz w:val="20"/>
                <w:szCs w:val="20"/>
                <w:lang w:val="en-US"/>
              </w:rPr>
              <w:t>9</w:t>
            </w:r>
          </w:p>
        </w:tc>
        <w:tc>
          <w:tcPr>
            <w:tcW w:w="1132" w:type="pct"/>
            <w:gridSpan w:val="2"/>
            <w:shd w:val="clear" w:color="auto" w:fill="auto"/>
          </w:tcPr>
          <w:p w14:paraId="0DBB8454" w14:textId="24A7782C" w:rsidR="0096093B" w:rsidRPr="006748D7" w:rsidRDefault="0096093B" w:rsidP="0096093B">
            <w:pPr>
              <w:rPr>
                <w:rFonts w:asciiTheme="minorHAnsi" w:hAnsiTheme="minorHAnsi" w:cstheme="minorHAnsi"/>
                <w:sz w:val="20"/>
                <w:szCs w:val="20"/>
              </w:rPr>
            </w:pPr>
            <w:r w:rsidRPr="00CD547A">
              <w:rPr>
                <w:rFonts w:asciiTheme="minorHAnsi" w:hAnsiTheme="minorHAnsi" w:cstheme="minorHAnsi"/>
                <w:sz w:val="20"/>
                <w:szCs w:val="20"/>
                <w:lang w:val="en-US"/>
              </w:rPr>
              <w:t>Evaluasi 1</w:t>
            </w:r>
          </w:p>
        </w:tc>
        <w:tc>
          <w:tcPr>
            <w:tcW w:w="546" w:type="pct"/>
            <w:gridSpan w:val="2"/>
            <w:shd w:val="clear" w:color="auto" w:fill="auto"/>
          </w:tcPr>
          <w:p w14:paraId="6DD02FE7" w14:textId="77777777" w:rsidR="0096093B" w:rsidRPr="006748D7" w:rsidRDefault="0096093B" w:rsidP="0096093B">
            <w:pPr>
              <w:rPr>
                <w:rFonts w:asciiTheme="minorHAnsi" w:hAnsiTheme="minorHAnsi" w:cstheme="minorHAnsi"/>
                <w:sz w:val="20"/>
                <w:szCs w:val="20"/>
              </w:rPr>
            </w:pPr>
          </w:p>
        </w:tc>
        <w:tc>
          <w:tcPr>
            <w:tcW w:w="565" w:type="pct"/>
            <w:gridSpan w:val="2"/>
            <w:shd w:val="clear" w:color="auto" w:fill="auto"/>
          </w:tcPr>
          <w:p w14:paraId="66CAA342" w14:textId="77777777" w:rsidR="0096093B" w:rsidRPr="006748D7" w:rsidRDefault="0096093B" w:rsidP="0096093B">
            <w:pPr>
              <w:rPr>
                <w:rFonts w:asciiTheme="minorHAnsi" w:hAnsiTheme="minorHAnsi" w:cstheme="minorHAnsi"/>
                <w:sz w:val="20"/>
                <w:szCs w:val="20"/>
              </w:rPr>
            </w:pPr>
          </w:p>
        </w:tc>
        <w:tc>
          <w:tcPr>
            <w:tcW w:w="764" w:type="pct"/>
            <w:gridSpan w:val="3"/>
            <w:shd w:val="clear" w:color="auto" w:fill="auto"/>
          </w:tcPr>
          <w:p w14:paraId="06E5FC03" w14:textId="77777777" w:rsidR="0096093B" w:rsidRPr="006748D7" w:rsidRDefault="0096093B" w:rsidP="0096093B">
            <w:pPr>
              <w:ind w:left="107"/>
              <w:rPr>
                <w:rFonts w:asciiTheme="minorHAnsi" w:hAnsiTheme="minorHAnsi" w:cstheme="minorHAnsi"/>
                <w:sz w:val="20"/>
                <w:szCs w:val="20"/>
              </w:rPr>
            </w:pPr>
          </w:p>
        </w:tc>
        <w:tc>
          <w:tcPr>
            <w:tcW w:w="429" w:type="pct"/>
            <w:gridSpan w:val="2"/>
          </w:tcPr>
          <w:p w14:paraId="4001BB2F" w14:textId="77777777" w:rsidR="0096093B" w:rsidRPr="006748D7" w:rsidRDefault="0096093B" w:rsidP="0096093B">
            <w:pPr>
              <w:rPr>
                <w:rFonts w:asciiTheme="minorHAnsi" w:hAnsiTheme="minorHAnsi" w:cstheme="minorHAnsi"/>
                <w:sz w:val="20"/>
                <w:szCs w:val="20"/>
              </w:rPr>
            </w:pPr>
          </w:p>
        </w:tc>
        <w:tc>
          <w:tcPr>
            <w:tcW w:w="668" w:type="pct"/>
            <w:gridSpan w:val="3"/>
            <w:shd w:val="clear" w:color="auto" w:fill="auto"/>
          </w:tcPr>
          <w:p w14:paraId="1D76C77A" w14:textId="77777777" w:rsidR="0096093B" w:rsidRPr="00635486" w:rsidRDefault="0096093B" w:rsidP="0096093B">
            <w:pPr>
              <w:rPr>
                <w:rFonts w:ascii="Cambria" w:eastAsia="Calibri" w:hAnsi="Cambria" w:cs="Calibri"/>
                <w:bCs/>
                <w:color w:val="000000" w:themeColor="text1"/>
                <w:sz w:val="18"/>
                <w:szCs w:val="18"/>
                <w:lang w:val="en-US"/>
              </w:rPr>
            </w:pPr>
          </w:p>
        </w:tc>
        <w:tc>
          <w:tcPr>
            <w:tcW w:w="553" w:type="pct"/>
            <w:shd w:val="clear" w:color="auto" w:fill="auto"/>
          </w:tcPr>
          <w:p w14:paraId="70CF5F25" w14:textId="2C2F9CA6" w:rsidR="0096093B" w:rsidRPr="006748D7" w:rsidRDefault="0096093B" w:rsidP="0096093B">
            <w:pPr>
              <w:rPr>
                <w:rFonts w:asciiTheme="minorHAnsi" w:hAnsiTheme="minorHAnsi" w:cstheme="minorHAnsi"/>
                <w:b/>
                <w:sz w:val="20"/>
                <w:szCs w:val="20"/>
                <w:lang w:val="en-US"/>
              </w:rPr>
            </w:pPr>
          </w:p>
        </w:tc>
      </w:tr>
      <w:tr w:rsidR="0096093B" w:rsidRPr="006D2FD7" w14:paraId="39A94046" w14:textId="77777777" w:rsidTr="0029018E">
        <w:tc>
          <w:tcPr>
            <w:tcW w:w="342" w:type="pct"/>
            <w:shd w:val="clear" w:color="auto" w:fill="auto"/>
          </w:tcPr>
          <w:p w14:paraId="35569E26" w14:textId="0622C611" w:rsidR="0096093B" w:rsidRPr="007575AD" w:rsidRDefault="0096093B" w:rsidP="0096093B">
            <w:pPr>
              <w:ind w:left="-90" w:right="-108"/>
              <w:jc w:val="center"/>
              <w:rPr>
                <w:rFonts w:ascii="Cambria" w:eastAsia="Calibri" w:hAnsi="Cambria" w:cs="Calibri"/>
                <w:bCs/>
                <w:color w:val="000000" w:themeColor="text1"/>
                <w:sz w:val="18"/>
                <w:szCs w:val="18"/>
                <w:lang w:val="en-US"/>
              </w:rPr>
            </w:pPr>
            <w:r>
              <w:rPr>
                <w:rFonts w:asciiTheme="minorHAnsi" w:hAnsiTheme="minorHAnsi" w:cstheme="minorHAnsi"/>
                <w:sz w:val="20"/>
                <w:szCs w:val="20"/>
                <w:lang w:val="en-US"/>
              </w:rPr>
              <w:t>10,11,12</w:t>
            </w:r>
          </w:p>
        </w:tc>
        <w:tc>
          <w:tcPr>
            <w:tcW w:w="1132" w:type="pct"/>
            <w:gridSpan w:val="2"/>
            <w:shd w:val="clear" w:color="auto" w:fill="auto"/>
          </w:tcPr>
          <w:p w14:paraId="6F155DA5" w14:textId="310C4298" w:rsidR="0096093B" w:rsidRDefault="0096093B" w:rsidP="0096093B">
            <w:pPr>
              <w:rPr>
                <w:rFonts w:asciiTheme="minorHAnsi" w:hAnsiTheme="minorHAnsi" w:cstheme="minorHAnsi"/>
                <w:sz w:val="20"/>
                <w:szCs w:val="20"/>
              </w:rPr>
            </w:pPr>
            <w:r w:rsidRPr="005F0948">
              <w:rPr>
                <w:rFonts w:asciiTheme="minorHAnsi" w:hAnsiTheme="minorHAnsi" w:cstheme="minorHAnsi"/>
                <w:sz w:val="20"/>
                <w:szCs w:val="20"/>
              </w:rPr>
              <w:t xml:space="preserve">Mampu </w:t>
            </w:r>
            <w:r>
              <w:rPr>
                <w:rFonts w:asciiTheme="minorHAnsi" w:hAnsiTheme="minorHAnsi" w:cstheme="minorHAnsi"/>
                <w:sz w:val="20"/>
                <w:szCs w:val="20"/>
                <w:lang w:val="en-US"/>
              </w:rPr>
              <w:t xml:space="preserve">memahami dan </w:t>
            </w:r>
            <w:r w:rsidRPr="005F0948">
              <w:rPr>
                <w:rFonts w:asciiTheme="minorHAnsi" w:hAnsiTheme="minorHAnsi" w:cstheme="minorHAnsi"/>
                <w:sz w:val="20"/>
                <w:szCs w:val="20"/>
              </w:rPr>
              <w:t xml:space="preserve">menjelaskan </w:t>
            </w:r>
          </w:p>
          <w:p w14:paraId="21B6858B" w14:textId="3E6395AA" w:rsidR="0096093B" w:rsidRPr="00F96E29" w:rsidRDefault="0096093B" w:rsidP="0096093B">
            <w:pPr>
              <w:rPr>
                <w:rFonts w:ascii="Cambria" w:hAnsi="Cambria"/>
                <w:sz w:val="20"/>
                <w:szCs w:val="20"/>
              </w:rPr>
            </w:pPr>
            <w:r>
              <w:rPr>
                <w:rFonts w:ascii="Cambria" w:hAnsi="Cambria"/>
                <w:sz w:val="20"/>
                <w:szCs w:val="20"/>
                <w:lang w:val="en-US"/>
              </w:rPr>
              <w:t>Reliability-Centered Maintenance,</w:t>
            </w:r>
          </w:p>
          <w:p w14:paraId="722DF00C" w14:textId="0D716970" w:rsidR="0096093B" w:rsidRDefault="0096093B" w:rsidP="0096093B">
            <w:pPr>
              <w:rPr>
                <w:rFonts w:ascii="Cambria" w:hAnsi="Cambria"/>
                <w:sz w:val="20"/>
                <w:szCs w:val="20"/>
                <w:lang w:val="en-US"/>
              </w:rPr>
            </w:pPr>
            <w:r>
              <w:rPr>
                <w:rFonts w:ascii="Cambria" w:hAnsi="Cambria"/>
                <w:sz w:val="20"/>
                <w:szCs w:val="20"/>
                <w:lang w:val="en-US"/>
              </w:rPr>
              <w:t>Condition-Based Maintenance,</w:t>
            </w:r>
          </w:p>
          <w:p w14:paraId="675EF24B" w14:textId="3FDB9AD6" w:rsidR="0096093B" w:rsidRPr="00F96E29" w:rsidRDefault="0096093B" w:rsidP="0096093B">
            <w:pPr>
              <w:rPr>
                <w:rFonts w:ascii="Cambria" w:hAnsi="Cambria"/>
                <w:sz w:val="20"/>
                <w:szCs w:val="20"/>
              </w:rPr>
            </w:pPr>
            <w:r w:rsidRPr="00164615">
              <w:rPr>
                <w:rFonts w:ascii="Cambria" w:hAnsi="Cambria"/>
                <w:sz w:val="20"/>
                <w:szCs w:val="20"/>
              </w:rPr>
              <w:t xml:space="preserve">Total </w:t>
            </w:r>
            <w:r>
              <w:rPr>
                <w:rFonts w:ascii="Cambria" w:hAnsi="Cambria"/>
                <w:sz w:val="20"/>
                <w:szCs w:val="20"/>
                <w:lang w:val="en-US"/>
              </w:rPr>
              <w:t>Productive</w:t>
            </w:r>
            <w:r w:rsidRPr="00164615">
              <w:rPr>
                <w:rFonts w:ascii="Cambria" w:hAnsi="Cambria"/>
                <w:sz w:val="20"/>
                <w:szCs w:val="20"/>
              </w:rPr>
              <w:t xml:space="preserve"> Maintenance</w:t>
            </w:r>
          </w:p>
          <w:p w14:paraId="56FDFA7C" w14:textId="163C1FF4" w:rsidR="0096093B" w:rsidRPr="007575AD" w:rsidRDefault="0096093B" w:rsidP="0096093B">
            <w:pPr>
              <w:rPr>
                <w:rFonts w:ascii="Cambria" w:eastAsia="Calibri" w:hAnsi="Cambria" w:cs="Calibri"/>
                <w:bCs/>
                <w:color w:val="000000" w:themeColor="text1"/>
                <w:sz w:val="18"/>
                <w:szCs w:val="18"/>
              </w:rPr>
            </w:pPr>
          </w:p>
        </w:tc>
        <w:tc>
          <w:tcPr>
            <w:tcW w:w="546" w:type="pct"/>
            <w:gridSpan w:val="2"/>
            <w:shd w:val="clear" w:color="auto" w:fill="auto"/>
          </w:tcPr>
          <w:p w14:paraId="75534E10" w14:textId="77777777" w:rsidR="0096093B" w:rsidRDefault="0096093B" w:rsidP="0096093B">
            <w:pPr>
              <w:rPr>
                <w:rFonts w:asciiTheme="minorHAnsi" w:hAnsiTheme="minorHAnsi" w:cstheme="minorHAnsi"/>
                <w:sz w:val="20"/>
                <w:szCs w:val="20"/>
              </w:rPr>
            </w:pPr>
            <w:r w:rsidRPr="005F0948">
              <w:rPr>
                <w:rFonts w:asciiTheme="minorHAnsi" w:hAnsiTheme="minorHAnsi" w:cstheme="minorHAnsi"/>
                <w:sz w:val="20"/>
                <w:szCs w:val="20"/>
              </w:rPr>
              <w:t xml:space="preserve">Mampu </w:t>
            </w:r>
            <w:r>
              <w:rPr>
                <w:rFonts w:asciiTheme="minorHAnsi" w:hAnsiTheme="minorHAnsi" w:cstheme="minorHAnsi"/>
                <w:sz w:val="20"/>
                <w:szCs w:val="20"/>
                <w:lang w:val="en-US"/>
              </w:rPr>
              <w:t xml:space="preserve">memahami dan </w:t>
            </w:r>
            <w:r w:rsidRPr="005F0948">
              <w:rPr>
                <w:rFonts w:asciiTheme="minorHAnsi" w:hAnsiTheme="minorHAnsi" w:cstheme="minorHAnsi"/>
                <w:sz w:val="20"/>
                <w:szCs w:val="20"/>
              </w:rPr>
              <w:t xml:space="preserve">menjelaskan </w:t>
            </w:r>
          </w:p>
          <w:p w14:paraId="17E69F9F" w14:textId="77777777" w:rsidR="0096093B" w:rsidRPr="00F96E29" w:rsidRDefault="0096093B" w:rsidP="0096093B">
            <w:pPr>
              <w:rPr>
                <w:rFonts w:ascii="Cambria" w:hAnsi="Cambria"/>
                <w:sz w:val="20"/>
                <w:szCs w:val="20"/>
              </w:rPr>
            </w:pPr>
            <w:r>
              <w:rPr>
                <w:rFonts w:ascii="Cambria" w:hAnsi="Cambria"/>
                <w:sz w:val="20"/>
                <w:szCs w:val="20"/>
                <w:lang w:val="en-US"/>
              </w:rPr>
              <w:t>Reliability-Centered Maintenance,</w:t>
            </w:r>
          </w:p>
          <w:p w14:paraId="05864825" w14:textId="77777777" w:rsidR="0096093B" w:rsidRDefault="0096093B" w:rsidP="0096093B">
            <w:pPr>
              <w:rPr>
                <w:rFonts w:ascii="Cambria" w:hAnsi="Cambria"/>
                <w:sz w:val="20"/>
                <w:szCs w:val="20"/>
                <w:lang w:val="en-US"/>
              </w:rPr>
            </w:pPr>
            <w:r>
              <w:rPr>
                <w:rFonts w:ascii="Cambria" w:hAnsi="Cambria"/>
                <w:sz w:val="20"/>
                <w:szCs w:val="20"/>
                <w:lang w:val="en-US"/>
              </w:rPr>
              <w:lastRenderedPageBreak/>
              <w:t>Condition-Based Maintenance,</w:t>
            </w:r>
          </w:p>
          <w:p w14:paraId="687F495A" w14:textId="70A84116" w:rsidR="0096093B" w:rsidRPr="0029018E" w:rsidRDefault="0096093B" w:rsidP="0096093B">
            <w:pPr>
              <w:rPr>
                <w:rFonts w:ascii="Cambria" w:hAnsi="Cambria"/>
                <w:sz w:val="20"/>
                <w:szCs w:val="20"/>
              </w:rPr>
            </w:pPr>
            <w:r w:rsidRPr="00164615">
              <w:rPr>
                <w:rFonts w:ascii="Cambria" w:hAnsi="Cambria"/>
                <w:sz w:val="20"/>
                <w:szCs w:val="20"/>
              </w:rPr>
              <w:t xml:space="preserve">Total </w:t>
            </w:r>
            <w:r>
              <w:rPr>
                <w:rFonts w:ascii="Cambria" w:hAnsi="Cambria"/>
                <w:sz w:val="20"/>
                <w:szCs w:val="20"/>
                <w:lang w:val="en-US"/>
              </w:rPr>
              <w:t>Productive</w:t>
            </w:r>
            <w:r w:rsidRPr="00164615">
              <w:rPr>
                <w:rFonts w:ascii="Cambria" w:hAnsi="Cambria"/>
                <w:sz w:val="20"/>
                <w:szCs w:val="20"/>
              </w:rPr>
              <w:t xml:space="preserve"> Maintenance</w:t>
            </w:r>
          </w:p>
        </w:tc>
        <w:tc>
          <w:tcPr>
            <w:tcW w:w="565" w:type="pct"/>
            <w:gridSpan w:val="2"/>
            <w:shd w:val="clear" w:color="auto" w:fill="auto"/>
          </w:tcPr>
          <w:p w14:paraId="762DE785" w14:textId="4576D7F3"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lastRenderedPageBreak/>
              <w:t>Diskusi, Tugas,</w:t>
            </w:r>
          </w:p>
        </w:tc>
        <w:tc>
          <w:tcPr>
            <w:tcW w:w="764" w:type="pct"/>
            <w:gridSpan w:val="3"/>
            <w:shd w:val="clear" w:color="auto" w:fill="auto"/>
          </w:tcPr>
          <w:p w14:paraId="30F52372" w14:textId="77777777" w:rsidR="0096093B" w:rsidRPr="0029018E" w:rsidRDefault="0096093B" w:rsidP="0096093B">
            <w:pPr>
              <w:ind w:left="107"/>
              <w:rPr>
                <w:rFonts w:asciiTheme="minorHAnsi" w:hAnsiTheme="minorHAnsi" w:cstheme="minorHAnsi"/>
                <w:sz w:val="20"/>
                <w:szCs w:val="20"/>
                <w:lang w:val="en-US"/>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 </w:t>
            </w:r>
          </w:p>
          <w:p w14:paraId="5A17D3BF" w14:textId="475D8B0E"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9 x 50 menit</w:t>
            </w:r>
          </w:p>
        </w:tc>
        <w:tc>
          <w:tcPr>
            <w:tcW w:w="429" w:type="pct"/>
            <w:gridSpan w:val="2"/>
          </w:tcPr>
          <w:p w14:paraId="5F233F18" w14:textId="73C0EC98"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w:t>
            </w:r>
          </w:p>
        </w:tc>
        <w:tc>
          <w:tcPr>
            <w:tcW w:w="668" w:type="pct"/>
            <w:gridSpan w:val="3"/>
            <w:shd w:val="clear" w:color="auto" w:fill="auto"/>
          </w:tcPr>
          <w:p w14:paraId="66386D75" w14:textId="2DA0653C" w:rsidR="0096093B" w:rsidRPr="007575AD" w:rsidRDefault="0096093B" w:rsidP="0096093B">
            <w:pPr>
              <w:rPr>
                <w:rFonts w:ascii="Cambria" w:eastAsia="Calibri" w:hAnsi="Cambria" w:cs="Calibri"/>
                <w:bCs/>
                <w:color w:val="000000" w:themeColor="text1"/>
                <w:sz w:val="18"/>
                <w:szCs w:val="18"/>
              </w:rPr>
            </w:pPr>
            <w:r w:rsidRPr="00635486">
              <w:rPr>
                <w:rFonts w:ascii="Cambria" w:eastAsia="Calibri" w:hAnsi="Cambria" w:cs="Calibri"/>
                <w:bCs/>
                <w:color w:val="000000" w:themeColor="text1"/>
                <w:sz w:val="18"/>
                <w:szCs w:val="18"/>
                <w:lang w:val="en-US"/>
              </w:rPr>
              <w:t>[1], [2]</w:t>
            </w:r>
          </w:p>
        </w:tc>
        <w:tc>
          <w:tcPr>
            <w:tcW w:w="553" w:type="pct"/>
            <w:shd w:val="clear" w:color="auto" w:fill="auto"/>
          </w:tcPr>
          <w:p w14:paraId="1DCC175E" w14:textId="39996180" w:rsidR="0096093B" w:rsidRPr="007575AD" w:rsidRDefault="0096093B" w:rsidP="0096093B">
            <w:pPr>
              <w:rPr>
                <w:rFonts w:ascii="Cambria" w:eastAsia="Calibri" w:hAnsi="Cambria" w:cs="Calibri"/>
                <w:bCs/>
                <w:color w:val="000000" w:themeColor="text1"/>
                <w:sz w:val="18"/>
                <w:szCs w:val="18"/>
              </w:rPr>
            </w:pPr>
          </w:p>
        </w:tc>
      </w:tr>
      <w:tr w:rsidR="0096093B" w:rsidRPr="006D2FD7" w14:paraId="1E25F23B" w14:textId="77777777" w:rsidTr="0029018E">
        <w:tc>
          <w:tcPr>
            <w:tcW w:w="342" w:type="pct"/>
            <w:shd w:val="clear" w:color="auto" w:fill="auto"/>
          </w:tcPr>
          <w:p w14:paraId="2D139014" w14:textId="302E5044" w:rsidR="0096093B" w:rsidRPr="007575AD" w:rsidRDefault="0096093B" w:rsidP="0096093B">
            <w:pPr>
              <w:ind w:left="-90" w:right="-108"/>
              <w:jc w:val="center"/>
              <w:rPr>
                <w:rFonts w:ascii="Cambria" w:eastAsia="Calibri" w:hAnsi="Cambria" w:cs="Calibri"/>
                <w:bCs/>
                <w:color w:val="000000" w:themeColor="text1"/>
                <w:sz w:val="18"/>
                <w:szCs w:val="18"/>
                <w:lang w:val="en-US"/>
              </w:rPr>
            </w:pPr>
            <w:r>
              <w:rPr>
                <w:rFonts w:asciiTheme="minorHAnsi" w:hAnsiTheme="minorHAnsi" w:cstheme="minorHAnsi"/>
                <w:sz w:val="20"/>
                <w:szCs w:val="20"/>
                <w:lang w:val="en-US"/>
              </w:rPr>
              <w:t>13,14,15</w:t>
            </w:r>
          </w:p>
        </w:tc>
        <w:tc>
          <w:tcPr>
            <w:tcW w:w="1132" w:type="pct"/>
            <w:gridSpan w:val="2"/>
            <w:shd w:val="clear" w:color="auto" w:fill="auto"/>
          </w:tcPr>
          <w:p w14:paraId="628B1027" w14:textId="22D70338"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Mampu menjelaskan</w:t>
            </w:r>
            <w:r w:rsidRPr="006748D7">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dan memahami </w:t>
            </w:r>
            <w:r>
              <w:rPr>
                <w:rFonts w:ascii="Cambria" w:hAnsi="Cambria"/>
                <w:sz w:val="20"/>
                <w:szCs w:val="20"/>
                <w:lang w:val="en-US"/>
              </w:rPr>
              <w:t>Pengelolaan dan Penerapan Sistem Perawatan dalam Industri</w:t>
            </w:r>
          </w:p>
        </w:tc>
        <w:tc>
          <w:tcPr>
            <w:tcW w:w="546" w:type="pct"/>
            <w:gridSpan w:val="2"/>
            <w:shd w:val="clear" w:color="auto" w:fill="auto"/>
          </w:tcPr>
          <w:p w14:paraId="0BF78D8D" w14:textId="44C635F7"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Mampu menjelaskan</w:t>
            </w:r>
            <w:r w:rsidRPr="006748D7">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dan memahami </w:t>
            </w:r>
            <w:r>
              <w:rPr>
                <w:rFonts w:ascii="Cambria" w:hAnsi="Cambria"/>
                <w:sz w:val="20"/>
                <w:szCs w:val="20"/>
                <w:lang w:val="en-US"/>
              </w:rPr>
              <w:t>Pengelolaan dan Penerapan Sistem Perawatan dalam Industri</w:t>
            </w:r>
          </w:p>
        </w:tc>
        <w:tc>
          <w:tcPr>
            <w:tcW w:w="565" w:type="pct"/>
            <w:gridSpan w:val="2"/>
            <w:shd w:val="clear" w:color="auto" w:fill="auto"/>
          </w:tcPr>
          <w:p w14:paraId="32FE047C" w14:textId="61B4B23E"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Diskusi, Tugas,</w:t>
            </w:r>
          </w:p>
        </w:tc>
        <w:tc>
          <w:tcPr>
            <w:tcW w:w="764" w:type="pct"/>
            <w:gridSpan w:val="3"/>
            <w:shd w:val="clear" w:color="auto" w:fill="auto"/>
          </w:tcPr>
          <w:p w14:paraId="050B3C81" w14:textId="77777777" w:rsidR="0096093B" w:rsidRPr="0029018E" w:rsidRDefault="0096093B" w:rsidP="0096093B">
            <w:pPr>
              <w:ind w:left="107"/>
              <w:rPr>
                <w:rFonts w:asciiTheme="minorHAnsi" w:hAnsiTheme="minorHAnsi" w:cstheme="minorHAnsi"/>
                <w:sz w:val="20"/>
                <w:szCs w:val="20"/>
                <w:lang w:val="en-US"/>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 </w:t>
            </w:r>
          </w:p>
          <w:p w14:paraId="55FECD9B" w14:textId="1B1CD34B"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9 x 50 menit</w:t>
            </w:r>
          </w:p>
        </w:tc>
        <w:tc>
          <w:tcPr>
            <w:tcW w:w="429" w:type="pct"/>
            <w:gridSpan w:val="2"/>
          </w:tcPr>
          <w:p w14:paraId="2B2294DE" w14:textId="004AB5B8" w:rsidR="0096093B" w:rsidRPr="007575AD" w:rsidRDefault="0096093B" w:rsidP="0096093B">
            <w:pPr>
              <w:rPr>
                <w:rFonts w:ascii="Cambria" w:eastAsia="Calibri" w:hAnsi="Cambria" w:cs="Calibri"/>
                <w:bCs/>
                <w:color w:val="000000" w:themeColor="text1"/>
                <w:sz w:val="18"/>
                <w:szCs w:val="18"/>
              </w:rPr>
            </w:pPr>
            <w:r w:rsidRPr="006748D7">
              <w:rPr>
                <w:rFonts w:asciiTheme="minorHAnsi" w:hAnsiTheme="minorHAnsi" w:cstheme="minorHAnsi"/>
                <w:sz w:val="20"/>
                <w:szCs w:val="20"/>
              </w:rPr>
              <w:t>Kuliah Klasikal,</w:t>
            </w:r>
            <w:r w:rsidRPr="006748D7">
              <w:rPr>
                <w:rFonts w:asciiTheme="minorHAnsi" w:hAnsiTheme="minorHAnsi" w:cstheme="minorHAnsi"/>
                <w:sz w:val="20"/>
                <w:szCs w:val="20"/>
                <w:lang w:val="en-US"/>
              </w:rPr>
              <w:t xml:space="preserve"> </w:t>
            </w:r>
            <w:r w:rsidRPr="006748D7">
              <w:rPr>
                <w:rFonts w:asciiTheme="minorHAnsi" w:hAnsiTheme="minorHAnsi" w:cstheme="minorHAnsi"/>
                <w:sz w:val="20"/>
                <w:szCs w:val="20"/>
              </w:rPr>
              <w:t>ILE,</w:t>
            </w:r>
            <w:r>
              <w:rPr>
                <w:rFonts w:asciiTheme="minorHAnsi" w:hAnsiTheme="minorHAnsi" w:cstheme="minorHAnsi"/>
                <w:sz w:val="20"/>
                <w:szCs w:val="20"/>
                <w:lang w:val="en-US"/>
              </w:rPr>
              <w:t xml:space="preserve"> project-based learning</w:t>
            </w:r>
          </w:p>
        </w:tc>
        <w:tc>
          <w:tcPr>
            <w:tcW w:w="668" w:type="pct"/>
            <w:gridSpan w:val="3"/>
            <w:shd w:val="clear" w:color="auto" w:fill="auto"/>
          </w:tcPr>
          <w:p w14:paraId="68B5CF27" w14:textId="6254F5B3" w:rsidR="0096093B" w:rsidRPr="007575AD" w:rsidRDefault="0096093B" w:rsidP="0096093B">
            <w:pPr>
              <w:rPr>
                <w:rFonts w:ascii="Cambria" w:eastAsia="Calibri" w:hAnsi="Cambria" w:cs="Calibri"/>
                <w:bCs/>
                <w:color w:val="000000" w:themeColor="text1"/>
                <w:sz w:val="18"/>
                <w:szCs w:val="18"/>
              </w:rPr>
            </w:pPr>
            <w:r w:rsidRPr="00635486">
              <w:rPr>
                <w:rFonts w:ascii="Cambria" w:eastAsia="Calibri" w:hAnsi="Cambria" w:cs="Calibri"/>
                <w:bCs/>
                <w:color w:val="000000" w:themeColor="text1"/>
                <w:sz w:val="18"/>
                <w:szCs w:val="18"/>
                <w:lang w:val="en-US"/>
              </w:rPr>
              <w:t>[1], [2]</w:t>
            </w:r>
          </w:p>
        </w:tc>
        <w:tc>
          <w:tcPr>
            <w:tcW w:w="553" w:type="pct"/>
            <w:shd w:val="clear" w:color="auto" w:fill="auto"/>
          </w:tcPr>
          <w:p w14:paraId="21D90873" w14:textId="4C3E3322" w:rsidR="0096093B" w:rsidRPr="007575AD" w:rsidRDefault="0096093B" w:rsidP="0096093B">
            <w:pPr>
              <w:rPr>
                <w:rFonts w:ascii="Cambria" w:eastAsia="Calibri" w:hAnsi="Cambria" w:cs="Calibri"/>
                <w:bCs/>
                <w:color w:val="000000" w:themeColor="text1"/>
                <w:sz w:val="18"/>
                <w:szCs w:val="18"/>
              </w:rPr>
            </w:pPr>
          </w:p>
        </w:tc>
      </w:tr>
      <w:tr w:rsidR="0096093B" w:rsidRPr="006D2FD7" w14:paraId="09C37CD1" w14:textId="77777777" w:rsidTr="0029018E">
        <w:tc>
          <w:tcPr>
            <w:tcW w:w="342" w:type="pct"/>
            <w:shd w:val="clear" w:color="auto" w:fill="auto"/>
          </w:tcPr>
          <w:p w14:paraId="4EB9A406" w14:textId="5357790E" w:rsidR="0096093B" w:rsidRDefault="002D7155" w:rsidP="0096093B">
            <w:pPr>
              <w:ind w:left="-90" w:right="-108"/>
              <w:jc w:val="center"/>
              <w:rPr>
                <w:rFonts w:asciiTheme="minorHAnsi" w:hAnsiTheme="minorHAnsi" w:cstheme="minorHAnsi"/>
                <w:sz w:val="20"/>
                <w:szCs w:val="20"/>
                <w:lang w:val="en-US"/>
              </w:rPr>
            </w:pPr>
            <w:r>
              <w:rPr>
                <w:rFonts w:asciiTheme="minorHAnsi" w:hAnsiTheme="minorHAnsi" w:cstheme="minorHAnsi"/>
                <w:sz w:val="20"/>
                <w:szCs w:val="20"/>
                <w:lang w:val="en-US"/>
              </w:rPr>
              <w:t>16</w:t>
            </w:r>
          </w:p>
        </w:tc>
        <w:tc>
          <w:tcPr>
            <w:tcW w:w="1132" w:type="pct"/>
            <w:gridSpan w:val="2"/>
            <w:shd w:val="clear" w:color="auto" w:fill="auto"/>
          </w:tcPr>
          <w:p w14:paraId="42D6501F" w14:textId="0ED78D0F" w:rsidR="0096093B" w:rsidRPr="002D7155" w:rsidRDefault="002D7155" w:rsidP="0096093B">
            <w:pPr>
              <w:rPr>
                <w:rFonts w:asciiTheme="minorHAnsi" w:hAnsiTheme="minorHAnsi" w:cstheme="minorHAnsi"/>
                <w:sz w:val="20"/>
                <w:szCs w:val="20"/>
                <w:lang w:val="en-US"/>
              </w:rPr>
            </w:pPr>
            <w:r>
              <w:rPr>
                <w:rFonts w:asciiTheme="minorHAnsi" w:hAnsiTheme="minorHAnsi" w:cstheme="minorHAnsi"/>
                <w:sz w:val="20"/>
                <w:szCs w:val="20"/>
                <w:lang w:val="en-US"/>
              </w:rPr>
              <w:t>Evaluasi 2</w:t>
            </w:r>
          </w:p>
        </w:tc>
        <w:tc>
          <w:tcPr>
            <w:tcW w:w="546" w:type="pct"/>
            <w:gridSpan w:val="2"/>
            <w:shd w:val="clear" w:color="auto" w:fill="auto"/>
          </w:tcPr>
          <w:p w14:paraId="32CC9C37" w14:textId="77777777" w:rsidR="0096093B" w:rsidRPr="006748D7" w:rsidRDefault="0096093B" w:rsidP="0096093B">
            <w:pPr>
              <w:rPr>
                <w:rFonts w:asciiTheme="minorHAnsi" w:hAnsiTheme="minorHAnsi" w:cstheme="minorHAnsi"/>
                <w:sz w:val="20"/>
                <w:szCs w:val="20"/>
              </w:rPr>
            </w:pPr>
          </w:p>
        </w:tc>
        <w:tc>
          <w:tcPr>
            <w:tcW w:w="565" w:type="pct"/>
            <w:gridSpan w:val="2"/>
            <w:shd w:val="clear" w:color="auto" w:fill="auto"/>
          </w:tcPr>
          <w:p w14:paraId="6E91B37C" w14:textId="77777777" w:rsidR="0096093B" w:rsidRPr="006748D7" w:rsidRDefault="0096093B" w:rsidP="0096093B">
            <w:pPr>
              <w:rPr>
                <w:rFonts w:asciiTheme="minorHAnsi" w:hAnsiTheme="minorHAnsi" w:cstheme="minorHAnsi"/>
                <w:sz w:val="20"/>
                <w:szCs w:val="20"/>
              </w:rPr>
            </w:pPr>
          </w:p>
        </w:tc>
        <w:tc>
          <w:tcPr>
            <w:tcW w:w="764" w:type="pct"/>
            <w:gridSpan w:val="3"/>
            <w:shd w:val="clear" w:color="auto" w:fill="auto"/>
          </w:tcPr>
          <w:p w14:paraId="669F7D27" w14:textId="77777777" w:rsidR="0096093B" w:rsidRPr="006748D7" w:rsidRDefault="0096093B" w:rsidP="0096093B">
            <w:pPr>
              <w:ind w:left="107"/>
              <w:rPr>
                <w:rFonts w:asciiTheme="minorHAnsi" w:hAnsiTheme="minorHAnsi" w:cstheme="minorHAnsi"/>
                <w:sz w:val="20"/>
                <w:szCs w:val="20"/>
              </w:rPr>
            </w:pPr>
          </w:p>
        </w:tc>
        <w:tc>
          <w:tcPr>
            <w:tcW w:w="429" w:type="pct"/>
            <w:gridSpan w:val="2"/>
          </w:tcPr>
          <w:p w14:paraId="0F912A98" w14:textId="77777777" w:rsidR="0096093B" w:rsidRPr="006748D7" w:rsidRDefault="0096093B" w:rsidP="0096093B">
            <w:pPr>
              <w:rPr>
                <w:rFonts w:asciiTheme="minorHAnsi" w:hAnsiTheme="minorHAnsi" w:cstheme="minorHAnsi"/>
                <w:sz w:val="20"/>
                <w:szCs w:val="20"/>
              </w:rPr>
            </w:pPr>
          </w:p>
        </w:tc>
        <w:tc>
          <w:tcPr>
            <w:tcW w:w="668" w:type="pct"/>
            <w:gridSpan w:val="3"/>
            <w:shd w:val="clear" w:color="auto" w:fill="auto"/>
          </w:tcPr>
          <w:p w14:paraId="4F1BD27F" w14:textId="77777777" w:rsidR="0096093B" w:rsidRPr="00635486" w:rsidRDefault="0096093B" w:rsidP="0096093B">
            <w:pPr>
              <w:rPr>
                <w:rFonts w:ascii="Cambria" w:eastAsia="Calibri" w:hAnsi="Cambria" w:cs="Calibri"/>
                <w:bCs/>
                <w:color w:val="000000" w:themeColor="text1"/>
                <w:sz w:val="18"/>
                <w:szCs w:val="18"/>
                <w:lang w:val="en-US"/>
              </w:rPr>
            </w:pPr>
          </w:p>
        </w:tc>
        <w:tc>
          <w:tcPr>
            <w:tcW w:w="553" w:type="pct"/>
            <w:shd w:val="clear" w:color="auto" w:fill="auto"/>
          </w:tcPr>
          <w:p w14:paraId="796744B3" w14:textId="77777777" w:rsidR="0096093B" w:rsidRPr="006748D7" w:rsidRDefault="0096093B" w:rsidP="0096093B">
            <w:pPr>
              <w:rPr>
                <w:rFonts w:asciiTheme="minorHAnsi" w:hAnsiTheme="minorHAnsi" w:cstheme="minorHAnsi"/>
                <w:b/>
                <w:sz w:val="20"/>
                <w:szCs w:val="20"/>
                <w:lang w:val="en-US"/>
              </w:rPr>
            </w:pPr>
          </w:p>
        </w:tc>
      </w:tr>
    </w:tbl>
    <w:p w14:paraId="077D187F" w14:textId="77777777" w:rsidR="0039612A" w:rsidRDefault="0039612A">
      <w:pPr>
        <w:tabs>
          <w:tab w:val="left" w:pos="900"/>
          <w:tab w:val="left" w:pos="5040"/>
          <w:tab w:val="left" w:pos="5400"/>
        </w:tabs>
        <w:rPr>
          <w:rFonts w:ascii="Cambria" w:eastAsia="Calibri" w:hAnsi="Cambria" w:cs="Calibri"/>
          <w:b/>
          <w:sz w:val="20"/>
          <w:szCs w:val="20"/>
          <w:u w:val="single"/>
        </w:rPr>
      </w:pPr>
    </w:p>
    <w:p w14:paraId="652164C6" w14:textId="77777777" w:rsidR="0039612A" w:rsidRPr="00160A42" w:rsidRDefault="0039612A">
      <w:pPr>
        <w:tabs>
          <w:tab w:val="left" w:pos="900"/>
          <w:tab w:val="left" w:pos="5040"/>
          <w:tab w:val="left" w:pos="5400"/>
        </w:tabs>
        <w:rPr>
          <w:rFonts w:ascii="Cambria" w:eastAsia="Calibri" w:hAnsi="Cambria" w:cs="Calibri"/>
          <w:bCs/>
          <w:sz w:val="18"/>
          <w:szCs w:val="18"/>
        </w:rPr>
      </w:pPr>
    </w:p>
    <w:sectPr w:rsidR="0039612A"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7240" w14:textId="77777777" w:rsidR="001914D0" w:rsidRDefault="001914D0">
      <w:r>
        <w:separator/>
      </w:r>
    </w:p>
  </w:endnote>
  <w:endnote w:type="continuationSeparator" w:id="0">
    <w:p w14:paraId="17B9D75B" w14:textId="77777777" w:rsidR="001914D0" w:rsidRDefault="0019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2707"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5521" w14:textId="77777777" w:rsidR="00FE6E49" w:rsidRDefault="00FE6E49"/>
  <w:p w14:paraId="69BFA09D"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778187C4"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1C16" w14:textId="77777777" w:rsidR="001914D0" w:rsidRDefault="001914D0">
      <w:r>
        <w:separator/>
      </w:r>
    </w:p>
  </w:footnote>
  <w:footnote w:type="continuationSeparator" w:id="0">
    <w:p w14:paraId="0D9CDC58" w14:textId="77777777" w:rsidR="001914D0" w:rsidRDefault="00191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70A78"/>
    <w:rsid w:val="00176742"/>
    <w:rsid w:val="001914D0"/>
    <w:rsid w:val="00195F05"/>
    <w:rsid w:val="001A3EAA"/>
    <w:rsid w:val="001C61EF"/>
    <w:rsid w:val="001D570F"/>
    <w:rsid w:val="001F4034"/>
    <w:rsid w:val="00203417"/>
    <w:rsid w:val="00226CD4"/>
    <w:rsid w:val="002445F7"/>
    <w:rsid w:val="0026799B"/>
    <w:rsid w:val="002830BA"/>
    <w:rsid w:val="0029018E"/>
    <w:rsid w:val="002A1244"/>
    <w:rsid w:val="002D7155"/>
    <w:rsid w:val="002E63A6"/>
    <w:rsid w:val="003050BC"/>
    <w:rsid w:val="00334309"/>
    <w:rsid w:val="0035395B"/>
    <w:rsid w:val="0037364D"/>
    <w:rsid w:val="0039612A"/>
    <w:rsid w:val="003D02EB"/>
    <w:rsid w:val="004117DB"/>
    <w:rsid w:val="004332E7"/>
    <w:rsid w:val="0044462F"/>
    <w:rsid w:val="0045530F"/>
    <w:rsid w:val="004673F9"/>
    <w:rsid w:val="00481A88"/>
    <w:rsid w:val="00495367"/>
    <w:rsid w:val="005126CC"/>
    <w:rsid w:val="00580829"/>
    <w:rsid w:val="00585230"/>
    <w:rsid w:val="00586837"/>
    <w:rsid w:val="00591537"/>
    <w:rsid w:val="005B7590"/>
    <w:rsid w:val="005C3C57"/>
    <w:rsid w:val="005E47B5"/>
    <w:rsid w:val="006552AE"/>
    <w:rsid w:val="006569E9"/>
    <w:rsid w:val="006926C5"/>
    <w:rsid w:val="006C492A"/>
    <w:rsid w:val="006D2FD7"/>
    <w:rsid w:val="00702F0B"/>
    <w:rsid w:val="00714443"/>
    <w:rsid w:val="00715F13"/>
    <w:rsid w:val="00735346"/>
    <w:rsid w:val="007575AD"/>
    <w:rsid w:val="007652A5"/>
    <w:rsid w:val="00767B37"/>
    <w:rsid w:val="00787030"/>
    <w:rsid w:val="008024DA"/>
    <w:rsid w:val="00803B0A"/>
    <w:rsid w:val="00816EF9"/>
    <w:rsid w:val="00821576"/>
    <w:rsid w:val="00842919"/>
    <w:rsid w:val="008554AC"/>
    <w:rsid w:val="008564E1"/>
    <w:rsid w:val="008C5427"/>
    <w:rsid w:val="009027A6"/>
    <w:rsid w:val="00903033"/>
    <w:rsid w:val="009103D7"/>
    <w:rsid w:val="00920BFD"/>
    <w:rsid w:val="0094404E"/>
    <w:rsid w:val="0096093B"/>
    <w:rsid w:val="00961004"/>
    <w:rsid w:val="009A0462"/>
    <w:rsid w:val="009B7ED9"/>
    <w:rsid w:val="009E1F42"/>
    <w:rsid w:val="00A1654D"/>
    <w:rsid w:val="00A60AAD"/>
    <w:rsid w:val="00A61E4B"/>
    <w:rsid w:val="00A93D50"/>
    <w:rsid w:val="00AB6704"/>
    <w:rsid w:val="00AF65BA"/>
    <w:rsid w:val="00B268C4"/>
    <w:rsid w:val="00B32875"/>
    <w:rsid w:val="00B75EF4"/>
    <w:rsid w:val="00BD2A17"/>
    <w:rsid w:val="00C23B01"/>
    <w:rsid w:val="00C2500A"/>
    <w:rsid w:val="00CA0FE4"/>
    <w:rsid w:val="00CA2520"/>
    <w:rsid w:val="00D13D7C"/>
    <w:rsid w:val="00D145A2"/>
    <w:rsid w:val="00D27719"/>
    <w:rsid w:val="00D32ECF"/>
    <w:rsid w:val="00D5701C"/>
    <w:rsid w:val="00DE032E"/>
    <w:rsid w:val="00DF0366"/>
    <w:rsid w:val="00DF474D"/>
    <w:rsid w:val="00DF7323"/>
    <w:rsid w:val="00E12CC4"/>
    <w:rsid w:val="00E25799"/>
    <w:rsid w:val="00E35AB5"/>
    <w:rsid w:val="00E45986"/>
    <w:rsid w:val="00E826D6"/>
    <w:rsid w:val="00E965A4"/>
    <w:rsid w:val="00EB6CAC"/>
    <w:rsid w:val="00EC664A"/>
    <w:rsid w:val="00F5045D"/>
    <w:rsid w:val="00F929AF"/>
    <w:rsid w:val="00F96E29"/>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DF74"/>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18E"/>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 w:type="paragraph" w:customStyle="1" w:styleId="TableParagraph">
    <w:name w:val="Table Paragraph"/>
    <w:basedOn w:val="Normal"/>
    <w:uiPriority w:val="1"/>
    <w:qFormat/>
    <w:rsid w:val="0029018E"/>
    <w:pPr>
      <w:widowControl w:val="0"/>
      <w:autoSpaceDE w:val="0"/>
      <w:autoSpaceDN w:val="0"/>
    </w:pPr>
    <w:rPr>
      <w:noProof w:val="0"/>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C85BDB4AE64A37B31C88B497928A3C"/>
        <w:category>
          <w:name w:val="General"/>
          <w:gallery w:val="placeholder"/>
        </w:category>
        <w:types>
          <w:type w:val="bbPlcHdr"/>
        </w:types>
        <w:behaviors>
          <w:behavior w:val="content"/>
        </w:behaviors>
        <w:guid w:val="{92275AA3-4C13-4176-902F-79B254E84C8C}"/>
      </w:docPartPr>
      <w:docPartBody>
        <w:p w:rsidR="00B05869" w:rsidRDefault="0027740C" w:rsidP="0027740C">
          <w:pPr>
            <w:pStyle w:val="69C85BDB4AE64A37B31C88B497928A3C"/>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0C"/>
    <w:rsid w:val="000F09A7"/>
    <w:rsid w:val="00115DB1"/>
    <w:rsid w:val="0027740C"/>
    <w:rsid w:val="003A68AC"/>
    <w:rsid w:val="00B058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40C"/>
    <w:rPr>
      <w:color w:val="808080"/>
    </w:rPr>
  </w:style>
  <w:style w:type="paragraph" w:customStyle="1" w:styleId="69C85BDB4AE64A37B31C88B497928A3C">
    <w:name w:val="69C85BDB4AE64A37B31C88B497928A3C"/>
    <w:rsid w:val="00277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4</cp:revision>
  <dcterms:created xsi:type="dcterms:W3CDTF">2023-02-21T13:15:00Z</dcterms:created>
  <dcterms:modified xsi:type="dcterms:W3CDTF">2023-11-18T21:46:00Z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