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b w:val="false"/>
          <w:bCs w:val="false"/>
        </w:rPr>
      </w:pPr>
      <w:r>
        <w:rPr>
          <w:rFonts w:eastAsia="Times New Roman" w:cs="Arial" w:ascii="Arial" w:hAnsi="Arial"/>
          <w:b w:val="false"/>
          <w:bCs w:val="false"/>
          <w:sz w:val="24"/>
          <w:szCs w:val="24"/>
          <w:lang w:eastAsia="tr-TR"/>
        </w:rPr>
        <w:t>6. ASLİYE CEZA MAHKEMESİ HAKİMLİĞİ'NE</w:t>
      </w:r>
    </w:p>
    <w:p>
      <w:pPr>
        <w:pStyle w:val="Normal"/>
        <w:spacing w:lineRule="auto" w:line="240"/>
        <w:rPr>
          <w:b w:val="false"/>
          <w:bCs w:val="false"/>
        </w:rPr>
      </w:pPr>
      <w:r>
        <w:rPr>
          <w:rFonts w:eastAsia="Times New Roman" w:cs="Arial" w:ascii="Arial" w:hAnsi="Arial"/>
          <w:b w:val="false"/>
          <w:bCs w:val="false"/>
          <w:sz w:val="24"/>
          <w:szCs w:val="24"/>
          <w:lang w:eastAsia="tr-TR"/>
        </w:rPr>
        <w:t>DOSYA NO : 2026 / 66  Esas</w:t>
      </w:r>
    </w:p>
    <w:p>
      <w:pPr>
        <w:pStyle w:val="Normal"/>
        <w:spacing w:lineRule="auto" w:line="240"/>
        <w:rPr>
          <w:b w:val="false"/>
          <w:bCs w:val="false"/>
        </w:rPr>
      </w:pPr>
      <w:r>
        <w:rPr>
          <w:rFonts w:eastAsia="Times New Roman" w:cs="Arial" w:ascii="Arial" w:hAnsi="Arial"/>
          <w:b w:val="false"/>
          <w:bCs w:val="false"/>
          <w:sz w:val="24"/>
          <w:szCs w:val="24"/>
          <w:lang w:eastAsia="tr-TR"/>
        </w:rPr>
        <w:t>SANIK : Hacı Murat BALCI - (T.C. No: 363 4660 2448)</w:t>
      </w:r>
    </w:p>
    <w:p>
      <w:pPr>
        <w:pStyle w:val="Normal"/>
        <w:spacing w:lineRule="auto" w:line="240"/>
        <w:rPr>
          <w:b w:val="false"/>
          <w:bCs w:val="false"/>
        </w:rPr>
      </w:pPr>
      <w:r>
        <w:rPr>
          <w:rFonts w:eastAsia="Times New Roman" w:cs="Arial" w:ascii="Arial" w:hAnsi="Arial"/>
          <w:b w:val="false"/>
          <w:bCs w:val="false"/>
          <w:sz w:val="24"/>
          <w:szCs w:val="24"/>
          <w:lang w:eastAsia="tr-TR"/>
        </w:rPr>
        <w:t>Avukat</w:t>
        <w:tab/>
        <w:t>: Emrullah ÖZER</w:t>
      </w:r>
    </w:p>
    <w:p>
      <w:pPr>
        <w:pStyle w:val="Normal"/>
        <w:spacing w:lineRule="auto" w:line="240"/>
        <w:rPr>
          <w:b w:val="false"/>
          <w:bCs w:val="false"/>
        </w:rPr>
      </w:pPr>
      <w:r>
        <w:rPr>
          <w:rFonts w:eastAsia="Times New Roman" w:cs="Arial" w:ascii="Arial" w:hAnsi="Arial"/>
          <w:b w:val="false"/>
          <w:bCs w:val="false"/>
          <w:sz w:val="24"/>
          <w:szCs w:val="24"/>
          <w:lang w:eastAsia="tr-TR"/>
        </w:rPr>
        <w:t xml:space="preserve">Şikayetçi </w:t>
        <w:tab/>
        <w:t xml:space="preserve">: Umut BOYRAZ </w:t>
        <w:br/>
        <w:t xml:space="preserve">TANIKLAR </w:t>
        <w:tab/>
        <w:t>: Ali DEMİREL - Samed TURGUT</w:t>
      </w:r>
    </w:p>
    <w:p>
      <w:pPr>
        <w:pStyle w:val="Normal"/>
        <w:spacing w:lineRule="auto" w:line="240"/>
        <w:rPr>
          <w:b w:val="false"/>
          <w:bCs w:val="false"/>
        </w:rPr>
      </w:pPr>
      <w:r>
        <w:rPr>
          <w:rFonts w:eastAsia="Times New Roman" w:cs="Arial" w:ascii="Arial" w:hAnsi="Arial"/>
          <w:b w:val="false"/>
          <w:bCs w:val="false"/>
          <w:sz w:val="24"/>
          <w:szCs w:val="24"/>
          <w:lang w:eastAsia="tr-TR"/>
        </w:rPr>
        <w:t>KONU : Şikayetçi ve tanık beyanlarındaki imkansızlıklar, Defterdarlık, CİMER, ticari ve ceza davalarına konu olan geçmişe dayalı husumet, fiili muhataplık durumu, savunma ve BERAAT talebi</w:t>
      </w:r>
    </w:p>
    <w:p>
      <w:pPr>
        <w:pStyle w:val="Normal"/>
        <w:spacing w:lineRule="auto" w:line="240"/>
        <w:rPr>
          <w:b w:val="false"/>
          <w:bCs w:val="false"/>
        </w:rPr>
      </w:pPr>
      <w:r>
        <w:rPr>
          <w:rFonts w:eastAsia="Times New Roman" w:cs="Arial" w:ascii="Arial" w:hAnsi="Arial"/>
          <w:b w:val="false"/>
          <w:bCs w:val="false"/>
          <w:sz w:val="24"/>
          <w:szCs w:val="24"/>
          <w:lang w:eastAsia="tr-TR"/>
        </w:rPr>
        <w:t>AÇIKLAMALAR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t>Şubat 2025 tarihinde şikayetçi olarak ifade veren Umut BOYRAZ kendisine 2024 yılının Ağustos ayında olan olayda “küfür ve hakaret ettiğimi” iddia etmiş ve Ali Demirel ile Samed Turgut’u yaşanan olayın şahidi olarak göstermiş, şahitlerde ifadelerinde “Cumhurbaşkanına hakaret” ettiğimi beyan etmişlerdir.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r>
      <w:r>
        <w:rPr>
          <w:rFonts w:eastAsia="Times New Roman" w:cs="Arial" w:ascii="Arial" w:hAnsi="Arial"/>
          <w:b w:val="false"/>
          <w:bCs w:val="false"/>
          <w:sz w:val="24"/>
          <w:szCs w:val="24"/>
          <w:u w:val="single"/>
          <w:lang w:eastAsia="tr-TR"/>
        </w:rPr>
        <w:t xml:space="preserve">Adı Geçen 3 şahısta oğluma ait işyerlerinde oturan kiracılarımızdır. “Cumhurbaşkanına Hakaret” ettiğimi İddia ettikleri tarihten önce aşağıdaki olaylar aramızda yaşanmıştır ve şahısların şahsıma karşı kin ve husumet beslediklerinin açık bir tavır olması, SUÇUN OLDUĞUNU İDDİA ETTİKLERİ TARİHTEN ÖNCE Defterdarlık, CİMER ve sayısız alacak, tahliye ve ceza davalarına konu olmuştur. </w:t>
      </w:r>
      <w:r>
        <w:rPr>
          <w:rFonts w:eastAsia="Times New Roman" w:cs="Arial" w:ascii="Arial" w:hAnsi="Arial"/>
          <w:b w:val="false"/>
          <w:bCs w:val="false"/>
          <w:sz w:val="24"/>
          <w:szCs w:val="24"/>
          <w:u w:val="single"/>
          <w:lang w:eastAsia="tr-TR"/>
        </w:rPr>
        <w:t>Bana karşı olan iddiaların tümü husumetlerinin ürünüdür.</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bCs/>
          <w:sz w:val="24"/>
          <w:szCs w:val="24"/>
          <w:lang w:eastAsia="tr-TR"/>
        </w:rPr>
        <w:t>Umut BOYRAZ</w:t>
      </w:r>
      <w:r>
        <w:rPr>
          <w:rFonts w:eastAsia="Times New Roman" w:cs="Arial" w:ascii="Arial" w:hAnsi="Arial"/>
          <w:b w:val="false"/>
          <w:bCs w:val="false"/>
          <w:sz w:val="24"/>
          <w:szCs w:val="24"/>
          <w:lang w:eastAsia="tr-TR"/>
        </w:rPr>
        <w:t>, 2022 ve 2023 yılı kiralarını ödememesi üzerine başlattığımız 2 ayrı alacak ve tahliye davası sonucu 2 kez haciz yoluyla alacak tahsilatı yapılarak 2025 yılında İcra Dairesi kanalıyla tahliye edilen kiracının ortağıdır ve her ifadesinde benim mal sahibi olduğumu açıkça beyan etmekte ve muhatap olduğumu ikrar etmektedir.</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bCs/>
          <w:sz w:val="24"/>
          <w:szCs w:val="24"/>
          <w:lang w:eastAsia="tr-TR"/>
        </w:rPr>
        <w:t xml:space="preserve">Ali Demirel </w:t>
      </w:r>
      <w:r>
        <w:rPr>
          <w:rFonts w:eastAsia="Times New Roman" w:cs="Arial" w:ascii="Arial" w:hAnsi="Arial"/>
          <w:b w:val="false"/>
          <w:bCs w:val="false"/>
          <w:sz w:val="24"/>
          <w:szCs w:val="24"/>
          <w:lang w:eastAsia="tr-TR"/>
        </w:rPr>
        <w:t xml:space="preserve">ile olan tahliye davası 2023 yılından beri </w:t>
      </w:r>
      <w:r>
        <w:rPr>
          <w:rFonts w:eastAsia="Times New Roman" w:cs="Arial" w:ascii="Arial" w:hAnsi="Arial"/>
          <w:b/>
          <w:bCs/>
          <w:sz w:val="24"/>
          <w:szCs w:val="24"/>
          <w:lang w:eastAsia="tr-TR"/>
        </w:rPr>
        <w:t>sözleşmedeki imzasını inkar etmesi</w:t>
      </w:r>
      <w:r>
        <w:rPr>
          <w:rFonts w:eastAsia="Times New Roman" w:cs="Arial" w:ascii="Arial" w:hAnsi="Arial"/>
          <w:b w:val="false"/>
          <w:bCs w:val="false"/>
          <w:sz w:val="24"/>
          <w:szCs w:val="24"/>
          <w:lang w:eastAsia="tr-TR"/>
        </w:rPr>
        <w:t xml:space="preserve"> nedeniyle devam etmektedir. Davası imza tespiti için ATK ya yollama aşamasındadır. </w:t>
      </w:r>
      <w:r>
        <w:rPr>
          <w:rFonts w:eastAsia="Times New Roman" w:cs="Arial" w:ascii="Arial" w:hAnsi="Arial"/>
          <w:b w:val="false"/>
          <w:bCs w:val="false"/>
          <w:sz w:val="24"/>
          <w:szCs w:val="24"/>
          <w:lang w:eastAsia="tr-TR"/>
        </w:rPr>
        <w:t>EK-A</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bCs/>
          <w:sz w:val="24"/>
          <w:szCs w:val="24"/>
          <w:lang w:eastAsia="tr-TR"/>
        </w:rPr>
        <w:t xml:space="preserve">Samed Turgut </w:t>
      </w:r>
      <w:r>
        <w:rPr>
          <w:rFonts w:eastAsia="Times New Roman" w:cs="Arial" w:ascii="Arial" w:hAnsi="Arial"/>
          <w:b w:val="false"/>
          <w:bCs w:val="false"/>
          <w:sz w:val="24"/>
          <w:szCs w:val="24"/>
          <w:lang w:eastAsia="tr-TR"/>
        </w:rPr>
        <w:t>2024-2025-2026 kiralarını ödememesi sebebiyle alacak ve tahliye davaları açtığımız, i</w:t>
      </w:r>
      <w:r>
        <w:rPr>
          <w:rFonts w:eastAsia="Times New Roman" w:cs="Arial" w:ascii="Arial" w:hAnsi="Arial"/>
          <w:b/>
          <w:bCs/>
          <w:sz w:val="24"/>
          <w:szCs w:val="24"/>
          <w:lang w:eastAsia="tr-TR"/>
        </w:rPr>
        <w:t>mzasını inkar etmesi</w:t>
      </w:r>
      <w:r>
        <w:rPr>
          <w:rFonts w:eastAsia="Times New Roman" w:cs="Arial" w:ascii="Arial" w:hAnsi="Arial"/>
          <w:b w:val="false"/>
          <w:bCs w:val="false"/>
          <w:sz w:val="24"/>
          <w:szCs w:val="24"/>
          <w:lang w:eastAsia="tr-TR"/>
        </w:rPr>
        <w:t xml:space="preserve"> nedeni ile uzayan süreçte </w:t>
      </w:r>
      <w:r>
        <w:rPr>
          <w:rFonts w:eastAsia="Times New Roman" w:cs="Arial" w:ascii="Arial" w:hAnsi="Arial"/>
          <w:b/>
          <w:bCs/>
          <w:sz w:val="24"/>
          <w:szCs w:val="24"/>
          <w:lang w:eastAsia="tr-TR"/>
        </w:rPr>
        <w:t>ATK raporu</w:t>
      </w:r>
      <w:r>
        <w:rPr>
          <w:rFonts w:eastAsia="Times New Roman" w:cs="Arial" w:ascii="Arial" w:hAnsi="Arial"/>
          <w:b w:val="false"/>
          <w:bCs w:val="false"/>
          <w:sz w:val="24"/>
          <w:szCs w:val="24"/>
          <w:lang w:eastAsia="tr-TR"/>
        </w:rPr>
        <w:t xml:space="preserve">yla sözleşmedeki </w:t>
      </w:r>
      <w:r>
        <w:rPr>
          <w:rFonts w:eastAsia="Times New Roman" w:cs="Arial" w:ascii="Arial" w:hAnsi="Arial"/>
          <w:b/>
          <w:bCs/>
          <w:sz w:val="24"/>
          <w:szCs w:val="24"/>
          <w:u w:val="single"/>
          <w:lang w:eastAsia="tr-TR"/>
        </w:rPr>
        <w:t>imzanın kendisine ait</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 xml:space="preserve">olduğu tespit edilen kiracıdır. Dava karar aşamasındadır. </w:t>
      </w:r>
      <w:r>
        <w:rPr>
          <w:rFonts w:eastAsia="Times New Roman" w:cs="Arial" w:ascii="Arial" w:hAnsi="Arial"/>
          <w:b w:val="false"/>
          <w:bCs w:val="false"/>
          <w:sz w:val="24"/>
          <w:szCs w:val="24"/>
          <w:lang w:eastAsia="tr-TR"/>
        </w:rPr>
        <w:t>EK-A</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29/05/2024 tarihinde Umut BOYRAZ’ın bizi “vergi kaçırdığımız” iddiası ile CİMER’e şikayet etmesi üzerine Tokat Defterdarlığınca gelen ekiplerce tüm kiracılar ve bizim hakkımızda tutanak </w:t>
      </w:r>
      <w:r>
        <w:rPr>
          <w:rFonts w:eastAsia="Times New Roman" w:cs="Arial" w:ascii="Arial" w:hAnsi="Arial"/>
          <w:b w:val="false"/>
          <w:bCs w:val="false"/>
          <w:sz w:val="24"/>
          <w:szCs w:val="24"/>
          <w:lang w:eastAsia="tr-TR"/>
        </w:rPr>
        <w:t>(EK-1)</w:t>
      </w:r>
      <w:r>
        <w:rPr>
          <w:rFonts w:eastAsia="Times New Roman" w:cs="Arial" w:ascii="Arial" w:hAnsi="Arial"/>
          <w:b w:val="false"/>
          <w:bCs w:val="false"/>
          <w:sz w:val="24"/>
          <w:szCs w:val="24"/>
          <w:lang w:eastAsia="tr-TR"/>
        </w:rPr>
        <w:t xml:space="preserve"> düzenlendi. Tutanakta da görüleceği üzere tüm kiracılar bize karşı asılsız ifade verdiler. Bu kiracılardan </w:t>
      </w:r>
      <w:r>
        <w:rPr>
          <w:rFonts w:eastAsia="Times New Roman" w:cs="Arial" w:ascii="Arial" w:hAnsi="Arial"/>
          <w:b/>
          <w:bCs/>
          <w:sz w:val="24"/>
          <w:szCs w:val="24"/>
          <w:lang w:eastAsia="tr-TR"/>
        </w:rPr>
        <w:t>Süleyman AKAN</w:t>
      </w:r>
      <w:r>
        <w:rPr>
          <w:rFonts w:eastAsia="Times New Roman" w:cs="Arial" w:ascii="Arial" w:hAnsi="Arial"/>
          <w:b w:val="false"/>
          <w:bCs w:val="false"/>
          <w:sz w:val="24"/>
          <w:szCs w:val="24"/>
          <w:lang w:eastAsia="tr-TR"/>
        </w:rPr>
        <w:t xml:space="preserve"> daha sonra Defterdarlığa verdiği dilekçe </w:t>
      </w:r>
      <w:r>
        <w:rPr>
          <w:rFonts w:eastAsia="Times New Roman" w:cs="Arial" w:ascii="Arial" w:hAnsi="Arial"/>
          <w:b w:val="false"/>
          <w:bCs w:val="false"/>
          <w:sz w:val="24"/>
          <w:szCs w:val="24"/>
          <w:lang w:eastAsia="tr-TR"/>
        </w:rPr>
        <w:t>(EK-2)</w:t>
      </w:r>
      <w:r>
        <w:rPr>
          <w:rFonts w:eastAsia="Times New Roman" w:cs="Arial" w:ascii="Arial" w:hAnsi="Arial"/>
          <w:b w:val="false"/>
          <w:bCs w:val="false"/>
          <w:sz w:val="24"/>
          <w:szCs w:val="24"/>
          <w:lang w:eastAsia="tr-TR"/>
        </w:rPr>
        <w:t xml:space="preserve"> ile olayın anlatıldığı gibi olmadığı yönünde dilekçe vermiştir. Kaldı ki deftere tabii olan bu 3 kiracıda bizim adımıza stopaj vergisi ödemektedirler. Vergi kaçırmamız söz konusu bile değildir. Kiranın düşük gösterilmesi kiracının vergi kaçırdığına işaret eder. Ayrıca yıllık vergi beyannamelerimizde görüleceği üzere alınan her kira bedeli beyannamede belirtilmiş ve vergileri kiracılar tarafından ödenmiştir.</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24/07/2024 tarihinde Samed Turgut’un işyerinde kiracılarla aramızda geçen olay sonrası alınan karakol ifadelerinde kimi Samed Turgut’un şahsına hakaret ettiğimi, kimi ise hepsine ağza alınmayacak küfürler ettiğimi, birbiriyle alakası olmayan olay anlatımlarıyla, iddia ettiler. Ben ise bu olayda beni işyerinde zorla tuttuklarını, gitmeme izin vermediklerini ve </w:t>
      </w:r>
      <w:r>
        <w:rPr>
          <w:rFonts w:eastAsia="Times New Roman" w:cs="Arial" w:ascii="Arial" w:hAnsi="Arial"/>
          <w:b/>
          <w:bCs/>
          <w:sz w:val="24"/>
          <w:szCs w:val="24"/>
          <w:u w:val="single"/>
          <w:lang w:eastAsia="tr-TR"/>
        </w:rPr>
        <w:t>Samed Turgut’un;</w:t>
      </w:r>
      <w:r>
        <w:rPr>
          <w:rFonts w:eastAsia="Times New Roman" w:cs="Arial" w:ascii="Arial" w:hAnsi="Arial"/>
          <w:b w:val="false"/>
          <w:bCs w:val="false"/>
          <w:sz w:val="24"/>
          <w:szCs w:val="24"/>
          <w:lang w:eastAsia="tr-TR"/>
        </w:rPr>
        <w:t xml:space="preserve"> </w:t>
      </w:r>
      <w:r>
        <w:rPr>
          <w:rFonts w:eastAsia="Times New Roman" w:cs="Arial" w:ascii="Arial" w:hAnsi="Arial"/>
          <w:b/>
          <w:bCs/>
          <w:sz w:val="24"/>
          <w:szCs w:val="24"/>
          <w:lang w:eastAsia="tr-TR"/>
        </w:rPr>
        <w:t>“Beni işyerinden çıkarttığın gün gününü göreceksin”</w:t>
      </w:r>
      <w:r>
        <w:rPr>
          <w:rFonts w:eastAsia="Times New Roman" w:cs="Arial" w:ascii="Arial" w:hAnsi="Arial"/>
          <w:b w:val="false"/>
          <w:bCs w:val="false"/>
          <w:sz w:val="24"/>
          <w:szCs w:val="24"/>
          <w:lang w:eastAsia="tr-TR"/>
        </w:rPr>
        <w:t xml:space="preserve"> diyerek tehdit ettiğini ifademde belirttim.</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 xml:space="preserve">Yapılan Savcılık soruşturması sonucunda şahıslara “küfür ettiğim” iddiası kabul görmedi ve bu davanın tanığı Kiracı Samed Turgut ve Kiracı Salih ANT beni zorla alıkoyma/ı nedeni ile 2024/61 Esas sayılı davada SANIK olarak yargılandı. </w:t>
      </w:r>
      <w:r>
        <w:rPr>
          <w:rFonts w:eastAsia="Times New Roman" w:cs="Arial" w:ascii="Arial" w:hAnsi="Arial"/>
          <w:b/>
          <w:bCs/>
          <w:sz w:val="24"/>
          <w:szCs w:val="24"/>
          <w:lang w:eastAsia="tr-TR"/>
        </w:rPr>
        <w:t xml:space="preserve">08/07/2024 tarihinde olan olay sonucu karakolda </w:t>
      </w:r>
      <w:r>
        <w:rPr>
          <w:rFonts w:eastAsia="Times New Roman" w:cs="Arial" w:ascii="Arial" w:hAnsi="Arial"/>
          <w:b/>
          <w:bCs/>
          <w:sz w:val="24"/>
          <w:szCs w:val="24"/>
          <w:lang w:eastAsia="tr-TR"/>
        </w:rPr>
        <w:t xml:space="preserve"> verdiği ifadede Umut BOYRAZ kendisine küfür ettiğim iddiası ile şikayetçi olmuştu.</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13/02/2025 tarihinde Umut BOYRAZ Savcılığa verdiği şikayet dilekçesi ile Ağustos 2024 tarihinde (tüm kiracılarla aramızda yukarıda izah edilen değişik husumet konuları ve davalar varken)  kendi işyerime çağırdığımı ve </w:t>
      </w:r>
      <w:r>
        <w:rPr>
          <w:rFonts w:eastAsia="Times New Roman" w:cs="Arial" w:ascii="Arial" w:hAnsi="Arial"/>
          <w:b/>
          <w:bCs/>
          <w:sz w:val="24"/>
          <w:szCs w:val="24"/>
          <w:lang w:eastAsia="tr-TR"/>
        </w:rPr>
        <w:t>2 şahit önünde kendisine “küfür ve tehdit” ettiğimi iddia etmiştir. (7 aylık süreçte, şikayetinde ve hiçbir ifadesinde “Cumhurbaşkanına hakaret” iddiası yoktur)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Karakolda alınan ifademde, şikayet konusu yaşanan olayın 24/07/2024 tarihinde olan olay olduğunu, Umut Boyraz’ın o davada </w:t>
      </w:r>
      <w:r>
        <w:rPr>
          <w:rFonts w:eastAsia="Times New Roman" w:cs="Arial" w:ascii="Arial" w:hAnsi="Arial"/>
          <w:b/>
          <w:bCs/>
          <w:sz w:val="24"/>
          <w:szCs w:val="24"/>
          <w:lang w:eastAsia="tr-TR"/>
        </w:rPr>
        <w:t>kendisine küfür ettiğimi iddia ederek zaten şikayetçi olduğunu</w:t>
      </w:r>
      <w:r>
        <w:rPr>
          <w:rFonts w:eastAsia="Times New Roman" w:cs="Arial" w:ascii="Arial" w:hAnsi="Arial"/>
          <w:b w:val="false"/>
          <w:bCs w:val="false"/>
          <w:sz w:val="24"/>
          <w:szCs w:val="24"/>
          <w:lang w:eastAsia="tr-TR"/>
        </w:rPr>
        <w:t xml:space="preserve"> ve soruşturma sonucu iddiasının “takipsizlikle” sonuçlandığını, olayla ilgili mahkemenin sürdüğünü şikayetçinin mükerrer şikayette bulunduğunu ifademde belirtmem üzerine savcılık Umut Boyraz’dan tekrar ifade alarak olayın “aynı olay” olup olmadığını </w:t>
      </w:r>
      <w:r>
        <w:rPr>
          <w:rFonts w:eastAsia="Times New Roman" w:cs="Arial" w:ascii="Arial" w:hAnsi="Arial"/>
          <w:b w:val="false"/>
          <w:bCs w:val="false"/>
          <w:sz w:val="24"/>
          <w:szCs w:val="24"/>
          <w:lang w:eastAsia="tr-TR"/>
        </w:rPr>
        <w:t>(13/05/2025)</w:t>
      </w:r>
      <w:r>
        <w:rPr>
          <w:rFonts w:eastAsia="Times New Roman" w:cs="Arial" w:ascii="Arial" w:hAnsi="Arial"/>
          <w:b w:val="false"/>
          <w:bCs w:val="false"/>
          <w:sz w:val="24"/>
          <w:szCs w:val="24"/>
          <w:lang w:eastAsia="tr-TR"/>
        </w:rPr>
        <w:t xml:space="preserve"> sorgulamış ve Umut Boyraz tekrar alınan ifadesinde </w:t>
      </w:r>
      <w:r>
        <w:rPr>
          <w:rFonts w:eastAsia="Times New Roman" w:cs="Arial" w:ascii="Arial" w:hAnsi="Arial"/>
          <w:b w:val="false"/>
          <w:bCs w:val="false"/>
          <w:sz w:val="24"/>
          <w:szCs w:val="24"/>
          <w:lang w:eastAsia="tr-TR"/>
        </w:rPr>
        <w:t>(14/05/2025)</w:t>
      </w:r>
      <w:r>
        <w:rPr>
          <w:rFonts w:eastAsia="Times New Roman" w:cs="Arial" w:ascii="Arial" w:hAnsi="Arial"/>
          <w:b w:val="false"/>
          <w:bCs w:val="false"/>
          <w:sz w:val="24"/>
          <w:szCs w:val="24"/>
          <w:lang w:eastAsia="tr-TR"/>
        </w:rPr>
        <w:t xml:space="preserve">, olayın aynı olay olduğunu  söylemiş. Tanıklar da alınan ifadelerinde de </w:t>
      </w:r>
      <w:r>
        <w:rPr>
          <w:rFonts w:eastAsia="Times New Roman" w:cs="Arial" w:ascii="Arial" w:hAnsi="Arial"/>
          <w:b w:val="false"/>
          <w:bCs w:val="false"/>
          <w:sz w:val="24"/>
          <w:szCs w:val="24"/>
          <w:lang w:eastAsia="tr-TR"/>
        </w:rPr>
        <w:t>(28/02/2025)</w:t>
      </w:r>
      <w:r>
        <w:rPr>
          <w:rFonts w:eastAsia="Times New Roman" w:cs="Arial" w:ascii="Arial" w:hAnsi="Arial"/>
          <w:b w:val="false"/>
          <w:bCs w:val="false"/>
          <w:sz w:val="24"/>
          <w:szCs w:val="24"/>
          <w:lang w:eastAsia="tr-TR"/>
        </w:rPr>
        <w:t xml:space="preserve"> “</w:t>
      </w:r>
      <w:r>
        <w:rPr>
          <w:rFonts w:eastAsia="Times New Roman" w:cs="Arial" w:ascii="Arial" w:hAnsi="Arial"/>
          <w:b w:val="false"/>
          <w:bCs w:val="false"/>
          <w:sz w:val="24"/>
          <w:szCs w:val="24"/>
          <w:lang w:eastAsia="tr-TR"/>
        </w:rPr>
        <w:t xml:space="preserve">biz zaten bu olayla ilgili şikayette bulunmuştuk, </w:t>
      </w:r>
      <w:r>
        <w:rPr>
          <w:rFonts w:eastAsia="Times New Roman" w:cs="Arial" w:ascii="Arial" w:hAnsi="Arial"/>
          <w:b w:val="false"/>
          <w:bCs w:val="false"/>
          <w:sz w:val="24"/>
          <w:szCs w:val="24"/>
          <w:lang w:eastAsia="tr-TR"/>
        </w:rPr>
        <w:t>mahkeme</w:t>
      </w:r>
      <w:r>
        <w:rPr>
          <w:rFonts w:eastAsia="Times New Roman" w:cs="Arial" w:ascii="Arial" w:hAnsi="Arial"/>
          <w:b w:val="false"/>
          <w:bCs w:val="false"/>
          <w:sz w:val="24"/>
          <w:szCs w:val="24"/>
          <w:lang w:eastAsia="tr-TR"/>
        </w:rPr>
        <w:t>miz devam etmektedir</w:t>
      </w:r>
      <w:r>
        <w:rPr>
          <w:rFonts w:eastAsia="Times New Roman" w:cs="Arial" w:ascii="Arial" w:hAnsi="Arial"/>
          <w:b w:val="false"/>
          <w:bCs w:val="false"/>
          <w:sz w:val="24"/>
          <w:szCs w:val="24"/>
          <w:lang w:eastAsia="tr-TR"/>
        </w:rPr>
        <w:t xml:space="preserve">” </w:t>
      </w:r>
      <w:r>
        <w:rPr>
          <w:rFonts w:eastAsia="Times New Roman" w:cs="Arial" w:ascii="Arial" w:hAnsi="Arial"/>
          <w:b w:val="false"/>
          <w:bCs w:val="false"/>
          <w:sz w:val="24"/>
          <w:szCs w:val="24"/>
          <w:lang w:eastAsia="tr-TR"/>
        </w:rPr>
        <w:t xml:space="preserve">şeklinde aynı cümlelerle </w:t>
      </w:r>
      <w:r>
        <w:rPr>
          <w:rFonts w:eastAsia="Times New Roman" w:cs="Arial" w:ascii="Arial" w:hAnsi="Arial"/>
          <w:b w:val="false"/>
          <w:bCs w:val="false"/>
          <w:sz w:val="24"/>
          <w:szCs w:val="24"/>
          <w:lang w:eastAsia="tr-TR"/>
        </w:rPr>
        <w:t>beyan</w:t>
      </w:r>
      <w:r>
        <w:rPr>
          <w:rFonts w:eastAsia="Times New Roman" w:cs="Arial" w:ascii="Arial" w:hAnsi="Arial"/>
          <w:b w:val="false"/>
          <w:bCs w:val="false"/>
          <w:sz w:val="24"/>
          <w:szCs w:val="24"/>
          <w:lang w:eastAsia="tr-TR"/>
        </w:rPr>
        <w:t>da bulunmuşlar</w:t>
      </w:r>
      <w:r>
        <w:rPr>
          <w:rFonts w:eastAsia="Times New Roman" w:cs="Arial" w:ascii="Arial" w:hAnsi="Arial"/>
          <w:b w:val="false"/>
          <w:bCs w:val="false"/>
          <w:sz w:val="24"/>
          <w:szCs w:val="24"/>
          <w:lang w:eastAsia="tr-TR"/>
        </w:rPr>
        <w:t>. Sonrasında tanıkların ifadelerinde ki “hakaret” beyanlarına dayanılarak dosya;</w:t>
      </w:r>
    </w:p>
    <w:p>
      <w:pPr>
        <w:pStyle w:val="Normal"/>
        <w:numPr>
          <w:ilvl w:val="0"/>
          <w:numId w:val="5"/>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Umut Boyraz’a karşı “tehdit ve hakaret”;</w:t>
      </w:r>
    </w:p>
    <w:p>
      <w:pPr>
        <w:pStyle w:val="Normal"/>
        <w:numPr>
          <w:ilvl w:val="0"/>
          <w:numId w:val="0"/>
        </w:numPr>
        <w:spacing w:lineRule="auto" w:line="240"/>
        <w:ind w:hanging="0" w:start="1416"/>
        <w:rPr>
          <w:rFonts w:ascii="Arial" w:hAnsi="Arial" w:eastAsia="Times New Roman" w:cs="Arial"/>
          <w:b/>
          <w:bCs/>
          <w:sz w:val="24"/>
          <w:szCs w:val="24"/>
          <w:lang w:eastAsia="tr-TR"/>
        </w:rPr>
      </w:pPr>
      <w:r>
        <w:rPr>
          <w:rFonts w:eastAsia="Times New Roman" w:cs="Arial" w:ascii="Arial" w:hAnsi="Arial"/>
          <w:b w:val="false"/>
          <w:bCs w:val="false"/>
          <w:sz w:val="24"/>
          <w:szCs w:val="24"/>
          <w:lang w:eastAsia="tr-TR"/>
        </w:rPr>
        <w:t xml:space="preserve">Umut Boyraz, dosyanın tefrik edilmesi sonucu “tehdit ve hakaret” iddiasından uzlaşma aşamasında vazgeçmiştir. 24/07/2024 ve 13/02/2025 tarihlerinde ısrarla kendisine küfür ettiğimi iddia eden şahıs </w:t>
      </w:r>
      <w:r>
        <w:rPr>
          <w:rFonts w:eastAsia="Times New Roman" w:cs="Arial" w:ascii="Arial" w:hAnsi="Arial"/>
          <w:b w:val="false"/>
          <w:bCs w:val="false"/>
          <w:sz w:val="24"/>
          <w:szCs w:val="24"/>
          <w:lang w:eastAsia="tr-TR"/>
        </w:rPr>
        <w:t>tefrikten sonra uzlaşmada şikayetinden vazgeçmiş.</w:t>
      </w:r>
      <w:r>
        <w:rPr>
          <w:rFonts w:eastAsia="Times New Roman" w:cs="Arial" w:ascii="Arial" w:hAnsi="Arial"/>
          <w:b w:val="false"/>
          <w:bCs w:val="false"/>
          <w:sz w:val="24"/>
          <w:szCs w:val="24"/>
          <w:lang w:eastAsia="tr-TR"/>
        </w:rPr>
        <w:t xml:space="preserve"> </w:t>
      </w:r>
    </w:p>
    <w:p>
      <w:pPr>
        <w:pStyle w:val="Normal"/>
        <w:numPr>
          <w:ilvl w:val="0"/>
          <w:numId w:val="5"/>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Mehmet Şimşek’e karşı “hakaret”;</w:t>
      </w:r>
    </w:p>
    <w:p>
      <w:pPr>
        <w:pStyle w:val="Normal"/>
        <w:numPr>
          <w:ilvl w:val="0"/>
          <w:numId w:val="0"/>
        </w:numPr>
        <w:spacing w:lineRule="auto" w:line="240"/>
        <w:ind w:hanging="0" w:start="1416"/>
        <w:rPr>
          <w:rFonts w:ascii="Arial" w:hAnsi="Arial" w:eastAsia="Times New Roman" w:cs="Arial"/>
          <w:b/>
          <w:bCs/>
          <w:sz w:val="24"/>
          <w:szCs w:val="24"/>
          <w:lang w:eastAsia="tr-TR"/>
        </w:rPr>
      </w:pPr>
      <w:r>
        <w:rPr>
          <w:rFonts w:eastAsia="Times New Roman" w:cs="Arial" w:ascii="Arial" w:hAnsi="Arial"/>
          <w:b w:val="false"/>
          <w:bCs w:val="false"/>
          <w:sz w:val="24"/>
          <w:szCs w:val="24"/>
          <w:lang w:eastAsia="tr-TR"/>
        </w:rPr>
        <w:t xml:space="preserve">Aynı konuşma içerisinde Mehmet Şimşek’e  de “hakaret” ettiğim iddia edilmiş ve dava sonucu hakkımda hüküm kurulmuş ve para cezasına çevrilmiştir. Dava istinaftadır.  </w:t>
      </w:r>
    </w:p>
    <w:p>
      <w:pPr>
        <w:pStyle w:val="Normal"/>
        <w:numPr>
          <w:ilvl w:val="0"/>
          <w:numId w:val="5"/>
        </w:numPr>
        <w:spacing w:lineRule="auto" w:line="240"/>
        <w:rPr/>
      </w:pPr>
      <w:r>
        <w:rPr>
          <w:rFonts w:eastAsia="Times New Roman" w:cs="Arial" w:ascii="Arial" w:hAnsi="Arial"/>
          <w:b w:val="false"/>
          <w:bCs w:val="false"/>
          <w:sz w:val="24"/>
          <w:szCs w:val="24"/>
          <w:lang w:eastAsia="tr-TR"/>
        </w:rPr>
        <w:t>Sayın Cumhurbaşkanı Recep Tayyip Erdoğan’a karşı “hakaret” davaları olarak tefrik edilmiş.</w:t>
      </w:r>
    </w:p>
    <w:p>
      <w:pPr>
        <w:pStyle w:val="Normal"/>
        <w:spacing w:lineRule="auto" w:line="240"/>
        <w:rPr>
          <w:rFonts w:ascii="Arial" w:hAnsi="Arial" w:eastAsia="Times New Roman" w:cs="Arial"/>
          <w:b/>
          <w:bCs/>
          <w:sz w:val="24"/>
          <w:szCs w:val="24"/>
          <w:lang w:eastAsia="tr-TR"/>
        </w:rPr>
      </w:pPr>
      <w:r>
        <w:rPr>
          <w:rFonts w:eastAsia="Times New Roman" w:cs="Arial" w:ascii="Arial" w:hAnsi="Arial"/>
          <w:b w:val="false"/>
          <w:bCs w:val="false"/>
          <w:sz w:val="24"/>
          <w:szCs w:val="24"/>
          <w:lang w:eastAsia="tr-TR"/>
        </w:rPr>
        <w:t>“</w:t>
      </w:r>
      <w:r>
        <w:rPr>
          <w:rFonts w:eastAsia="Times New Roman" w:cs="Arial" w:ascii="Arial" w:hAnsi="Arial"/>
          <w:b w:val="false"/>
          <w:bCs w:val="false"/>
          <w:sz w:val="24"/>
          <w:szCs w:val="24"/>
          <w:lang w:eastAsia="tr-TR"/>
        </w:rPr>
        <w:t xml:space="preserve">Cumhurbaşkanına hakaret” soruşturması kapsamında alınan ifadelerde; </w:t>
      </w:r>
      <w:r>
        <w:rPr>
          <w:rFonts w:eastAsia="Times New Roman" w:cs="Arial" w:ascii="Arial" w:hAnsi="Arial"/>
          <w:b/>
          <w:bCs/>
          <w:sz w:val="24"/>
          <w:szCs w:val="24"/>
          <w:lang w:eastAsia="tr-TR"/>
        </w:rPr>
        <w:t xml:space="preserve"> </w:t>
      </w:r>
    </w:p>
    <w:p>
      <w:pPr>
        <w:pStyle w:val="Normal"/>
        <w:spacing w:lineRule="auto" w:line="240"/>
        <w:ind w:hanging="0" w:start="708"/>
        <w:rPr>
          <w:rFonts w:ascii="Arial" w:hAnsi="Arial" w:eastAsia="Times New Roman" w:cs="Arial"/>
          <w:b/>
          <w:bCs/>
          <w:sz w:val="24"/>
          <w:szCs w:val="24"/>
          <w:lang w:eastAsia="tr-TR"/>
        </w:rPr>
      </w:pPr>
      <w:r>
        <w:rPr>
          <w:rFonts w:eastAsia="Times New Roman" w:cs="Arial" w:ascii="Arial" w:hAnsi="Arial"/>
          <w:b/>
          <w:bCs/>
          <w:sz w:val="24"/>
          <w:szCs w:val="24"/>
          <w:lang w:eastAsia="tr-TR"/>
        </w:rPr>
        <w:t xml:space="preserve">Umut Boyraz’ın “Cumhurbaşkanına Hakaret” ile ilgili hiç bir beyanı olmamasına rağmen </w:t>
      </w:r>
      <w:r>
        <w:rPr>
          <w:rFonts w:eastAsia="Times New Roman" w:cs="Arial" w:ascii="Arial" w:hAnsi="Arial"/>
          <w:b/>
          <w:bCs/>
          <w:sz w:val="24"/>
          <w:szCs w:val="24"/>
          <w:lang w:eastAsia="tr-TR"/>
        </w:rPr>
        <w:t xml:space="preserve">sadece </w:t>
      </w:r>
      <w:r>
        <w:rPr>
          <w:rFonts w:eastAsia="Times New Roman" w:cs="Arial" w:ascii="Arial" w:hAnsi="Arial"/>
          <w:b/>
          <w:bCs/>
          <w:sz w:val="24"/>
          <w:szCs w:val="24"/>
          <w:lang w:eastAsia="tr-TR"/>
        </w:rPr>
        <w:t xml:space="preserve">TANIKLAR iddia etmektedirler.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Savcılığın yaptığı soruşturma sırasında sadece tanık olarak ifadesi alınan Ali Demirel ve Samed Turgut </w:t>
      </w:r>
      <w:r>
        <w:rPr>
          <w:rFonts w:eastAsia="Times New Roman" w:cs="Arial" w:ascii="Arial" w:hAnsi="Arial"/>
          <w:b/>
          <w:bCs/>
          <w:sz w:val="24"/>
          <w:szCs w:val="24"/>
          <w:lang w:eastAsia="tr-TR"/>
        </w:rPr>
        <w:t xml:space="preserve">“Cumhurbaşkanına Hakaret” </w:t>
      </w:r>
      <w:r>
        <w:rPr>
          <w:rFonts w:eastAsia="Times New Roman" w:cs="Arial" w:ascii="Arial" w:hAnsi="Arial"/>
          <w:b w:val="false"/>
          <w:bCs w:val="false"/>
          <w:sz w:val="24"/>
          <w:szCs w:val="24"/>
          <w:lang w:eastAsia="tr-TR"/>
        </w:rPr>
        <w:t xml:space="preserve">ettiğimi iddia etmişler. İki tanığın ifadeleri birebir aynıdır ve tüm hakaretleri ve küfürleri Umut Boyraz’ın “yüzüne” yaptığımı üstüne basarak söylemişler.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t>Bu iddiaları, iddia ettikleri tarihten 7 ay sonra şikayet konusu eden TANIKLAR bu süreçte, 7 ay boyunca aramızda yaşanan diğer olaylar sonucu alınan karakol, savcılık ve mahkeme duruşmalarında alınan ifadelerinin hiçbirinde bahsetmemişlerdir. Bu hakareti “yüzüne” yaptığım(!) Umut Boyraz ise ne bu 7 aylık dönemde ve nede şikayeti sonrasında alınan ifadelerinde de “Cumhurbaşkanına hakaret” ettiğimi beyan etmemiştir.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 </w:t>
      </w:r>
    </w:p>
    <w:p>
      <w:pPr>
        <w:pStyle w:val="ListParagraph"/>
        <w:numPr>
          <w:ilvl w:val="0"/>
          <w:numId w:val="0"/>
        </w:numPr>
        <w:spacing w:lineRule="auto" w:line="240"/>
        <w:ind w:hanging="0" w:start="720"/>
        <w:rPr>
          <w:b w:val="false"/>
          <w:bCs w:val="false"/>
        </w:rPr>
      </w:pPr>
      <w:r>
        <w:rPr>
          <w:rFonts w:eastAsia="Times New Roman" w:cs="Arial" w:ascii="Arial" w:hAnsi="Arial"/>
          <w:b w:val="false"/>
          <w:bCs w:val="false"/>
          <w:sz w:val="24"/>
          <w:szCs w:val="24"/>
          <w:lang w:eastAsia="tr-TR"/>
        </w:rPr>
        <w:t xml:space="preserve">Yukarıda anlattığım ceza ve alacak davaları, CİMER, Defterdarlık olaylarının bir kısmında kira sözleşmelerinde taraf olan oğlum Ali Umut BALCI’nın adı geçmektedir. </w:t>
      </w:r>
    </w:p>
    <w:p>
      <w:pPr>
        <w:pStyle w:val="ListParagraph"/>
        <w:spacing w:lineRule="auto" w:line="240"/>
        <w:rPr>
          <w:b w:val="false"/>
          <w:bCs w:val="false"/>
        </w:rPr>
      </w:pPr>
      <w:r>
        <w:rPr>
          <w:rFonts w:eastAsia="Times New Roman" w:cs="Arial" w:ascii="Arial" w:hAnsi="Arial"/>
          <w:b w:val="false"/>
          <w:bCs w:val="false"/>
          <w:sz w:val="24"/>
          <w:szCs w:val="24"/>
          <w:lang w:eastAsia="tr-TR"/>
        </w:rPr>
        <w:t xml:space="preserve"> </w:t>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FİİLİ MUHATAPLIK DURUMU VE HUSUMETİN DOĞRUDAN ŞAHSIMA YÖNELİK OLMASI</w:t>
        <w:br/>
        <w:tab/>
        <w:t>Dava konusu taşınmazların tapu kaydı ve kira sözleşmelerinde kiralayan oğlum Ali Umut Balcı’dır. Ancak oğlum Ali Umut Balcı uzun yıllardır yurt dışında ikamet etmekte ve yaşamaktadır. Taşınmazların fiziki olarak idaresi, kiracılarla her türlü ticari, idari ve şifahi muhataplığın kurulması, dükkanlardaki aksaklıklarla ilgilenilmesi, kiraların takibi ve adliyeye yansıyan tüm icra-tahliye süreçlerinin fiili takibi şahsım (Hacı Murat Balcı) tarafından bizzat yürütülmektedir. Şikayetçi ve tanıkların fiilen her gün muhatap olduğu ve doğrudan husumet beslediği yegane kişi şahsımdır. Karşı taraftaki tüm şahısların savcılık ve duruşma ifadelerinde de benim bu işlerde muhatap kişi olduğumu açıkça kendilerince de belirtilmiştir.</w:t>
      </w:r>
    </w:p>
    <w:p>
      <w:pPr>
        <w:pStyle w:val="ListParagraph"/>
        <w:numPr>
          <w:ilvl w:val="0"/>
          <w:numId w:val="0"/>
        </w:numPr>
        <w:spacing w:lineRule="auto" w:line="240"/>
        <w:ind w:hanging="0" w:start="720"/>
        <w:rPr>
          <w:rFonts w:ascii="Arial" w:hAnsi="Arial" w:eastAsia="Times New Roman" w:cs="Arial"/>
          <w:b w:val="false"/>
          <w:bCs w:val="false"/>
          <w:sz w:val="24"/>
          <w:szCs w:val="24"/>
          <w:shd w:fill="FFFF00" w:val="clear"/>
          <w:lang w:eastAsia="tr-TR"/>
        </w:rPr>
      </w:pPr>
      <w:r>
        <w:rPr>
          <w:rFonts w:eastAsia="Times New Roman" w:cs="Arial" w:ascii="Arial" w:hAnsi="Arial"/>
          <w:b w:val="false"/>
          <w:bCs w:val="false"/>
          <w:sz w:val="24"/>
          <w:szCs w:val="24"/>
          <w:shd w:fill="FFFF00" w:val="clear"/>
          <w:lang w:eastAsia="tr-TR"/>
        </w:rPr>
      </w:r>
    </w:p>
    <w:p>
      <w:pPr>
        <w:pStyle w:val="ListParagraph"/>
        <w:numPr>
          <w:ilvl w:val="0"/>
          <w:numId w:val="1"/>
        </w:numPr>
        <w:rPr>
          <w:b w:val="false"/>
          <w:bCs w:val="false"/>
        </w:rPr>
      </w:pPr>
      <w:r>
        <w:rPr>
          <w:rFonts w:eastAsia="Times New Roman" w:cs="Arial" w:ascii="Arial" w:hAnsi="Arial"/>
          <w:b w:val="false"/>
          <w:bCs w:val="false"/>
          <w:sz w:val="24"/>
          <w:szCs w:val="24"/>
          <w:lang w:eastAsia="tr-TR"/>
        </w:rPr>
        <w:t>CİMER’E ŞİKAYET - VERGİ CEZASI HUSUMETİ VE ESKİ KİRACI SÜLEYMAN AKAN'IN RESMİ DİLEKÇESİ:</w:t>
        <w:br/>
        <w:t>2022 yılında kira bedelinin bir kısmını ve 2023 kira bedelini de İcra takibi sonucu haciz yoluyla tahsil ettiğimiz ve tahliyesi mahkeme kararıyla kesinleşen Eski kiracı Merdal Kipelin ortağı Umut Boyraz'ın asılsız CİMER ihbarı neticesinde maliye ekiplerince 29/05/2024 tarihinde yapılan inceleme (</w:t>
      </w:r>
      <w:r>
        <w:rPr>
          <w:rFonts w:eastAsia="Times New Roman" w:cs="Helvetica" w:ascii="Helvetica" w:hAnsi="Helvetica"/>
          <w:b w:val="false"/>
          <w:bCs w:val="false"/>
          <w:color w:val="000000"/>
          <w:sz w:val="24"/>
          <w:szCs w:val="24"/>
          <w:lang w:eastAsia="tr-TR"/>
        </w:rPr>
        <w:t>20240529152143B_1732483901 belge kodlu BELGE DÜZENİ UYGUNLUK DENETİMİ</w:t>
      </w:r>
      <w:r>
        <w:rPr>
          <w:rFonts w:eastAsia="Times New Roman" w:cs="Arial" w:ascii="Arial" w:hAnsi="Arial"/>
          <w:b w:val="false"/>
          <w:bCs w:val="false"/>
          <w:sz w:val="24"/>
          <w:szCs w:val="24"/>
          <w:lang w:eastAsia="tr-TR"/>
        </w:rPr>
        <w:t xml:space="preserve">) sonucu tüm kiracılara ve tarafımıza ceza kesilmiştir. Bu olayda tüm kiracılar hep birlikte hareket ederek bize karşı benzer ifadeler vermiştir. Kiracılardan Süleyman Akan'ın (Vergi Dairesi kontrolunde elden para verdiği iddiası diğer kiracılar tarafından söylenerek belge imzalatılmış) Tokat Vergi Dairesi Müdürlüğü'ne verdiği ve dosyaya sunduğumuz 12.06.2024 tarihli resmi dilekçesinde açıkça; </w:t>
      </w:r>
      <w:r>
        <w:rPr>
          <w:rFonts w:eastAsia="Times New Roman" w:cs="Arial" w:ascii="Arial" w:hAnsi="Arial"/>
          <w:b w:val="false"/>
          <w:bCs w:val="false"/>
          <w:i/>
          <w:iCs/>
          <w:sz w:val="24"/>
          <w:szCs w:val="24"/>
          <w:lang w:eastAsia="tr-TR"/>
        </w:rPr>
        <w:t>'ceza ihbarnamesine konu olan elden ödeme iddiasının gerçeği yansıtmadığını, elden kesinlikle nakit para ödemesi yapmadığını'</w:t>
      </w:r>
      <w:r>
        <w:rPr>
          <w:rFonts w:eastAsia="Times New Roman" w:cs="Arial" w:ascii="Arial" w:hAnsi="Arial"/>
          <w:b w:val="false"/>
          <w:bCs w:val="false"/>
          <w:sz w:val="24"/>
          <w:szCs w:val="24"/>
          <w:lang w:eastAsia="tr-TR"/>
        </w:rPr>
        <w:t xml:space="preserve"> beyan etmiştir. Süleyman AKAN ’ın şikayetinden vazgeçmesi üzerine diğer kiracılar şahsa cephe aldı, kişiyi bezdirmek için her yola başvuruldu ve Süleyman AKAN kiralananı terk etmek zorunda bırakıldı.</w:t>
      </w:r>
    </w:p>
    <w:p>
      <w:pPr>
        <w:pStyle w:val="ListParagraph"/>
        <w:numPr>
          <w:ilvl w:val="0"/>
          <w:numId w:val="0"/>
        </w:numPr>
        <w:ind w:hanging="0" w:start="72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KİRACILARA AÇILAN ALACAK VE TAHLİYE DAVALARI SONUCU KİRACILARIN ORTAK HUSUMETLERİNİN 2024/61 SAYILI CEZA DAVASINA KONU OLMASI</w:t>
      </w:r>
    </w:p>
    <w:p>
      <w:pPr>
        <w:pStyle w:val="ListParagraph"/>
        <w:spacing w:lineRule="auto" w:line="240"/>
        <w:rPr>
          <w:b w:val="false"/>
          <w:bCs w:val="false"/>
        </w:rPr>
      </w:pPr>
      <w:r>
        <w:rPr>
          <w:rFonts w:eastAsia="Times New Roman" w:cs="Arial" w:ascii="Arial" w:hAnsi="Arial"/>
          <w:b w:val="false"/>
          <w:bCs w:val="false"/>
          <w:sz w:val="24"/>
          <w:szCs w:val="24"/>
          <w:lang w:eastAsia="tr-TR"/>
        </w:rPr>
        <w:t xml:space="preserve">08/07/2024 tarihinde meydana gelen olay ile karakolda ben ve tüm kiracılar karşılıklı olarak birbirimizden şikayetçi olduk. 2024/61 Esas sayılı ceza davasına konu olan olayda kiracıların bir kısmı bu davanın Tanığı olan Samed TURGUT’a bir kısmı ise hepsine ağır küfürler ettiğimi iddia ettiler. Bende şahısların beni alıkoyduklarını iddia ettim. Davada SANIK, derdest davada TANIK olarak ifade veren Samed TURGUT’a ve her iki davada da taraf olan kiracılarla aramda tartışma çıkmış, tarafların ifade ve şikayetlerinin Savcılık makamı tarafından yapılan soruşturma sonucu 2024/61 Esas sayılı davanın konusu “Kişiyi Hürriyetinden Yoksun Kılma” olarak belirlenmiştir. Davada ben müşteki; Samed TURGUT ve Salih ANT ise SANIK ‘tır. Derdest davanın şikayetçisi Umut BOYRAZ, tanık Ali DEMİREL ve tanık Samed TURGUT; bahsi geçen ceza davasında TANIK SIFATINDA ŞAHSIM ALEYHİNDE ifade vermiştir. Davada ki tüm sanık ve tanıklar kiracılarımız veya ortaklarıdır. </w:t>
      </w:r>
      <w:r>
        <w:rPr>
          <w:rFonts w:eastAsia="Times New Roman" w:cs="Arial" w:ascii="Arial" w:hAnsi="Arial"/>
          <w:b/>
          <w:bCs/>
          <w:sz w:val="24"/>
          <w:szCs w:val="24"/>
          <w:lang w:eastAsia="tr-TR"/>
        </w:rPr>
        <w:t>Bu davanın hiçbir aşamasında da hiçbir tanık veya sanık “Cumhurbaşkanına Hakaret” ten bahsetmemiştir</w:t>
      </w:r>
      <w:r>
        <w:rPr>
          <w:rFonts w:eastAsia="Times New Roman" w:cs="Arial" w:ascii="Arial" w:hAnsi="Arial"/>
          <w:b w:val="false"/>
          <w:bCs w:val="false"/>
          <w:sz w:val="24"/>
          <w:szCs w:val="24"/>
          <w:lang w:eastAsia="tr-TR"/>
        </w:rPr>
        <w:t xml:space="preserve">. Sonuçta benim şikayetimden vazgeçmem nedeniyle sanık Samed TURGUT ve Salih ANT beraat etmişlerdir. </w:t>
      </w:r>
    </w:p>
    <w:p>
      <w:pPr>
        <w:pStyle w:val="ListParagraph"/>
        <w:spacing w:lineRule="auto" w:line="240"/>
        <w:ind w:firstLine="696" w:start="720"/>
        <w:rPr>
          <w:b w:val="false"/>
          <w:bCs w:val="false"/>
        </w:rPr>
      </w:pPr>
      <w:r>
        <w:rPr>
          <w:rFonts w:eastAsia="Times New Roman" w:cs="Arial" w:ascii="Arial" w:hAnsi="Arial"/>
          <w:b w:val="false"/>
          <w:bCs w:val="false"/>
          <w:sz w:val="24"/>
          <w:szCs w:val="24"/>
          <w:lang w:eastAsia="tr-TR"/>
        </w:rPr>
        <w:t>2024/61 Esas sayılı dava devam ederken Umut BOYRAZ karakolda aynı olaydan tekrar şikayetçi olmuştur. Karakolda verdiğim ifadede olayın aynı olay olduğunu, zaten bu konuda bir davanın (2024/61 Esas Nolu) sürdüğünü belirtmem üzerine Savcılık Makamı Şikayetçi Umut BOYRAZ’ın tekrar ifadesine başvurmuş ve Umut BOYRAZ ifadesinde olayın aynı olay olduğunu ve mahkemenin devam ettiğini açıkça ikrar etmiştir. Tanıklar Samed Turgut ve Ali DEMİREL’in ifadelerinde de olayın aynı olay olduğu ve mahkemenin devam ettiğini ifadelerinde açıkça belirtilmektedir.</w:t>
      </w:r>
    </w:p>
    <w:p>
      <w:pPr>
        <w:pStyle w:val="ListParagraph"/>
        <w:spacing w:lineRule="auto" w:line="240"/>
        <w:ind w:firstLine="696" w:start="72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ASIL ŞİKAYETÇİNİN BEYANLARINDAKİ ÇELİŞKİ VE SUÇ</w:t>
        <w:br/>
        <w:t>Derdest davada, şahsım hakkında "Cumhurbaşkanına hakaret” iddiasını ortaya atan kişi asıl şikâyetçi Umut Boyraz değildir. Şikâyetçi Umut Boyraz, ne 2024/61 esas sayılı dava sırasında nede 2024/478 Esas sayılı davanın savcılık şikâyetinde ve duruşma ifadelerinde bu iddiayı hiç dile getirmemiş, sadece kendisine hakaret ettiğim yönelik soyut bir ithamda bulunmuştur. Devlet Büyüğüne hakaret iddiası, şahsımı ağır ceza tehdidi altında bırakarak haklı kira alacaklarımızdan ve tahliye davalarımızdan vazgeçmeye zorlamak amacıyla, dosyaya tanık olarak ifadesi alınan Ali Demirel ve Samed Turgut'un olaydan 7 ay sonra iftira beyanlarıdır. Olay yerinde olup, tanık ifadelerinde ki beyanlarda da yüzüne söylendiği belirtilmesine  rağmen “Cumhurbaşkanına hakareti” duymayan ve iddia etmeyen bir şikayetçiye rağmen, husumetli tanıkların soyut beyanlarının amacı suç yaratmaya çalışmaktır.</w:t>
      </w:r>
    </w:p>
    <w:p>
      <w:pPr>
        <w:pStyle w:val="ListParagraph"/>
        <w:numPr>
          <w:ilvl w:val="0"/>
          <w:numId w:val="0"/>
        </w:numPr>
        <w:spacing w:lineRule="auto" w:line="240"/>
        <w:ind w:hanging="0" w:start="72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BİRBİRİNDEN HABERSİZ VERİLEN ÇELİŞKİLİ İFADELER VE TAKVİMSEL İMKANSIZLIK:</w:t>
        <w:br/>
        <w:t>Soruşturma aşamasında şikâyetçi Umut Boyraz, tanık Samed Turgut ve tanık Ali Demirel birbirlerinden tamamen habersiz şekilde adli makamlara çok ciddi çelişkiler barındıran beyanlar vermişlerdir. Şahıslar ifadelerinde hakaret iddiasına konu olayın, daha önce müşteki olduğum ve beraatle sonuçlanan Tokat Asliye Ceza Mahkemesi'nin 08/07/2024 olay tarihli "Kişiyi Hürriyetinden Yoksun Kılma" davasındaki vakıayla "AYNI OLAY" olduğunu ve “mahkemenin devam ettiğini” beyan etmişlerdir. Ancak birbirlerinden habersiz iftira beyanda bulundukları için tarihleri tamamen şaşırmışlardır:</w:t>
      </w:r>
    </w:p>
    <w:p>
      <w:pPr>
        <w:pStyle w:val="Normal"/>
        <w:numPr>
          <w:ilvl w:val="0"/>
          <w:numId w:val="2"/>
        </w:numPr>
        <w:spacing w:lineRule="auto" w:line="240" w:before="0" w:after="0"/>
        <w:rPr>
          <w:b w:val="false"/>
          <w:bCs w:val="false"/>
        </w:rPr>
      </w:pPr>
      <w:r>
        <w:rPr>
          <w:rFonts w:eastAsia="Times New Roman" w:cs="Arial" w:ascii="Arial" w:hAnsi="Arial"/>
          <w:b w:val="false"/>
          <w:bCs w:val="false"/>
          <w:sz w:val="24"/>
          <w:szCs w:val="24"/>
          <w:lang w:eastAsia="tr-TR"/>
        </w:rPr>
        <w:t>Olay tarihi: 08/07/2024'tür ve bu tarihi hem şikayetçi hem tanıklar ifadelerinde ikrar etmişlerdir.</w:t>
      </w:r>
    </w:p>
    <w:p>
      <w:pPr>
        <w:pStyle w:val="Normal"/>
        <w:numPr>
          <w:ilvl w:val="0"/>
          <w:numId w:val="2"/>
        </w:numPr>
        <w:spacing w:lineRule="auto" w:line="240" w:before="0" w:after="0"/>
        <w:rPr>
          <w:b w:val="false"/>
          <w:bCs w:val="false"/>
        </w:rPr>
      </w:pPr>
      <w:r>
        <w:rPr>
          <w:rFonts w:eastAsia="Times New Roman" w:cs="Arial" w:ascii="Arial" w:hAnsi="Arial"/>
          <w:b w:val="false"/>
          <w:bCs w:val="false"/>
          <w:sz w:val="24"/>
          <w:szCs w:val="24"/>
          <w:lang w:eastAsia="tr-TR"/>
        </w:rPr>
        <w:t>Şikâyetçi Umut Boyraz'ın 2024/478 Esas sayılı davada resmi şikâyetinde Savcılıkça beyan ettiği olay tarihi 17/08/2024'tür (Tam 40 gün sonrası).</w:t>
      </w:r>
    </w:p>
    <w:p>
      <w:pPr>
        <w:pStyle w:val="Normal"/>
        <w:numPr>
          <w:ilvl w:val="0"/>
          <w:numId w:val="2"/>
        </w:numPr>
        <w:spacing w:lineRule="auto" w:line="240" w:before="0" w:after="0"/>
        <w:rPr>
          <w:b w:val="false"/>
          <w:bCs w:val="false"/>
        </w:rPr>
      </w:pPr>
      <w:r>
        <w:rPr>
          <w:rFonts w:eastAsia="Times New Roman" w:cs="Arial" w:ascii="Arial" w:hAnsi="Arial"/>
          <w:b w:val="false"/>
          <w:bCs w:val="false"/>
          <w:sz w:val="24"/>
          <w:szCs w:val="24"/>
          <w:lang w:eastAsia="tr-TR"/>
        </w:rPr>
        <w:t>Tanık Samed Turgut'un ifadesinde iddia ettiği uydurma tarih ise: “08/07/2024 tarihinden önceki bir” gündür.</w:t>
        <w:br/>
        <w:t>Tanıkların ve şikâyetçinin "aynı olay" dedikleri tek bir vakıa için resmi ifadelerinde birbirlerinden bağımsız olarak 3 farklı zaman dilimi vermeleri, beyanların yalan ve iftiradan ibaret olduğunun en net resmi ve kronolojik kanıtıdır.</w:t>
      </w:r>
    </w:p>
    <w:p>
      <w:pPr>
        <w:pStyle w:val="ListParagraph"/>
        <w:numPr>
          <w:ilvl w:val="0"/>
          <w:numId w:val="1"/>
        </w:numPr>
        <w:spacing w:lineRule="auto" w:line="240" w:before="0" w:after="0"/>
        <w:contextualSpacing/>
        <w:rPr>
          <w:b w:val="false"/>
          <w:bCs w:val="false"/>
        </w:rPr>
      </w:pPr>
      <w:r>
        <w:rPr>
          <w:rFonts w:eastAsia="Times New Roman" w:cs="Arial" w:ascii="Arial" w:hAnsi="Arial"/>
          <w:b w:val="false"/>
          <w:bCs w:val="false"/>
          <w:sz w:val="24"/>
          <w:szCs w:val="24"/>
          <w:lang w:eastAsia="tr-TR"/>
        </w:rPr>
        <w:t>İFADELERİN HAYATIN OLAĞAN AKIŞINA TERS DÜŞMESİ</w:t>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ab/>
        <w:t xml:space="preserve">Şahısların birbirlerini yalanlayan ifadelerinde de görüleceği üzere zaman ve mekandan bağımsız olarak  2022 yılı ve 2023 kirasını haciz yoluyla ödemiş ve olay tarihinde tahliyesi kesinleşmiş bir kiracının , “beni dükkandan çıkardığın gün gününü göstereceğim” diyerek tehdit eden, işyerinden ayrılmama engel olarak bir SANIK durumuna düşmüş ikinci kiracının ve 2023 yılından beri imzasını inkar etmesi sebebiyle tahliye davası sürmekte olan 3. kiracının, </w:t>
      </w:r>
      <w:r>
        <w:rPr>
          <w:rFonts w:eastAsia="Times New Roman" w:cs="Arial" w:ascii="Arial" w:hAnsi="Arial"/>
          <w:b/>
          <w:bCs/>
          <w:sz w:val="24"/>
          <w:szCs w:val="24"/>
          <w:lang w:eastAsia="tr-TR"/>
        </w:rPr>
        <w:t>yani bana kin ve husumet besleyen 3 kişinin şahitlik ettikleri bir ortamda,</w:t>
      </w:r>
      <w:r>
        <w:rPr>
          <w:rFonts w:eastAsia="Times New Roman" w:cs="Arial" w:ascii="Arial" w:hAnsi="Arial"/>
          <w:b w:val="false"/>
          <w:bCs w:val="false"/>
          <w:sz w:val="24"/>
          <w:szCs w:val="24"/>
          <w:lang w:eastAsia="tr-TR"/>
        </w:rPr>
        <w:t xml:space="preserve"> konuyla bir alakaları olmayan “Cumhurbaşkanına hakaret” ettiğim iddiası hangi mantıkla açıklanabilir. </w:t>
      </w:r>
    </w:p>
    <w:p>
      <w:pPr>
        <w:pStyle w:val="ListParagraph"/>
        <w:numPr>
          <w:ilvl w:val="0"/>
          <w:numId w:val="0"/>
        </w:numPr>
        <w:spacing w:lineRule="auto" w:line="240" w:before="0" w:after="0"/>
        <w:ind w:hanging="0" w:start="1068"/>
        <w:contextualSpacing/>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before="0" w:after="0"/>
        <w:contextualSpacing/>
        <w:rPr>
          <w:b w:val="false"/>
          <w:bCs w:val="false"/>
        </w:rPr>
      </w:pPr>
      <w:r>
        <w:rPr>
          <w:rFonts w:eastAsia="Times New Roman" w:cs="Arial" w:ascii="Arial" w:hAnsi="Arial"/>
          <w:b w:val="false"/>
          <w:bCs w:val="false"/>
          <w:sz w:val="24"/>
          <w:szCs w:val="24"/>
          <w:lang w:eastAsia="tr-TR"/>
        </w:rPr>
        <w:t>DİĞER TANIKLAR</w:t>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 xml:space="preserve">2025/478 Esas sayılı davanın 20/04/2026 tarihli 1. Duruşmasında Tanık Duran NEŞE duruşmada verdiği ifadede, “olay yerinde olduğunu ve duymadığını” </w:t>
      </w:r>
      <w:r>
        <w:rPr>
          <w:rFonts w:cs="Tahoma" w:ascii="Tahoma" w:hAnsi="Tahoma"/>
          <w:b w:val="false"/>
          <w:bCs w:val="false"/>
          <w:u w:val="single"/>
        </w:rPr>
        <w:t>“BEN OLAY ANINDA DÜKKANDA İDİM, ANCAK ARALARINDA GEÇEN KONUŞMALARA ŞAHİT OLMADIM</w:t>
      </w:r>
      <w:r>
        <w:rPr>
          <w:rFonts w:cs="Tahoma" w:ascii="Tahoma" w:hAnsi="Tahoma"/>
          <w:b w:val="false"/>
          <w:bCs w:val="false"/>
        </w:rPr>
        <w:t>”</w:t>
      </w:r>
      <w:r>
        <w:rPr>
          <w:rFonts w:cs="Calibri Light" w:ascii="Calibri Light" w:hAnsi="Calibri Light"/>
          <w:b w:val="false"/>
          <w:bCs w:val="false"/>
        </w:rPr>
        <w:t xml:space="preserve"> diyerek</w:t>
      </w:r>
      <w:r>
        <w:rPr>
          <w:rFonts w:cs="Calibri Light" w:ascii="Calibri Light" w:hAnsi="Calibri Light"/>
          <w:b w:val="false"/>
          <w:bCs w:val="false"/>
          <w:u w:val="single"/>
        </w:rPr>
        <w:t xml:space="preserve"> </w:t>
      </w:r>
      <w:r>
        <w:rPr>
          <w:rFonts w:eastAsia="Times New Roman" w:cs="Arial" w:ascii="Arial" w:hAnsi="Arial"/>
          <w:b w:val="false"/>
          <w:bCs w:val="false"/>
          <w:sz w:val="24"/>
          <w:szCs w:val="24"/>
          <w:lang w:eastAsia="tr-TR"/>
        </w:rPr>
        <w:t xml:space="preserve">açıkça “hakaret” olmadığını beyan etmiştir. Duran Neşe olayın başlangıcından sonuna olay yerinden ayrılmamıştır. Böyle bir hakareti duymaması imkansızdır ve doğruyu söylemektedir. Karşımda SANIK olarak yargılanan Salih ANT ise “hakaret” davasında ifade vermekten “çekinmiştir”.  </w:t>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ab/>
        <w:t xml:space="preserve">Tüm bu süreçte bana karşı tanıklık eden tüm kiracılar hem karakolda hem duruşma salonlarında defalarca ifade vermişlerdir. Hiçbir tanığın hiçbir ifadesinde “kamu görevlisine hakaret” veya “Cumhurbaşkanına Hakaret” iddiası yoktur. Tanık Samed TURGUT ve ALİ DEMİREL’ de olayın olduğu tarihten son verdikleri ifadeye kadar geçen 7 AYLIK SÜREDE böyle bir iddiada bulunmamışlardır. </w:t>
      </w:r>
    </w:p>
    <w:p>
      <w:pPr>
        <w:pStyle w:val="ListParagraph"/>
        <w:spacing w:lineRule="auto" w:line="240" w:before="0" w:after="0"/>
        <w:contextualSpacing/>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ab/>
        <w:t xml:space="preserve">Tanıklara husumetli oldukları bir kişinin böyle bir suçu işlemesine rağmen 7 ay boyunca ne karakol ifadelerinde nede duruşma salonlarında verdikleri ifadelerinde neden bu suçu ifade etmediklerinin tanıklara  sorulmasını talep ediyorum. </w:t>
      </w:r>
    </w:p>
    <w:p>
      <w:pPr>
        <w:pStyle w:val="ListParagraph"/>
        <w:spacing w:lineRule="auto" w:line="240" w:before="0" w:after="0"/>
        <w:contextualSpacing/>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before="0" w:after="0"/>
        <w:contextualSpacing/>
        <w:rPr>
          <w:b w:val="false"/>
          <w:bCs w:val="false"/>
        </w:rPr>
      </w:pPr>
      <w:r>
        <w:rPr>
          <w:rFonts w:eastAsia="Times New Roman" w:cs="Arial" w:ascii="Arial" w:hAnsi="Arial"/>
          <w:b w:val="false"/>
          <w:bCs w:val="false"/>
          <w:sz w:val="24"/>
          <w:szCs w:val="24"/>
          <w:lang w:eastAsia="tr-TR"/>
        </w:rPr>
        <w:t xml:space="preserve">TANIK SAMED TURGUT'UN ADLİ TIP KURUMU (ATK) RAPORUYLA KANITLANAN </w:t>
      </w:r>
      <w:r>
        <w:rPr>
          <w:rFonts w:eastAsia="Times New Roman" w:cs="Arial" w:ascii="Arial" w:hAnsi="Arial"/>
          <w:b w:val="false"/>
          <w:bCs w:val="false"/>
          <w:sz w:val="24"/>
          <w:szCs w:val="24"/>
          <w:lang w:eastAsia="tr-TR"/>
        </w:rPr>
        <w:t>YALANI</w:t>
      </w:r>
      <w:r>
        <w:rPr>
          <w:rFonts w:eastAsia="Times New Roman" w:cs="Arial" w:ascii="Arial" w:hAnsi="Arial"/>
          <w:b w:val="false"/>
          <w:bCs w:val="false"/>
          <w:sz w:val="24"/>
          <w:szCs w:val="24"/>
          <w:lang w:eastAsia="tr-TR"/>
        </w:rPr>
        <w:t>:</w:t>
        <w:br/>
        <w:t xml:space="preserve">Şahsım aleyhine </w:t>
      </w:r>
      <w:r>
        <w:rPr>
          <w:rFonts w:eastAsia="Times New Roman" w:cs="Arial" w:ascii="Arial" w:hAnsi="Arial"/>
          <w:b w:val="false"/>
          <w:bCs w:val="false"/>
          <w:sz w:val="24"/>
          <w:szCs w:val="24"/>
          <w:lang w:eastAsia="tr-TR"/>
        </w:rPr>
        <w:t>kin ve husumetle</w:t>
      </w:r>
      <w:r>
        <w:rPr>
          <w:rFonts w:eastAsia="Times New Roman" w:cs="Arial" w:ascii="Arial" w:hAnsi="Arial"/>
          <w:b w:val="false"/>
          <w:bCs w:val="false"/>
          <w:sz w:val="24"/>
          <w:szCs w:val="24"/>
          <w:lang w:eastAsia="tr-TR"/>
        </w:rPr>
        <w:t xml:space="preserve"> en ağır beyanlarda bulunan tanık Samed Turgut'un, yürütülen tahliye takibinde tahliye taahhütnamesindeki ve kira sözleşmesindeki imzayı sahte olduğunu iddia ederek inkâr ettiği; Adli Tıp Kurumu (ATK) Başkanlığı'nın raporuyla KESİN OLARAK ONAYLANMIŞTIR. </w:t>
      </w:r>
      <w:r>
        <w:rPr>
          <w:rFonts w:eastAsia="Times New Roman" w:cs="Arial" w:ascii="Arial" w:hAnsi="Arial"/>
          <w:b w:val="false"/>
          <w:bCs w:val="false"/>
          <w:sz w:val="24"/>
          <w:szCs w:val="24"/>
          <w:lang w:eastAsia="tr-TR"/>
        </w:rPr>
        <w:t>Kendi imzasını inkar eden, imzası</w:t>
      </w:r>
      <w:r>
        <w:rPr>
          <w:rFonts w:eastAsia="Times New Roman" w:cs="Arial" w:ascii="Arial" w:hAnsi="Arial"/>
          <w:b w:val="false"/>
          <w:bCs w:val="false"/>
          <w:sz w:val="24"/>
          <w:szCs w:val="24"/>
          <w:lang w:eastAsia="tr-TR"/>
        </w:rPr>
        <w:t xml:space="preserve"> bilimsel raporla tescillenen bu kiracının, şahsıma karşı duyduğu kin ve 3 yıllık ödenmeyen kira borçlarının baskısıyla bu davada da yalan tanıklık ettiği açıktır.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0"/>
        </w:numPr>
        <w:spacing w:lineRule="auto" w:line="240"/>
        <w:ind w:hanging="0" w:start="720"/>
        <w:rPr>
          <w:b w:val="false"/>
          <w:bCs w:val="false"/>
        </w:rPr>
      </w:pPr>
      <w:r>
        <w:rPr>
          <w:rFonts w:eastAsia="Times New Roman" w:cs="Arial" w:ascii="Arial" w:hAnsi="Arial"/>
          <w:b w:val="false"/>
          <w:bCs w:val="false"/>
          <w:sz w:val="24"/>
          <w:szCs w:val="24"/>
          <w:lang w:eastAsia="tr-TR"/>
        </w:rPr>
        <w:t>NETİCE ve TALEP :</w:t>
      </w:r>
    </w:p>
    <w:p>
      <w:pPr>
        <w:pStyle w:val="ListParagraph"/>
        <w:numPr>
          <w:ilvl w:val="0"/>
          <w:numId w:val="3"/>
        </w:numPr>
        <w:rPr>
          <w:b w:val="false"/>
          <w:bCs w:val="false"/>
        </w:rPr>
      </w:pPr>
      <w:r>
        <w:rPr>
          <w:rFonts w:eastAsia="Times New Roman" w:cs="Arial" w:ascii="Arial" w:hAnsi="Arial"/>
          <w:b w:val="false"/>
          <w:bCs w:val="false"/>
          <w:sz w:val="24"/>
          <w:szCs w:val="24"/>
          <w:lang w:eastAsia="tr-TR"/>
        </w:rPr>
        <w:t>Umut BOYRAZ, Samed TURGUT ve Ali DEMİREL şahsıma kin ve nefretle HUSUMET besledikleri için iftira atmaktadırlar</w:t>
      </w:r>
    </w:p>
    <w:p>
      <w:pPr>
        <w:pStyle w:val="ListParagraph"/>
        <w:numPr>
          <w:ilvl w:val="0"/>
          <w:numId w:val="3"/>
        </w:numPr>
        <w:rPr>
          <w:b w:val="false"/>
          <w:bCs w:val="false"/>
        </w:rPr>
      </w:pPr>
      <w:r>
        <w:rPr>
          <w:rFonts w:eastAsia="Times New Roman" w:cs="Arial" w:ascii="Arial" w:hAnsi="Arial"/>
          <w:b w:val="false"/>
          <w:bCs w:val="false"/>
          <w:sz w:val="24"/>
          <w:szCs w:val="24"/>
          <w:lang w:eastAsia="tr-TR"/>
        </w:rPr>
        <w:t>Olay yerinde olan ve benim aleyhimde ifade veren tanıklar 08/07/2024 tarihinden itibaren verdikleri hiçbir ifadede “Devlet Büyüklerine hakaretten” bahsetmezken (Ali Demirel ve Samed Turgut dahil), şikayetçinin dahi şikayet dilekçesinde veya hiçbir ifadesinde belirtmediği bir “Devlet Büyüğüne hakaret“ iddiası, diğer davada da benim aleyhimde olarak hem tanık hem sanık olan iki tanık tarafından sonradan eklenmiştir.</w:t>
      </w:r>
    </w:p>
    <w:p>
      <w:pPr>
        <w:pStyle w:val="ListParagraph"/>
        <w:numPr>
          <w:ilvl w:val="0"/>
          <w:numId w:val="3"/>
        </w:numPr>
        <w:rPr>
          <w:b w:val="false"/>
          <w:bCs w:val="false"/>
        </w:rPr>
      </w:pPr>
      <w:r>
        <w:rPr>
          <w:rFonts w:eastAsia="Times New Roman" w:cs="Arial" w:ascii="Arial" w:hAnsi="Arial"/>
          <w:b w:val="false"/>
          <w:bCs w:val="false"/>
          <w:sz w:val="24"/>
          <w:szCs w:val="24"/>
          <w:lang w:eastAsia="tr-TR"/>
        </w:rPr>
        <w:t xml:space="preserve">08/07/2024 tarihinde oluşan olaydaki tüm kiracılar olay yerinde olmalarına rağmen 2024/61 Esas sayılı ceza davasının hem soruşturma hem kovuşturma aşamalarında defalarca ifade vermelerine rağmen ve derdest davada şikayetçinin şikayet dilekçesinde de “Sayın Mehmet ŞİMŞEK VE Sayın CUMHURBAŞKANIMIZA” herhangi bir hakaretten bahsedilmez iken 2024/478 sayılı doya kapsamında olaydan 7 ay sonra alınan ifadede, sadece 2 tanık “devlet büyüklerine hakaret” iddiasında bulunmuşlardır.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t>Aramızda husumet bulunan şikayetçi ve tanıkların suçlamalarını kabul etmiyorum. Olayda tarafların hiçbiri diğerlerine veya “Devlet Büyüklerine” hakarette bulunmamıştır. Sayın Cumhurbaşkanımıza “hakaret” ettiğim iddiası asılsız, yalan ve iftiradır.</w:t>
      </w:r>
    </w:p>
    <w:p>
      <w:pPr>
        <w:pStyle w:val="Normal"/>
        <w:rPr>
          <w:b w:val="false"/>
          <w:bCs w:val="false"/>
        </w:rPr>
      </w:pPr>
      <w:r>
        <w:rPr>
          <w:rFonts w:eastAsia="Times New Roman" w:cs="Arial" w:ascii="Arial" w:hAnsi="Arial"/>
          <w:b w:val="false"/>
          <w:bCs w:val="false"/>
          <w:sz w:val="24"/>
          <w:szCs w:val="24"/>
          <w:lang w:eastAsia="tr-TR"/>
        </w:rPr>
        <w:t>Aramızda ağır tahliye davaları, tahsilat icra takipleri ve ceza yargılamaları nedeniyle açık husumet bulunan bu şahısların şahsıma iftira ettiklerı açıktır.</w:t>
      </w:r>
    </w:p>
    <w:p>
      <w:pPr>
        <w:pStyle w:val="Normal"/>
        <w:spacing w:lineRule="auto" w:line="240"/>
        <w:rPr>
          <w:b w:val="false"/>
          <w:bCs w:val="false"/>
        </w:rPr>
      </w:pPr>
      <w:r>
        <w:rPr>
          <w:rFonts w:eastAsia="Times New Roman" w:cs="Arial" w:ascii="Arial" w:hAnsi="Arial"/>
          <w:b w:val="false"/>
          <w:bCs w:val="false"/>
          <w:sz w:val="24"/>
          <w:szCs w:val="24"/>
          <w:lang w:eastAsia="tr-TR"/>
        </w:rPr>
        <w:t>Yukarıda arz edilen, birbirlerinden tamamen bağımsız olarak verilen ifadelerdeki  tarih çelişkileri, tanık Samed Turgut'un kesinleşen ATK imza raporu, tanık Ali Demirel’in ATK aşamasında olan imza inkarı, Süleyman Akan'ın CİMER şikayetinin gerçek değil bir iftira olduğu resmi itiraf dilekçesi, tüm alacak,tahliye, ceza davaları ve ortadaki organize ağır maddi husumet cephesi göz önüne alınarak; unsurları oluşmayan haksız davanın reddi ile şahsımın BERAATİNE karar verilmesini saygılarımla arz ve talep ederim.</w:t>
      </w:r>
    </w:p>
    <w:p>
      <w:pPr>
        <w:pStyle w:val="Normal"/>
        <w:spacing w:lineRule="auto" w:line="240"/>
        <w:rPr>
          <w:b w:val="false"/>
          <w:bCs w:val="false"/>
        </w:rPr>
      </w:pPr>
      <w:r>
        <w:rPr>
          <w:rFonts w:eastAsia="Times New Roman" w:cs="Arial" w:ascii="Arial" w:hAnsi="Arial"/>
          <w:b w:val="false"/>
          <w:bCs w:val="false"/>
          <w:sz w:val="24"/>
          <w:szCs w:val="24"/>
          <w:lang w:eastAsia="tr-TR"/>
        </w:rPr>
        <w:t xml:space="preserve">Sanık : Hacı Murat BALCI </w:t>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rPr>
          <w:rFonts w:ascii="Times New Roman" w:hAnsi="Times New Roman" w:eastAsia="Times New Roman" w:cs="Times New Roman"/>
          <w:b w:val="false"/>
          <w:bCs w:val="false"/>
          <w:sz w:val="24"/>
          <w:szCs w:val="24"/>
          <w:lang w:eastAsia="tr-TR"/>
        </w:rPr>
      </w:pPr>
      <w:r>
        <w:rPr>
          <w:rFonts w:eastAsia="Times New Roman" w:cs="Times New Roman" w:ascii="Times New Roman" w:hAnsi="Times New Roman"/>
          <w:b w:val="false"/>
          <w:bCs w:val="false"/>
          <w:sz w:val="24"/>
          <w:szCs w:val="24"/>
          <w:lang w:eastAsia="tr-TR"/>
        </w:rPr>
      </w:r>
    </w:p>
    <w:p>
      <w:pPr>
        <w:pStyle w:val="Normal"/>
        <w:spacing w:lineRule="auto" w:line="240" w:before="0" w:after="0"/>
        <w:jc w:val="both"/>
        <w:rPr>
          <w:rFonts w:ascii="Times New Roman" w:hAnsi="Times New Roman" w:cs="Times New Roman"/>
          <w:b/>
          <w:bCs/>
          <w:sz w:val="24"/>
          <w:szCs w:val="24"/>
          <w:vertAlign w:val="superscript"/>
        </w:rPr>
      </w:pPr>
      <w:r>
        <w:rPr>
          <w:rFonts w:cs="Times New Roman" w:ascii="Times New Roman" w:hAnsi="Times New Roman"/>
          <w:b/>
          <w:bCs/>
          <w:sz w:val="24"/>
          <w:szCs w:val="24"/>
          <w:vertAlign w:val="superscript"/>
        </w:rPr>
        <w:t>Ek A)</w:t>
      </w:r>
    </w:p>
    <w:p>
      <w:pPr>
        <w:pStyle w:val="Normal"/>
        <w:spacing w:lineRule="auto" w:line="240"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t>Kiracı Samed Turgut tahliye süreci devam ediyor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02/07/2024</w:t>
        <w:tab/>
      </w:r>
      <w:r>
        <w:rPr>
          <w:rFonts w:cs="Times New Roman" w:ascii="Times New Roman" w:hAnsi="Times New Roman"/>
          <w:sz w:val="24"/>
          <w:szCs w:val="24"/>
        </w:rPr>
        <w:t>Tokat İcra Dairesi 2024/</w:t>
      </w:r>
      <w:r>
        <w:rPr>
          <w:rFonts w:cs="Times New Roman" w:ascii="Times New Roman" w:hAnsi="Times New Roman"/>
          <w:b/>
          <w:bCs/>
          <w:sz w:val="24"/>
          <w:szCs w:val="24"/>
        </w:rPr>
        <w:t>12483</w:t>
      </w:r>
      <w:r>
        <w:rPr>
          <w:rFonts w:cs="Times New Roman" w:ascii="Times New Roman" w:hAnsi="Times New Roman"/>
          <w:sz w:val="24"/>
          <w:szCs w:val="24"/>
        </w:rPr>
        <w:t xml:space="preserve"> Örnek 13 </w:t>
      </w:r>
      <w:r>
        <w:rPr>
          <w:rFonts w:cs="Times New Roman" w:ascii="Times New Roman" w:hAnsi="Times New Roman"/>
          <w:sz w:val="24"/>
          <w:szCs w:val="24"/>
        </w:rPr>
        <w:t xml:space="preserve">(2025/264 1. SH. İtirazın İptali)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23/10/2024</w:t>
      </w:r>
      <w:r>
        <w:rPr>
          <w:rFonts w:cs="Times New Roman" w:ascii="Times New Roman" w:hAnsi="Times New Roman"/>
          <w:sz w:val="24"/>
          <w:szCs w:val="24"/>
        </w:rPr>
        <w:tab/>
        <w:t>Tokat İcra Dairesi 2024/</w:t>
      </w:r>
      <w:r>
        <w:rPr>
          <w:rFonts w:cs="Times New Roman" w:ascii="Times New Roman" w:hAnsi="Times New Roman"/>
          <w:b/>
          <w:bCs/>
          <w:sz w:val="24"/>
          <w:szCs w:val="24"/>
        </w:rPr>
        <w:t>21115</w:t>
      </w:r>
      <w:r>
        <w:rPr>
          <w:rFonts w:cs="Times New Roman" w:ascii="Times New Roman" w:hAnsi="Times New Roman"/>
          <w:sz w:val="24"/>
          <w:szCs w:val="24"/>
        </w:rPr>
        <w:t xml:space="preserve"> Örnek 14 </w:t>
      </w:r>
      <w:r>
        <w:rPr>
          <w:rFonts w:cs="Times New Roman" w:ascii="Times New Roman" w:hAnsi="Times New Roman"/>
          <w:sz w:val="24"/>
          <w:szCs w:val="24"/>
        </w:rPr>
        <w:t xml:space="preserve">(2025/263 Esas 1. SH. İtirazın İptali)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08/11/2024</w:t>
      </w:r>
      <w:r>
        <w:rPr>
          <w:rFonts w:cs="Times New Roman" w:ascii="Times New Roman" w:hAnsi="Times New Roman"/>
          <w:sz w:val="24"/>
          <w:szCs w:val="24"/>
        </w:rPr>
        <w:tab/>
        <w:t>Tokat İcra Dairesi 2024/</w:t>
      </w:r>
      <w:r>
        <w:rPr>
          <w:rFonts w:cs="Times New Roman" w:ascii="Times New Roman" w:hAnsi="Times New Roman"/>
          <w:b/>
          <w:bCs/>
          <w:sz w:val="24"/>
          <w:szCs w:val="24"/>
        </w:rPr>
        <w:t>22182</w:t>
      </w:r>
      <w:r>
        <w:rPr>
          <w:rFonts w:cs="Times New Roman" w:ascii="Times New Roman" w:hAnsi="Times New Roman"/>
          <w:sz w:val="24"/>
          <w:szCs w:val="24"/>
        </w:rPr>
        <w:t xml:space="preserve"> Örnek 13 </w:t>
      </w:r>
      <w:r>
        <w:rPr>
          <w:rFonts w:cs="Times New Roman" w:ascii="Times New Roman" w:hAnsi="Times New Roman"/>
          <w:sz w:val="24"/>
          <w:szCs w:val="24"/>
        </w:rPr>
        <w:t>(2025/264 1. SH. İtirazın İptali)</w:t>
      </w:r>
    </w:p>
    <w:p>
      <w:pPr>
        <w:pStyle w:val="Normal"/>
        <w:spacing w:lineRule="auto" w:line="240" w:before="0" w:after="0"/>
        <w:jc w:val="both"/>
        <w:rPr>
          <w:rFonts w:ascii="Times New Roman" w:hAnsi="Times New Roman" w:cs="Times New Roman"/>
          <w:color w:themeColor="text1" w:val="000000"/>
          <w:sz w:val="24"/>
          <w:szCs w:val="24"/>
          <w:u w:val="single"/>
        </w:rPr>
      </w:pPr>
      <w:r>
        <w:rPr>
          <w:rFonts w:cs="Times New Roman" w:ascii="Times New Roman" w:hAnsi="Times New Roman"/>
          <w:b/>
          <w:bCs/>
          <w:sz w:val="24"/>
          <w:szCs w:val="24"/>
        </w:rPr>
        <w:t>23/10/2025</w:t>
      </w:r>
      <w:r>
        <w:rPr>
          <w:rFonts w:cs="Times New Roman" w:ascii="Times New Roman" w:hAnsi="Times New Roman"/>
          <w:sz w:val="24"/>
          <w:szCs w:val="24"/>
        </w:rPr>
        <w:tab/>
      </w:r>
      <w:r>
        <w:rPr>
          <w:rFonts w:cs="Times New Roman" w:ascii="Times New Roman" w:hAnsi="Times New Roman"/>
          <w:color w:themeColor="text1" w:val="000000"/>
          <w:sz w:val="24"/>
          <w:szCs w:val="24"/>
          <w:u w:val="single"/>
        </w:rPr>
        <w:t>Tokat İcra Dairesi 2025/</w:t>
      </w:r>
      <w:r>
        <w:rPr>
          <w:rFonts w:cs="Times New Roman" w:ascii="Times New Roman" w:hAnsi="Times New Roman"/>
          <w:b/>
          <w:bCs/>
          <w:color w:themeColor="text1" w:val="000000"/>
          <w:sz w:val="24"/>
          <w:szCs w:val="24"/>
          <w:u w:val="single"/>
        </w:rPr>
        <w:t>19105</w:t>
      </w:r>
      <w:r>
        <w:rPr>
          <w:rFonts w:cs="Times New Roman" w:ascii="Times New Roman" w:hAnsi="Times New Roman"/>
          <w:color w:themeColor="text1" w:val="000000"/>
          <w:sz w:val="24"/>
          <w:szCs w:val="24"/>
          <w:u w:val="single"/>
        </w:rPr>
        <w:t xml:space="preserve"> Örnek 13 </w:t>
      </w:r>
      <w:r>
        <w:rPr>
          <w:rFonts w:cs="Times New Roman" w:ascii="Times New Roman" w:hAnsi="Times New Roman"/>
          <w:color w:themeColor="text1" w:val="000000"/>
          <w:sz w:val="24"/>
          <w:szCs w:val="24"/>
          <w:u w:val="single"/>
        </w:rPr>
        <w:t>(İtirazın İptali davası açılacak)</w:t>
      </w:r>
    </w:p>
    <w:p>
      <w:pPr>
        <w:pStyle w:val="Normal"/>
        <w:spacing w:lineRule="auto" w:line="240" w:before="0" w:after="0"/>
        <w:jc w:val="both"/>
        <w:rPr>
          <w:rFonts w:ascii="Times New Roman" w:hAnsi="Times New Roman" w:cs="Times New Roman"/>
          <w:color w:themeColor="text1" w:val="000000"/>
          <w:sz w:val="24"/>
          <w:szCs w:val="24"/>
          <w:u w:val="single"/>
        </w:rPr>
      </w:pPr>
      <w:r>
        <w:rPr/>
      </w:r>
    </w:p>
    <w:p>
      <w:pPr>
        <w:pStyle w:val="Normal"/>
        <w:spacing w:lineRule="auto" w:line="240" w:before="0" w:after="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b/>
        <w:tab/>
      </w:r>
    </w:p>
    <w:p>
      <w:pPr>
        <w:pStyle w:val="Normal"/>
        <w:spacing w:lineRule="auto" w:line="240"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t>Ali Demirel tahliye süreci devam ediyor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28/12/2023</w:t>
      </w:r>
      <w:r>
        <w:rPr>
          <w:rFonts w:cs="Times New Roman" w:ascii="Times New Roman" w:hAnsi="Times New Roman"/>
          <w:sz w:val="24"/>
          <w:szCs w:val="24"/>
        </w:rPr>
        <w:tab/>
        <w:t>Tokat İcra Dairesi 2023/20377  -Örnek 14</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20/02/2024</w:t>
      </w:r>
      <w:r>
        <w:rPr>
          <w:rFonts w:cs="Times New Roman" w:ascii="Times New Roman" w:hAnsi="Times New Roman"/>
          <w:sz w:val="24"/>
          <w:szCs w:val="24"/>
        </w:rPr>
        <w:tab/>
        <w:t xml:space="preserve">Tokat İcra Dairesi 2024/3369 -Örnek 14 </w:t>
      </w:r>
      <w:r>
        <w:rPr>
          <w:rFonts w:cs="Times New Roman" w:ascii="Times New Roman" w:hAnsi="Times New Roman"/>
          <w:sz w:val="24"/>
          <w:szCs w:val="24"/>
        </w:rPr>
        <w:t>(2024/362 Esas 2.SH. İtirazın İptali)</w:t>
      </w:r>
    </w:p>
    <w:p>
      <w:pPr>
        <w:pStyle w:val="Normal"/>
        <w:spacing w:lineRule="auto" w:line="240" w:before="0" w:after="0"/>
        <w:jc w:val="both"/>
        <w:rPr>
          <w:rFonts w:ascii="Times New Roman" w:hAnsi="Times New Roman" w:cs="Times New Roman"/>
          <w:sz w:val="24"/>
          <w:szCs w:val="24"/>
        </w:rPr>
      </w:pPr>
      <w:r>
        <w:rPr>
          <w:rFonts w:eastAsia="Times New Roman" w:cs="Times New Roman" w:ascii="Times New Roman" w:hAnsi="Times New Roman"/>
          <w:b w:val="false"/>
          <w:bCs w:val="false"/>
          <w:sz w:val="24"/>
          <w:szCs w:val="24"/>
          <w:lang w:eastAsia="tr-TR"/>
        </w:rPr>
      </w:r>
    </w:p>
    <w:p>
      <w:pPr>
        <w:pStyle w:val="Normal"/>
        <w:rPr>
          <w:b w:val="false"/>
          <w:bCs w:val="false"/>
        </w:rPr>
      </w:pPr>
      <w:r>
        <w:rPr>
          <w:b w:val="false"/>
          <w:bCs w:val="false"/>
        </w:rPr>
      </w:r>
    </w:p>
    <w:p>
      <w:pPr>
        <w:pStyle w:val="Normal"/>
        <w:widowControl/>
        <w:bidi w:val="0"/>
        <w:spacing w:lineRule="auto" w:line="259" w:before="0" w:after="160"/>
        <w:jc w:val="start"/>
        <w:rPr>
          <w:b w:val="false"/>
          <w:bCs w:val="false"/>
        </w:rPr>
      </w:pPr>
      <w:r>
        <w:rPr>
          <w:b w:val="false"/>
          <w:bCs w:val="false"/>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Helvetica">
    <w:altName w:val="Arial"/>
    <w:charset w:val="01" w:characterSet="utf-8"/>
    <w:family w:val="swiss"/>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068" w:hanging="360"/>
      </w:pPr>
      <w:rPr>
        <w:rFonts w:ascii="Symbol" w:hAnsi="Symbol" w:cs="Symbol" w:hint="default"/>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tr-T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Noto Sans Arabic UI"/>
      <w:color w:val="auto"/>
      <w:kern w:val="0"/>
      <w:sz w:val="22"/>
      <w:szCs w:val="22"/>
      <w:lang w:val="tr-TR" w:eastAsia="en-US" w:bidi="ar-SA"/>
    </w:rPr>
  </w:style>
  <w:style w:type="character" w:styleId="DefaultParagraphFont">
    <w:name w:val="Default Paragraph 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qyif">
    <w:name w:val="inqyif"/>
    <w:basedOn w:val="DefaultParagraphFont"/>
    <w:qFormat/>
    <w:rPr/>
  </w:style>
  <w:style w:type="character" w:styleId="fontstyle01">
    <w:name w:val="fontstyle01"/>
    <w:basedOn w:val="DefaultParagraphFont"/>
    <w:qFormat/>
    <w:rPr>
      <w:rFonts w:ascii="Helvetica" w:hAnsi="Helvetica" w:cs="Helvetica"/>
      <w:b w:val="false"/>
      <w:bCs w:val="false"/>
      <w:i w:val="false"/>
      <w:iCs w:val="false"/>
      <w:color w:val="000000"/>
      <w:sz w:val="14"/>
      <w:szCs w:val="14"/>
    </w:rPr>
  </w:style>
  <w:style w:type="character" w:styleId="NumaralamaSembolleriuser">
    <w:name w:val="Numaralama Sembolleri (user)"/>
    <w:qFormat/>
    <w:rPr/>
  </w:style>
  <w:style w:type="character" w:styleId="Maddeimleriuser">
    <w:name w:val="Madde imleri (user)"/>
    <w:qFormat/>
    <w:rPr>
      <w:rFonts w:ascii="OpenSymbol" w:hAnsi="OpenSymbol" w:eastAsia="OpenSymbol" w:cs="OpenSymbol"/>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Balkuser">
    <w:name w:val="Başlı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Dizinuser">
    <w:name w:val="Dizin (user)"/>
    <w:basedOn w:val="Normal"/>
    <w:qFormat/>
    <w:pPr>
      <w:suppressLineNumbers/>
    </w:pPr>
    <w:rPr>
      <w:rFonts w:cs="Noto Sans Devanagari"/>
    </w:rPr>
  </w:style>
  <w:style w:type="paragraph" w:styleId="z1qcye">
    <w:name w:val="z1qcye"/>
    <w:basedOn w:val="Normal"/>
    <w:qFormat/>
    <w:pPr>
      <w:spacing w:lineRule="auto" w:line="240" w:before="280" w:after="280"/>
    </w:pPr>
    <w:rPr>
      <w:rFonts w:ascii="Times New Roman" w:hAnsi="Times New Roman" w:eastAsia="Times New Roman" w:cs="Times New Roman"/>
      <w:sz w:val="24"/>
      <w:szCs w:val="24"/>
      <w:lang w:eastAsia="tr-TR"/>
    </w:rPr>
  </w:style>
  <w:style w:type="paragraph" w:styleId="ListParagraph">
    <w:name w:val="List Paragraph"/>
    <w:basedOn w:val="Normal"/>
    <w:qFormat/>
    <w:pPr>
      <w:spacing w:before="0" w:after="160"/>
      <w:ind w:start="720"/>
      <w:contextualSpacing/>
    </w:pPr>
    <w:rPr/>
  </w:style>
  <w:style w:type="numbering" w:styleId="ListeYokuser">
    <w:name w:val="Liste Yok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196</TotalTime>
  <Application>LibreOffice/26.2.4.2$Linux_X86_64 LibreOffice_project/620$Build-2</Application>
  <AppVersion>15.0000</AppVersion>
  <Pages>7</Pages>
  <Words>2264</Words>
  <Characters>15024</Characters>
  <CharactersWithSpaces>17249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2026-07-30T10:34:00Z</dcterms:created>
  <dc:creator>m b</dc:creator>
  <dc:description/>
  <dc:language>tr-TR</dc:language>
  <cp:lastModifiedBy/>
  <dcterms:modified xsi:type="dcterms:W3CDTF">2026-09-18T14:40:13Z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