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1EB8DB6" w14:textId="37D8C98A" w:rsidR="0028575D" w:rsidRDefault="0028575D" w:rsidP="0028575D">
      <w:r>
        <w:t>Whatsup grubuna gönderilecek</w:t>
      </w:r>
    </w:p>
    <w:p w14:paraId="36CBCC72" w14:textId="77777777" w:rsidR="0028575D" w:rsidRDefault="0028575D" w:rsidP="0028575D"/>
    <w:p w14:paraId="670E4E02" w14:textId="34A84780" w:rsidR="0028575D" w:rsidRDefault="0028575D" w:rsidP="0028575D">
      <w:r>
        <w:t>KENTSEL DÖNÜŞÜM İÇİN 50+1 HİSSEDAR İLE İZLENECEK SÜREÇ</w:t>
      </w:r>
    </w:p>
    <w:p w14:paraId="2AD3A268" w14:textId="77777777" w:rsidR="0028575D" w:rsidRDefault="0028575D" w:rsidP="0028575D">
      <w:r>
        <w:t>Bina Ortak Karar Protokolü, kentsel dönüşüm sürecinde kat maliklerinin binanın geleceğine yönelik aldıkları kararları yasal olarak bağlayıcı hale getiren, özel hukuk sözleşmesi niteliğinde resmi bir belgedir.</w:t>
      </w:r>
    </w:p>
    <w:p w14:paraId="140A370B" w14:textId="77777777" w:rsidR="0028575D" w:rsidRDefault="0028575D" w:rsidP="0028575D">
      <w:r>
        <w:t>Yasal mevzuattaki son düzenlemeler (7471 Sayılı Kanun ve 2026 yılı Yönetmelik Değişikliği) uyarınca bu protokol, arsa payı bazında salt çoğunluk (%50+1) ile alınır ve azınlıkta kalarak imzalamayan ortakların hisselerinin devlet eliyle satılması sürecini başlatan en kritik belgedir.</w:t>
      </w:r>
    </w:p>
    <w:p w14:paraId="66EE4A81" w14:textId="77777777" w:rsidR="0028575D" w:rsidRDefault="0028575D" w:rsidP="0028575D">
      <w:r>
        <w:t>Yasal mevzuata tam uyumlu şekilde bu protokolün tanımı, içeriği ve resmileştirilmesi şu adımlarla gerçekleştirilir:</w:t>
      </w:r>
    </w:p>
    <w:p w14:paraId="5EAD28D4" w14:textId="77777777" w:rsidR="0028575D" w:rsidRDefault="0028575D" w:rsidP="0028575D">
      <w:r>
        <w:t>________________________________________</w:t>
      </w:r>
    </w:p>
    <w:p w14:paraId="3404316C" w14:textId="77777777" w:rsidR="0028575D" w:rsidRDefault="0028575D" w:rsidP="0028575D">
      <w:r>
        <w:t>1. Bina Ortak Karar Protokolü Nasıl Hazırlanır? (İçerik)</w:t>
      </w:r>
    </w:p>
    <w:p w14:paraId="1FE8BEFF" w14:textId="77777777" w:rsidR="0028575D" w:rsidRDefault="0028575D" w:rsidP="0028575D">
      <w:r>
        <w:t>Protokol, sıradan bir apartman kararından farklı olarak hukuki ve teknik tüm detayları barındırmalıdır. Projeyi garantiye almak için protokolün içinde mutlaka bulunması gereken maddeler şunlardır:</w:t>
      </w:r>
    </w:p>
    <w:p w14:paraId="3EF41068" w14:textId="77777777" w:rsidR="0028575D" w:rsidRDefault="0028575D" w:rsidP="0028575D">
      <w:r>
        <w:t>•</w:t>
      </w:r>
      <w:r>
        <w:tab/>
        <w:t>Taşınmaz Bilgileri: Arsanın il, ilçe, ada, parsel bilgileri ve mevcut kat maliklerinin arsa payı oranları.</w:t>
      </w:r>
    </w:p>
    <w:p w14:paraId="34264278" w14:textId="77777777" w:rsidR="0028575D" w:rsidRDefault="0028575D" w:rsidP="0028575D">
      <w:r>
        <w:t>•</w:t>
      </w:r>
      <w:r>
        <w:tab/>
        <w:t>Dönüşüm Yöntemi: Binanın kat karşılığı (arsa payı karşılığı) inşaat sözleşmesi yöntemiyle yapılacağının beyanı.</w:t>
      </w:r>
    </w:p>
    <w:p w14:paraId="3AD0C385" w14:textId="77777777" w:rsidR="0028575D" w:rsidRDefault="0028575D" w:rsidP="0028575D">
      <w:r>
        <w:t>•</w:t>
      </w:r>
      <w:r>
        <w:tab/>
        <w:t>Müteahhit ve Şartname Bilgisi: Protokolün ana metnine seçilen müteahhit firmanın unvanı yazılmalı; onaylanan mimari proje taslağı, kat paylaşım planı (hangi ortağa hangi dairenin düşeceği) ve teknik şartname protokole "Ayrılmaz Ek" olarak iliştirilmelidir.</w:t>
      </w:r>
    </w:p>
    <w:p w14:paraId="75E99B8E" w14:textId="77777777" w:rsidR="0028575D" w:rsidRDefault="0028575D" w:rsidP="0028575D">
      <w:r>
        <w:t>•</w:t>
      </w:r>
      <w:r>
        <w:tab/>
        <w:t>Temsilci Yetkilendirmesi: Bürokrasiyi ve müteahhitlik sözleşmesini yürütmek üzere 2 kişinin temsilci (vekil) olarak atandığı maddeten protokolde yer almalıdır.</w:t>
      </w:r>
    </w:p>
    <w:p w14:paraId="1E01996A" w14:textId="77777777" w:rsidR="0028575D" w:rsidRDefault="0028575D" w:rsidP="0028575D">
      <w:r>
        <w:t>•</w:t>
      </w:r>
      <w:r>
        <w:tab/>
        <w:t>Geri Dönülemezlik ve Şartlı Satış Maddesi: "İşbu protokol ekindeki proje ve sözleşmeyi kabul ederek imzalayan ortaklar bu iradelerinden gayrikabili rücu olarak dönemezler. Süreç içinde çoğunluğu bozacak hamle yapan veya cayan ortağın hissesi Bakanlıkça satışa çıkarıldığında; yeni alıcı bu protokolü, ekteki mimari projeyi ve ekteki müteahhitlik sözleşmesini aynen kabul etmek zorundadır" ibaresi eklenmelidir.</w:t>
      </w:r>
    </w:p>
    <w:p w14:paraId="3E6730AE" w14:textId="77777777" w:rsidR="0028575D" w:rsidRDefault="0028575D" w:rsidP="0028575D">
      <w:r>
        <w:t>________________________________________</w:t>
      </w:r>
    </w:p>
    <w:p w14:paraId="17C34D65" w14:textId="77777777" w:rsidR="0028575D" w:rsidRDefault="0028575D" w:rsidP="0028575D">
      <w:r>
        <w:t>2. Protokol Hukuken Nasıl Resmileştirilir? (Yasal Süreç)</w:t>
      </w:r>
    </w:p>
    <w:p w14:paraId="3A7CC86D" w14:textId="77777777" w:rsidR="0028575D" w:rsidRDefault="0028575D" w:rsidP="0028575D">
      <w:r>
        <w:t>2026 yılı başındaki son yönetmelik değişikliğiyle birlikte, protokolün geçerli olması için resmi bir toplantı usulü zorunlu hale getirilmiştir. Sırf imza toplayarak yapılan eski usul protokoller mahkemeden dönmektedir. İzlemeniz gereken resmiyet adımları şunlardır:</w:t>
      </w:r>
    </w:p>
    <w:p w14:paraId="6021C1EE" w14:textId="77777777" w:rsidR="0028575D" w:rsidRDefault="0028575D" w:rsidP="0028575D">
      <w:r>
        <w:t>Adım 1: Resmi Toplantı Çağrısı Yapılması</w:t>
      </w:r>
    </w:p>
    <w:p w14:paraId="0A19BA7B" w14:textId="77777777" w:rsidR="0028575D" w:rsidRDefault="0028575D" w:rsidP="0028575D">
      <w:r>
        <w:t>Tüm kat maliklerine (muhalif olan diğer 6 kişi dahil), kentsel dönüşüm kararı alınacağına dair gündemi içeren resmi bir Toplantı Çağrısı (Yönetmelik Ek-12 formu) gönderilmelidir. Bu çağrı noter vasıtasıyla, e-Devlet üzerinden ya da muhtarlık ilanıyla yasal olarak ulaştırılır.</w:t>
      </w:r>
    </w:p>
    <w:p w14:paraId="1813AD32" w14:textId="77777777" w:rsidR="0028575D" w:rsidRDefault="0028575D" w:rsidP="0028575D">
      <w:r>
        <w:lastRenderedPageBreak/>
        <w:t>Adım 2: Toplantının Yapılması ve Kararın Bağlanması</w:t>
      </w:r>
    </w:p>
    <w:p w14:paraId="45E80698" w14:textId="77777777" w:rsidR="0028575D" w:rsidRDefault="0028575D" w:rsidP="0028575D">
      <w:r>
        <w:t>Belirlenen gün ve saatte toplantı gerçekleştirilir. Karşı blok gelmese dahi, 5 ortak ile %50+1 salt çoğunluğu sağladığınız için toplantıyı yasal olarak açar ve kararı alırsınız. Hazırladığınız protokol, toplantıya katılan %50+1 çoğunluk tarafından imzalanır.</w:t>
      </w:r>
    </w:p>
    <w:p w14:paraId="7151CE3B" w14:textId="77777777" w:rsidR="0028575D" w:rsidRDefault="0028575D" w:rsidP="0028575D">
      <w:r>
        <w:t>Adım 3: Noter Onayı (Tescil)</w:t>
      </w:r>
    </w:p>
    <w:p w14:paraId="6A61A58B" w14:textId="77777777" w:rsidR="0028575D" w:rsidRDefault="0028575D" w:rsidP="0028575D">
      <w:r>
        <w:t>İmzalanan Bina Ortak Karar Protokolü ve toplantı tutanağı, Noterde "Düzenleme Şeklinde" veya "İmza Onaylı" olarak tasdik ettirilir. Böylece belgenin tarihi ve içeriği resmiyet kazanır, geriye dönük sahtecilik iddiaları engellenir.</w:t>
      </w:r>
    </w:p>
    <w:p w14:paraId="3F18A5EE" w14:textId="77777777" w:rsidR="0028575D" w:rsidRDefault="0028575D" w:rsidP="0028575D">
      <w:r>
        <w:t>Adım 4: İdareye (Bakanlığa) Onaylatılması ve Tebligat</w:t>
      </w:r>
    </w:p>
    <w:p w14:paraId="2FA26C89" w14:textId="77777777" w:rsidR="0028575D" w:rsidRDefault="0028575D" w:rsidP="0028575D">
      <w:r>
        <w:t>Noter onaylı bu protokol, Çevre, Şehircilik ve İklim Değişikliği İl Müdürlüğü’ne (veya yetkili Altyapı ve Kentsel Dönüşüm Başkanlığına) sunulur. İdare bu kararı sisteme işler. Ardından, karara katılmayan diğer 6 ortağa noter kanalıyla "15 Günlük Karara Katılma İhtarnamesi" çekilir.</w:t>
      </w:r>
    </w:p>
    <w:p w14:paraId="052A8BC8" w14:textId="77777777" w:rsidR="0028575D" w:rsidRDefault="0028575D" w:rsidP="0028575D">
      <w:r>
        <w:t>Eğer bu 15 gün içinde gelip protokolü ve müteahhitlik sözleşmesini imzalamazlarsa, devlet onların hissesini açık artırmayla satışa çıkarır. İhale şartnamesine sizin eklediğiniz mimari proje ve müteahhitlik sözleşmesi konulacağı için, projeniz ve anlaştığınız müteahhit devlet garantisiyle tescillenmiş olur. Satış kanalıyla projeye ortak olan yeni ortaklarda projeye uymak zorunda kalır.</w:t>
      </w:r>
    </w:p>
    <w:p w14:paraId="4C411A1F" w14:textId="77777777" w:rsidR="0028575D" w:rsidRDefault="0028575D" w:rsidP="0028575D"/>
    <w:p w14:paraId="78940661" w14:textId="77777777" w:rsidR="0028575D" w:rsidRDefault="0028575D" w:rsidP="0028575D">
      <w:r>
        <w:t>YÖNETİM PLANI</w:t>
      </w:r>
    </w:p>
    <w:p w14:paraId="61C59F63" w14:textId="77777777" w:rsidR="0028575D" w:rsidRDefault="0028575D" w:rsidP="0028575D">
      <w:r>
        <w:t>Yeni yapılacak binanın yönetim planını bu aşamada Bina Ortak Karar Protokolü’ne eklemek hukuken tamamen mümkündür ve sürecin geleceği açısından oldukça faydalıdır.</w:t>
      </w:r>
    </w:p>
    <w:p w14:paraId="75808562" w14:textId="77777777" w:rsidR="0028575D" w:rsidRDefault="0028575D" w:rsidP="0028575D">
      <w:r>
        <w:t>Kat Mülkiyeti Kanunu uyarınca, yeni inşa edilecek bir yapının yönetim planı normal şartlarda tapuda kat irtifakı kurulurken ibraz edilir. Ancak kentsel dönüşümün başlangıcında bu planı protokole dahil etmek, ileride yaşanabilecek uyuşmazlıkları ve zaman kayıplarını en başından önleme imkanı sağlar.</w:t>
      </w:r>
    </w:p>
    <w:p w14:paraId="5E89FA6F" w14:textId="77777777" w:rsidR="0028575D" w:rsidRDefault="0028575D" w:rsidP="0028575D">
      <w:r>
        <w:t>Yönetim planının bu aşamada sürece dahil edilmesinin yasal gerekçeleri ve taraflara sağladığı güvenceler şunlardır:</w:t>
      </w:r>
    </w:p>
    <w:p w14:paraId="6E595BA6" w14:textId="77777777" w:rsidR="0028575D" w:rsidRDefault="0028575D" w:rsidP="0028575D">
      <w:r>
        <w:t>1. Kararın ve Kuralların Geleceğe Yönelik Sabitlenmesi</w:t>
      </w:r>
    </w:p>
    <w:p w14:paraId="751DDBA6" w14:textId="77777777" w:rsidR="0028575D" w:rsidRDefault="0028575D" w:rsidP="0028575D">
      <w:r>
        <w:t>•</w:t>
      </w:r>
      <w:r>
        <w:tab/>
        <w:t>Hukuki Süreklilik: Protokolün ekine mimari proje ve müteahhitlik sözleşmesiyle birlikte "Yeni Binanın Yönetim Planı" taslağını da koyduğunuzda, arsa payı bazında sağladığınız %50+1 çoğunlukla bu kuralları idari olarak kayda geçirmiş olursunuz.</w:t>
      </w:r>
    </w:p>
    <w:p w14:paraId="15806253" w14:textId="77777777" w:rsidR="0028575D" w:rsidRDefault="0028575D" w:rsidP="0028575D">
      <w:r>
        <w:t>•</w:t>
      </w:r>
      <w:r>
        <w:tab/>
        <w:t>Yeni Maliklerin Uyma Zorunluluğu: Sürecin devamında ortak payının el değiştirmesi veya devlet eliyle açık artırmada satılması söz konusu olursa, bu hisseyi devralan yeni malik de yasal olarak mevcut ortak karar protokolünü, onaylı mimari projeyi ve ekteki yönetim planını aynen kabul etmiş sayılır. Yeni alıcının veya muhalif blokun ilerleyen süreçte yönetim planı maddelerine tek taraflı itiraz etme veya bunları değiştirme hakkı bulunmaz.</w:t>
      </w:r>
    </w:p>
    <w:p w14:paraId="7948B6BB" w14:textId="77777777" w:rsidR="0028575D" w:rsidRDefault="0028575D" w:rsidP="0028575D">
      <w:r>
        <w:t>2. Yönetim Planı ile Şimdiden Sağlanabilecek Hukuki Avantajlar</w:t>
      </w:r>
    </w:p>
    <w:p w14:paraId="7597270E" w14:textId="77777777" w:rsidR="0028575D" w:rsidRDefault="0028575D" w:rsidP="0028575D">
      <w:r>
        <w:t>%50+1 çoğunluk iradesi elinizdeyken, yeni binanın yönetim planı taslağına şu maddeleri ekleyerek gelecekteki işleyişi şimdiden güvenceye alabilirsiniz:</w:t>
      </w:r>
    </w:p>
    <w:p w14:paraId="42C23F7E" w14:textId="77777777" w:rsidR="0028575D" w:rsidRDefault="0028575D" w:rsidP="0028575D">
      <w:r>
        <w:lastRenderedPageBreak/>
        <w:t>•</w:t>
      </w:r>
      <w:r>
        <w:tab/>
        <w:t>Yönetim Sürekliliği: "İnşaat tamamlanıp iskân alındıktan sonraki ilk dönemlerde, bina yönetiminin aksamaması adına yönetici, arsa payı çoğunluğunu elinde bulunduran kurucu blok (5 ortak) tarafından belirlenir" şeklinde bir madde eklenebilir.</w:t>
      </w:r>
    </w:p>
    <w:p w14:paraId="310AA4E8" w14:textId="77777777" w:rsidR="0028575D" w:rsidRDefault="0028575D" w:rsidP="0028575D">
      <w:r>
        <w:t>•</w:t>
      </w:r>
      <w:r>
        <w:tab/>
        <w:t>Giderlerin ve Gelirlerin Dağılımı: Ortak alanların (varsa kapıcı dairesi, otopark, sığınak) kullanım esasları, dükkanların reklam/tabela hakları ve aidat paylaşım kriterleri şimdiden net ve uyuşmazlığa yer bırakmayacak şekilde yazılabilir. Mimari proje detaylarına göre belirlenecektir.</w:t>
      </w:r>
    </w:p>
    <w:p w14:paraId="006533D9" w14:textId="77777777" w:rsidR="0028575D" w:rsidRDefault="0028575D" w:rsidP="0028575D">
      <w:r>
        <w:t>3. Protokole Ekleme ve Resmiyet Usulü</w:t>
      </w:r>
    </w:p>
    <w:p w14:paraId="4582BDF6" w14:textId="77777777" w:rsidR="0028575D" w:rsidRDefault="0028575D" w:rsidP="0028575D">
      <w:r>
        <w:t>•</w:t>
      </w:r>
      <w:r>
        <w:tab/>
        <w:t>Hazırlanan yönetim planı metninin her sayfası, Bina Ortak Karar Protokolü'nü imzalayan 5 ortak tarafından imzalanır.</w:t>
      </w:r>
    </w:p>
    <w:p w14:paraId="43BE4DB3" w14:textId="77777777" w:rsidR="0028575D" w:rsidRDefault="0028575D" w:rsidP="0028575D">
      <w:r>
        <w:t>•</w:t>
      </w:r>
      <w:r>
        <w:tab/>
        <w:t>Protokol metninin "Ekler" maddesine: "İşbu protokolün; Ek-1: Mimari Proje, Ek-2: Kat Karşılığı İnşaat Sözleşmesi ve Ek-3: Yeni Yapılacak Binanın Yönetim Planı tarafların ortak iradesiyle kabul edilmiş olup protokolün ayrılmaz bir parçasıdır" ibaresi eklenir.</w:t>
      </w:r>
    </w:p>
    <w:p w14:paraId="36DB71E3" w14:textId="12B893A5" w:rsidR="00E81F8D" w:rsidRDefault="0028575D" w:rsidP="0028575D">
      <w:r>
        <w:t>•</w:t>
      </w:r>
      <w:r>
        <w:tab/>
        <w:t>Bu belge seti noter onayından geçirilip Çevre, Şehircilik ve İklim Değişikliği Bakanlığına sunulduğunda, idari ve hukuki süreç bir bütün olarak koruma altına alınmış olur.</w:t>
      </w:r>
    </w:p>
    <w:p w14:paraId="4E04D29E" w14:textId="2A10E1A6" w:rsidR="0028575D" w:rsidRDefault="0028575D" w:rsidP="0028575D"/>
    <w:p w14:paraId="64AD6682" w14:textId="3403798C" w:rsidR="0028575D" w:rsidRDefault="0028575D" w:rsidP="0028575D">
      <w:r>
        <w:t>Süreç</w:t>
      </w:r>
    </w:p>
    <w:p w14:paraId="2281692A" w14:textId="600B87C4" w:rsidR="0028575D" w:rsidRDefault="0028575D" w:rsidP="0028575D">
      <w:r>
        <w:t>Kentsel dönüşümü öncesi</w:t>
      </w:r>
    </w:p>
    <w:p w14:paraId="15C49129" w14:textId="7D4911CB" w:rsidR="0028575D" w:rsidRDefault="0028575D" w:rsidP="0028575D">
      <w:pPr>
        <w:pStyle w:val="ListeParagraf"/>
        <w:numPr>
          <w:ilvl w:val="0"/>
          <w:numId w:val="1"/>
        </w:numPr>
      </w:pPr>
      <w:r>
        <w:t>Mimari Proje Hazırlanacak</w:t>
      </w:r>
    </w:p>
    <w:p w14:paraId="773CA60F" w14:textId="61EA2DCB" w:rsidR="0028575D" w:rsidRDefault="0028575D" w:rsidP="0028575D">
      <w:pPr>
        <w:pStyle w:val="ListeParagraf"/>
        <w:numPr>
          <w:ilvl w:val="0"/>
          <w:numId w:val="1"/>
        </w:numPr>
      </w:pPr>
      <w:r>
        <w:t>Paylaşım Kriterleri belirlenecek</w:t>
      </w:r>
    </w:p>
    <w:p w14:paraId="6FEBA002" w14:textId="7C9F664B" w:rsidR="0028575D" w:rsidRDefault="0028575D" w:rsidP="0028575D">
      <w:pPr>
        <w:pStyle w:val="ListeParagraf"/>
        <w:numPr>
          <w:ilvl w:val="0"/>
          <w:numId w:val="1"/>
        </w:numPr>
      </w:pPr>
      <w:r>
        <w:t>Yönetim Planı Hazırlanacak</w:t>
      </w:r>
    </w:p>
    <w:p w14:paraId="36D8AED7" w14:textId="1272D623" w:rsidR="0028575D" w:rsidRDefault="0028575D" w:rsidP="0028575D">
      <w:pPr>
        <w:pStyle w:val="ListeParagraf"/>
        <w:numPr>
          <w:ilvl w:val="0"/>
          <w:numId w:val="1"/>
        </w:numPr>
      </w:pPr>
      <w:r>
        <w:t>Kat Karşılığı inşaat sözleşmesi hazırlanacak</w:t>
      </w:r>
    </w:p>
    <w:p w14:paraId="68065C79" w14:textId="071CCF84" w:rsidR="0028575D" w:rsidRDefault="0028575D" w:rsidP="0028575D">
      <w:pPr>
        <w:pStyle w:val="ListeParagraf"/>
        <w:numPr>
          <w:ilvl w:val="0"/>
          <w:numId w:val="1"/>
        </w:numPr>
      </w:pPr>
      <w:r>
        <w:t>Müteahhit belirlenecek</w:t>
      </w:r>
    </w:p>
    <w:p w14:paraId="66A0105C" w14:textId="15C00ACC" w:rsidR="0028575D" w:rsidRDefault="0028575D" w:rsidP="0028575D">
      <w:r>
        <w:t>Kentsel Dönüşüm Süreci</w:t>
      </w:r>
    </w:p>
    <w:p w14:paraId="1D0742BD" w14:textId="0A3ED3F0" w:rsidR="0028575D" w:rsidRDefault="0028575D" w:rsidP="0028575D">
      <w:pPr>
        <w:pStyle w:val="ListeParagraf"/>
        <w:numPr>
          <w:ilvl w:val="0"/>
          <w:numId w:val="2"/>
        </w:numPr>
      </w:pPr>
      <w:r>
        <w:t xml:space="preserve">Tüm ortaklara noterden </w:t>
      </w:r>
      <w:r w:rsidR="00FB5F05">
        <w:t xml:space="preserve">resmi </w:t>
      </w:r>
      <w:r>
        <w:t>toplantı çağrısı yapılacak</w:t>
      </w:r>
    </w:p>
    <w:p w14:paraId="0847FD3E" w14:textId="26DD6DB4" w:rsidR="0028575D" w:rsidRDefault="0028575D" w:rsidP="0028575D">
      <w:pPr>
        <w:pStyle w:val="ListeParagraf"/>
        <w:numPr>
          <w:ilvl w:val="0"/>
          <w:numId w:val="2"/>
        </w:numPr>
      </w:pPr>
      <w:r>
        <w:t xml:space="preserve">Belirlenen tarihte toplantı yapılacak ve Bina </w:t>
      </w:r>
      <w:r>
        <w:t>Ortak Karar Protokolü</w:t>
      </w:r>
      <w:r>
        <w:t xml:space="preserve"> </w:t>
      </w:r>
      <w:r w:rsidR="00FB5F05">
        <w:t>imzalanacak</w:t>
      </w:r>
    </w:p>
    <w:p w14:paraId="25BB3A91" w14:textId="181F7302" w:rsidR="0028575D" w:rsidRDefault="0028575D" w:rsidP="0028575D">
      <w:pPr>
        <w:pStyle w:val="ListeParagraf"/>
        <w:numPr>
          <w:ilvl w:val="0"/>
          <w:numId w:val="2"/>
        </w:numPr>
      </w:pPr>
      <w:r>
        <w:t>Protokol notere tasdik ettirilecek. Protokole;</w:t>
      </w:r>
    </w:p>
    <w:p w14:paraId="19D9D0EA" w14:textId="68B01049" w:rsidR="0028575D" w:rsidRDefault="0028575D" w:rsidP="0028575D">
      <w:pPr>
        <w:pStyle w:val="ListeParagraf"/>
        <w:numPr>
          <w:ilvl w:val="1"/>
          <w:numId w:val="2"/>
        </w:numPr>
      </w:pPr>
      <w:r>
        <w:t>Mimari Proje,</w:t>
      </w:r>
    </w:p>
    <w:p w14:paraId="48BF964D" w14:textId="456DB422" w:rsidR="0028575D" w:rsidRDefault="0028575D" w:rsidP="0028575D">
      <w:pPr>
        <w:pStyle w:val="ListeParagraf"/>
        <w:numPr>
          <w:ilvl w:val="1"/>
          <w:numId w:val="2"/>
        </w:numPr>
      </w:pPr>
      <w:r>
        <w:t>Müteahhitlik sözleşmesi,</w:t>
      </w:r>
    </w:p>
    <w:p w14:paraId="7F731C49" w14:textId="1CA4609C" w:rsidR="0028575D" w:rsidRDefault="0028575D" w:rsidP="0028575D">
      <w:pPr>
        <w:pStyle w:val="ListeParagraf"/>
        <w:numPr>
          <w:ilvl w:val="1"/>
          <w:numId w:val="2"/>
        </w:numPr>
      </w:pPr>
      <w:r>
        <w:t>Yönetim Planı,</w:t>
      </w:r>
    </w:p>
    <w:p w14:paraId="469F32C8" w14:textId="3C9CDBFB" w:rsidR="0028575D" w:rsidRDefault="0028575D" w:rsidP="0028575D">
      <w:pPr>
        <w:pStyle w:val="ListeParagraf"/>
        <w:ind w:left="1440"/>
      </w:pPr>
      <w:r>
        <w:t>eklenecek</w:t>
      </w:r>
    </w:p>
    <w:p w14:paraId="02206928" w14:textId="6DEC5CB0" w:rsidR="0028575D" w:rsidRDefault="00FB5F05" w:rsidP="0028575D">
      <w:pPr>
        <w:pStyle w:val="ListeParagraf"/>
        <w:numPr>
          <w:ilvl w:val="0"/>
          <w:numId w:val="2"/>
        </w:numPr>
      </w:pPr>
      <w:r>
        <w:t>Protokol Bakanlığa onaylatılacak</w:t>
      </w:r>
    </w:p>
    <w:p w14:paraId="1FACB211" w14:textId="127B82AD" w:rsidR="00FB5F05" w:rsidRDefault="00FB5F05" w:rsidP="0028575D">
      <w:pPr>
        <w:pStyle w:val="ListeParagraf"/>
        <w:numPr>
          <w:ilvl w:val="0"/>
          <w:numId w:val="2"/>
        </w:numPr>
      </w:pPr>
      <w:r>
        <w:t xml:space="preserve">Toplantıya katılmayan ortaklara noterden </w:t>
      </w:r>
      <w:r>
        <w:t>"15 Günlük Karara Katılma İhtarnamesi" çekilir.</w:t>
      </w:r>
    </w:p>
    <w:p w14:paraId="2750D7DA" w14:textId="52FDB723" w:rsidR="00FB5F05" w:rsidRDefault="00FB5F05" w:rsidP="0028575D">
      <w:pPr>
        <w:pStyle w:val="ListeParagraf"/>
        <w:numPr>
          <w:ilvl w:val="0"/>
          <w:numId w:val="2"/>
        </w:numPr>
      </w:pPr>
      <w:r>
        <w:t>Uymayan ortakların hisseleri devlet tarafından satılır.</w:t>
      </w:r>
    </w:p>
    <w:sectPr w:rsidR="00FB5F05">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A2"/>
    <w:family w:val="swiss"/>
    <w:pitch w:val="variable"/>
    <w:sig w:usb0="E4002EFF" w:usb1="C200247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A8843BE"/>
    <w:multiLevelType w:val="hybridMultilevel"/>
    <w:tmpl w:val="C5CCD7D4"/>
    <w:lvl w:ilvl="0" w:tplc="A5BA6504">
      <w:start w:val="1"/>
      <w:numFmt w:val="decimal"/>
      <w:lvlText w:val="%1-"/>
      <w:lvlJc w:val="left"/>
      <w:pPr>
        <w:ind w:left="720" w:hanging="360"/>
      </w:pPr>
      <w:rPr>
        <w:rFonts w:hint="default"/>
      </w:rPr>
    </w:lvl>
    <w:lvl w:ilvl="1" w:tplc="041F0019">
      <w:start w:val="1"/>
      <w:numFmt w:val="lowerLetter"/>
      <w:lvlText w:val="%2."/>
      <w:lvlJc w:val="left"/>
      <w:pPr>
        <w:ind w:left="1440" w:hanging="360"/>
      </w:pPr>
    </w:lvl>
    <w:lvl w:ilvl="2" w:tplc="041F001B">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 w15:restartNumberingAfterBreak="0">
    <w:nsid w:val="6CCB091B"/>
    <w:multiLevelType w:val="hybridMultilevel"/>
    <w:tmpl w:val="5142C730"/>
    <w:lvl w:ilvl="0" w:tplc="8788EB7A">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575D"/>
    <w:rsid w:val="00200AFA"/>
    <w:rsid w:val="0028575D"/>
    <w:rsid w:val="005B0764"/>
    <w:rsid w:val="00A8678F"/>
    <w:rsid w:val="00CD30D0"/>
    <w:rsid w:val="00E81F8D"/>
    <w:rsid w:val="00FB5F05"/>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083E4B"/>
  <w15:chartTrackingRefBased/>
  <w15:docId w15:val="{78413709-513E-4771-9804-51D4215663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ListeParagraf">
    <w:name w:val="List Paragraph"/>
    <w:basedOn w:val="Normal"/>
    <w:uiPriority w:val="34"/>
    <w:qFormat/>
    <w:rsid w:val="0028575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TotalTime>
  <Pages>3</Pages>
  <Words>1094</Words>
  <Characters>6241</Characters>
  <Application>Microsoft Office Word</Application>
  <DocSecurity>0</DocSecurity>
  <Lines>52</Lines>
  <Paragraphs>14</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7321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 b</dc:creator>
  <cp:keywords/>
  <dc:description/>
  <cp:lastModifiedBy>m b</cp:lastModifiedBy>
  <cp:revision>1</cp:revision>
  <dcterms:created xsi:type="dcterms:W3CDTF">2026-06-28T06:11:00Z</dcterms:created>
  <dcterms:modified xsi:type="dcterms:W3CDTF">2026-06-28T06:26:00Z</dcterms:modified>
</cp:coreProperties>
</file>