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388BE" w14:textId="5E3D7BCA" w:rsidR="004C00DE" w:rsidRDefault="004C00DE" w:rsidP="004C00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TOKAT SULH HUKUK MAHKEMESİ HAKİMLİĞİ'NE</w:t>
      </w:r>
    </w:p>
    <w:p w14:paraId="77C2F016" w14:textId="77777777" w:rsidR="000C35CD" w:rsidRPr="004C58F9" w:rsidRDefault="000C35CD" w:rsidP="004C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A1B624" w14:textId="7C0942A6" w:rsidR="004C00DE" w:rsidRPr="004C58F9" w:rsidRDefault="004C00DE" w:rsidP="004C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DAVACI: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EB3A9F">
        <w:rPr>
          <w:rFonts w:ascii="Times New Roman" w:eastAsia="Times New Roman" w:hAnsi="Times New Roman" w:cs="Times New Roman"/>
          <w:sz w:val="24"/>
          <w:szCs w:val="24"/>
          <w:lang w:eastAsia="tr-TR"/>
        </w:rPr>
        <w:t>Hacı Murat BALCI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VEKİLİ: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Av. Emrullah ÖZER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DAVALI: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Ali DEMİREL - (T.C. No: 29665826206)</w:t>
      </w:r>
    </w:p>
    <w:p w14:paraId="71D56A1A" w14:textId="0C8177ED" w:rsidR="004C00DE" w:rsidRDefault="004C00DE" w:rsidP="004C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DAVA TÜRÜ: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Kira Bedelinin Tespiti Davası (TBK m. 344/3 uyarınca 5. Yıl Dönemi Nedeniyle) 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KİRA DÖNEMİ: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30/11/2026 Tarihinden İtibaren Başlayacak Yeni Dönem</w:t>
      </w:r>
    </w:p>
    <w:p w14:paraId="5DE2835B" w14:textId="77777777" w:rsidR="000C35CD" w:rsidRPr="004C58F9" w:rsidRDefault="000C35CD" w:rsidP="004C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545E49" w14:textId="77777777" w:rsidR="004C00DE" w:rsidRPr="004C58F9" w:rsidRDefault="004C00DE" w:rsidP="004C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AÇIKLAMALAR:</w:t>
      </w:r>
    </w:p>
    <w:p w14:paraId="76B1CD4A" w14:textId="5BC67305" w:rsidR="004C00DE" w:rsidRPr="004C58F9" w:rsidRDefault="004C00DE" w:rsidP="004C00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Davalı taraf, müvekkile ait Tokat Merkez </w:t>
      </w:r>
      <w:proofErr w:type="spellStart"/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>Yeniyurt</w:t>
      </w:r>
      <w:proofErr w:type="spellEnd"/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Mahallesi, İsmail </w:t>
      </w:r>
      <w:proofErr w:type="spellStart"/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>Altıngövde</w:t>
      </w:r>
      <w:proofErr w:type="spellEnd"/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Caddesi, No:21 adresindeki taşınmazda </w:t>
      </w: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30/11/2021 başlangıç tarihli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kira sözleşmesi uyarınca kiracı olarak bulunmaktadır. Sözleşmenin üzerinden yürürlükte olan 5 yıllık yasal süre dolmuş olup, yeni dönem kira bedelinin hakkaniyete ve güncel piyasa rayiçlerine göre mahkemece tespiti zorunluluğu doğmuştur.</w:t>
      </w:r>
    </w:p>
    <w:p w14:paraId="1E1D879F" w14:textId="6AF9480E" w:rsidR="004C00DE" w:rsidRPr="004C58F9" w:rsidRDefault="004C00DE" w:rsidP="004C00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Dava konusu taşınmaz, davalının yürütmüş olduğu "Geri Dönüşüm ve Hurda Malzeme Depolama" ticari faaliyeti için özel olarak mimari edilmiş; </w:t>
      </w: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80 m² kapalı alan, 300 m² açık depolama alanı ve önünde </w:t>
      </w:r>
      <w:r w:rsidR="003D6A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70</w:t>
      </w: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m² iş makinesi/otopark kullanım alanı olmak üzere toplam 4</w:t>
      </w:r>
      <w:r w:rsidR="003D6A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</w:t>
      </w: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 m² fonksiyonel ticari alandan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oluşmaktadır. Taşınmazın bu geniş açık alan hacmi, davalının yaptığı iş kolunun niteliği gereği en yüksek ticari getiriyi sağlayan 'üstün ve hakim unsur konumundadır</w:t>
      </w:r>
      <w:r w:rsidR="003D6AA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DE89C6D" w14:textId="76FA10AD" w:rsidR="004C00DE" w:rsidRPr="004C58F9" w:rsidRDefault="004C00DE" w:rsidP="004C00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Taşınmazın bulunduğu caddede yer alan ve müvekkile ait olan hemen yan bitişik nizamdaki 100 m² kapalı alana sahip diğer işyeri, yeni dönemde yıllık </w:t>
      </w:r>
      <w:r w:rsidR="00B54BAE" w:rsidRPr="00B54BA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540</w:t>
      </w: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.000 TL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bedelle kiraya verilmiştir. Yine</w:t>
      </w:r>
      <w:r w:rsidR="00B54BA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diğer tarafında 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bulunan 160 m² kapalı alan ve 70 m² </w:t>
      </w:r>
      <w:r w:rsidR="003D6AA4">
        <w:rPr>
          <w:rFonts w:ascii="Times New Roman" w:eastAsia="Times New Roman" w:hAnsi="Times New Roman" w:cs="Times New Roman"/>
          <w:sz w:val="24"/>
          <w:szCs w:val="24"/>
          <w:lang w:eastAsia="tr-TR"/>
        </w:rPr>
        <w:t>açık alana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sahip diğer taşınmazın kirası </w:t>
      </w:r>
      <w:r w:rsidR="00B108FD">
        <w:rPr>
          <w:rFonts w:ascii="Times New Roman" w:eastAsia="Times New Roman" w:hAnsi="Times New Roman" w:cs="Times New Roman"/>
          <w:sz w:val="24"/>
          <w:szCs w:val="24"/>
          <w:lang w:eastAsia="tr-TR"/>
        </w:rPr>
        <w:t>ocak 2026 itibarı ile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380.000 TL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</w:t>
      </w:r>
      <w:r w:rsidR="00B108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icra takibi ile 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>tahsil edilm</w:t>
      </w:r>
      <w:r w:rsidR="00B54BAE">
        <w:rPr>
          <w:rFonts w:ascii="Times New Roman" w:eastAsia="Times New Roman" w:hAnsi="Times New Roman" w:cs="Times New Roman"/>
          <w:sz w:val="24"/>
          <w:szCs w:val="24"/>
          <w:lang w:eastAsia="tr-TR"/>
        </w:rPr>
        <w:t>iştir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r w:rsidR="00B54BA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Yine sanayi sitesinde 60 m2 kapalı alanı olan </w:t>
      </w:r>
      <w:r w:rsidR="000C35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diğer emsal bir </w:t>
      </w:r>
      <w:r w:rsidR="00B54BA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işyerinin </w:t>
      </w:r>
      <w:r w:rsidR="00B54BAE">
        <w:rPr>
          <w:rFonts w:ascii="Times New Roman" w:eastAsia="Times New Roman" w:hAnsi="Times New Roman" w:cs="Times New Roman"/>
          <w:sz w:val="24"/>
          <w:szCs w:val="24"/>
          <w:lang w:eastAsia="tr-TR"/>
        </w:rPr>
        <w:t>18 aylık</w:t>
      </w:r>
      <w:r w:rsidR="00B54BA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kirası </w:t>
      </w:r>
      <w:r w:rsidR="00B54BAE" w:rsidRPr="00B54BA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540.000 TL</w:t>
      </w:r>
      <w:r w:rsidR="00B54BA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‘</w:t>
      </w:r>
      <w:proofErr w:type="spellStart"/>
      <w:r w:rsidR="00B54BA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dir</w:t>
      </w:r>
      <w:proofErr w:type="spellEnd"/>
      <w:r w:rsidR="00B54BA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</w:t>
      </w:r>
      <w:r w:rsidR="00B54BA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</w:t>
      </w:r>
      <w:r w:rsidR="00B54BAE">
        <w:rPr>
          <w:rFonts w:ascii="Times New Roman" w:eastAsia="Times New Roman" w:hAnsi="Times New Roman" w:cs="Times New Roman"/>
          <w:sz w:val="24"/>
          <w:szCs w:val="24"/>
          <w:lang w:eastAsia="tr-TR"/>
        </w:rPr>
        <w:t>üç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emsal </w:t>
      </w:r>
      <w:r w:rsidR="000C35CD">
        <w:rPr>
          <w:rFonts w:ascii="Times New Roman" w:eastAsia="Times New Roman" w:hAnsi="Times New Roman" w:cs="Times New Roman"/>
          <w:sz w:val="24"/>
          <w:szCs w:val="24"/>
          <w:lang w:eastAsia="tr-TR"/>
        </w:rPr>
        <w:t>baz alındığında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>; davalının ticari faaliyet yürüttüğü 480 m²'lik devasa lojistik ve açık depolama hacmine sahip dava konusu taşınmazın</w:t>
      </w:r>
      <w:r w:rsidR="003855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r w:rsidR="00385574">
        <w:t>kullanım amacı (hurdacılık) göz önüne alındığında, 400 m²'lik açık depolama sahası ticari faaliyetin yürütülmesi için 'Üstün ve Hakim Unsur' niteliğindedir</w:t>
      </w:r>
      <w:r w:rsidR="00385574">
        <w:t>)</w:t>
      </w:r>
      <w:r w:rsidR="00385574">
        <w:t xml:space="preserve"> 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kirasının fahiş oranda düşük kaldığı, güncel rayicinin bu emsaller ışığında en az </w:t>
      </w:r>
      <w:r w:rsidR="00385574">
        <w:rPr>
          <w:rFonts w:ascii="Times New Roman" w:eastAsia="Times New Roman" w:hAnsi="Times New Roman" w:cs="Times New Roman"/>
          <w:sz w:val="24"/>
          <w:szCs w:val="24"/>
          <w:lang w:eastAsia="tr-TR"/>
        </w:rPr>
        <w:t>750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>.000 TL bandında olması gerektiği ortadadır.</w:t>
      </w:r>
    </w:p>
    <w:p w14:paraId="0FC5EE3F" w14:textId="364B3BB2" w:rsidR="004C00DE" w:rsidRPr="004C58F9" w:rsidRDefault="004C00DE" w:rsidP="004C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NETİCE-İ TALEP: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Müvekkile ait taşınmazın </w:t>
      </w: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30/11/2026 tarihinden itibaren geçerli olacak yeni dönem yıllık kira bedelinin net </w:t>
      </w:r>
      <w:r w:rsidR="003855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630</w:t>
      </w: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.000 TL olarak TESPİTİNE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>, yargılama giderleri ve vekalet ücretinin davalı tarafa yüklenmesine karar verilmesini saygılarımla talep ederim.</w:t>
      </w:r>
    </w:p>
    <w:p w14:paraId="3751A90D" w14:textId="44FBB74D" w:rsidR="004C00DE" w:rsidRPr="004C58F9" w:rsidRDefault="004C00DE" w:rsidP="004C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Davacı Vekili: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Av. Emrullah ÖZER </w:t>
      </w:r>
    </w:p>
    <w:p w14:paraId="6166DD9D" w14:textId="77777777" w:rsidR="00E81F8D" w:rsidRDefault="00E81F8D"/>
    <w:sectPr w:rsidR="00E81F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B0436"/>
    <w:multiLevelType w:val="multilevel"/>
    <w:tmpl w:val="7E643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0C"/>
    <w:rsid w:val="000C35CD"/>
    <w:rsid w:val="00200AFA"/>
    <w:rsid w:val="0037724B"/>
    <w:rsid w:val="00385574"/>
    <w:rsid w:val="003D6AA4"/>
    <w:rsid w:val="004C00DE"/>
    <w:rsid w:val="00502F0C"/>
    <w:rsid w:val="00520BB8"/>
    <w:rsid w:val="005B0764"/>
    <w:rsid w:val="00A8678F"/>
    <w:rsid w:val="00B108FD"/>
    <w:rsid w:val="00B54BAE"/>
    <w:rsid w:val="00CD30D0"/>
    <w:rsid w:val="00E00FE9"/>
    <w:rsid w:val="00E81F8D"/>
    <w:rsid w:val="00EB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EC0F7"/>
  <w15:chartTrackingRefBased/>
  <w15:docId w15:val="{0E8253B2-87D3-454F-9ED5-099B37C2E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0D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</dc:creator>
  <cp:keywords/>
  <dc:description/>
  <cp:lastModifiedBy>m b</cp:lastModifiedBy>
  <cp:revision>9</cp:revision>
  <dcterms:created xsi:type="dcterms:W3CDTF">2026-07-29T09:44:00Z</dcterms:created>
  <dcterms:modified xsi:type="dcterms:W3CDTF">2026-07-29T11:26:00Z</dcterms:modified>
</cp:coreProperties>
</file>