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08749" w14:textId="77777777" w:rsidR="00D8574C" w:rsidRPr="00D8574C" w:rsidRDefault="00D8574C" w:rsidP="00D8574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ADALET BAKANLIĞI İNSAN HAKLARI TAZMİNAT KOMİSYONU BAŞKANLIĞI’NA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br/>
      </w:r>
      <w:r w:rsidRPr="00D8574C">
        <w:rPr>
          <w:rFonts w:ascii="Arial" w:eastAsia="Times New Roman" w:hAnsi="Arial" w:cs="Arial"/>
          <w:i/>
          <w:iCs/>
          <w:sz w:val="24"/>
          <w:szCs w:val="24"/>
          <w:lang w:eastAsia="tr-TR"/>
        </w:rPr>
        <w:t>Gönderilmek Üzere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br/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... NÖBETÇİ ASLİYE HUKUK MAHKEMESİ HAKİMLİĞİ'NE</w:t>
      </w:r>
    </w:p>
    <w:p w14:paraId="4242E911" w14:textId="2A847EAF" w:rsidR="00D8574C" w:rsidRPr="00D8574C" w:rsidRDefault="00D8574C" w:rsidP="00D8574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BAŞVURAN: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tr-TR"/>
        </w:rPr>
        <w:t>Ali Umut BALCI – ( T.C. Kimlik No: 363 1660 3468)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br/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ADRES: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eastAsia="tr-TR"/>
        </w:rPr>
        <w:t>Yeniyurt Mah. İsmail Altıngövde Cad. No:21 TOKAT</w:t>
      </w:r>
    </w:p>
    <w:p w14:paraId="1BF3FA15" w14:textId="77777777" w:rsidR="00D8574C" w:rsidRPr="00D8574C" w:rsidRDefault="00D8574C" w:rsidP="00D8574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İHLAL EDİLEN HAK: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Anayasa m. 36 ve AİHS m. 6 uyarınca "Makul Sürede Yargılanma Hakkı" ile Anayasa m. 35 uyarınca "Mülkiyet Hakkı" ihlali.</w:t>
      </w:r>
    </w:p>
    <w:p w14:paraId="79CDC759" w14:textId="76D653C8" w:rsidR="00D8574C" w:rsidRPr="00D8574C" w:rsidRDefault="00D8574C" w:rsidP="00D8574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İHLALE KONU DOSYA: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... Sulh Hukuk Mahkemesi'nin 2024 / </w:t>
      </w:r>
      <w:r>
        <w:rPr>
          <w:rFonts w:ascii="Arial" w:eastAsia="Times New Roman" w:hAnsi="Arial" w:cs="Arial"/>
          <w:sz w:val="24"/>
          <w:szCs w:val="24"/>
          <w:lang w:eastAsia="tr-TR"/>
        </w:rPr>
        <w:t>362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Esas sayılı dosyası ve </w:t>
      </w:r>
      <w:r>
        <w:rPr>
          <w:rFonts w:ascii="Arial" w:eastAsia="Times New Roman" w:hAnsi="Arial" w:cs="Arial"/>
          <w:sz w:val="24"/>
          <w:szCs w:val="24"/>
          <w:lang w:eastAsia="tr-TR"/>
        </w:rPr>
        <w:t xml:space="preserve">Samsun 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Bölge Adliye Mahkemesi </w:t>
      </w:r>
      <w:r>
        <w:rPr>
          <w:rFonts w:ascii="Arial" w:eastAsia="Times New Roman" w:hAnsi="Arial" w:cs="Arial"/>
          <w:sz w:val="24"/>
          <w:szCs w:val="24"/>
          <w:lang w:eastAsia="tr-TR"/>
        </w:rPr>
        <w:t>6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. Hukuk Dairesi'nin 2025 / </w:t>
      </w:r>
      <w:r>
        <w:rPr>
          <w:rFonts w:ascii="Arial" w:eastAsia="Times New Roman" w:hAnsi="Arial" w:cs="Arial"/>
          <w:sz w:val="24"/>
          <w:szCs w:val="24"/>
          <w:lang w:eastAsia="tr-TR"/>
        </w:rPr>
        <w:t>1410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Esas sayılı dosyası.</w:t>
      </w:r>
    </w:p>
    <w:p w14:paraId="6665ABB9" w14:textId="77777777" w:rsidR="00D8574C" w:rsidRPr="00D8574C" w:rsidRDefault="00D8574C" w:rsidP="00D8574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TALEP KONUSU: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Yargılamanın makul süreyi aşması nedeniyle, 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fazlaya ilişkin haklarımı ve talep miktarını artırma (ıslah) hakkımı saklı tutmak kaydıyla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, şimdilik kısmi olarak 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10.000 TL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Manevi Tazminatın ihlal tarihinden itibaren işleyecek yasal faiziyle birlikte devletten tahsili talebidir.</w:t>
      </w:r>
    </w:p>
    <w:p w14:paraId="6579C4ED" w14:textId="77777777" w:rsidR="00D8574C" w:rsidRPr="00D8574C" w:rsidRDefault="00D8574C" w:rsidP="00D8574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AÇIKLAMALAR:</w:t>
      </w:r>
    </w:p>
    <w:p w14:paraId="0B84A772" w14:textId="77777777" w:rsidR="00D8574C" w:rsidRPr="00D8574C" w:rsidRDefault="00D8574C" w:rsidP="00D8574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Şahsıma ait işyeri (dükkan) niteliğindeki taşınmazın tahliye taahhütnamesine dayalı tahliyesi amacıyla 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07.06.2024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tarihinde dava açılmıştır. İlk derece mahkemesi hâkiminin hukuka ve yerleşik Yargıtay içtihatlarına tamamen aykırı hatalı değerlendirmesi neticesinde dava 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03.02.2025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tarihinde haksız yere reddedilmiştir. İlk derece mahkemesindeki bu fahiş hata nedeniyle dosya istinaf incelemesine gönderilmek zorunda kalınmıştır.</w:t>
      </w:r>
    </w:p>
    <w:p w14:paraId="7B1870BD" w14:textId="29763B45" w:rsidR="00D8574C" w:rsidRPr="00D8574C" w:rsidRDefault="00D8574C" w:rsidP="00D8574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Söz konusu dosya, 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1</w:t>
      </w:r>
      <w:r w:rsidR="00A5000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0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.0</w:t>
      </w:r>
      <w:r w:rsidR="00A5000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3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.2025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tarihinde Bölge Adliye Mahkemesi'ne gönderilmiş ve üst mahkeme önünde tam 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46</w:t>
      </w:r>
      <w:r w:rsidR="00A5000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9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gün boyunca hiçbir usulü işlem yapılmaksızın atıl şekilde bekletilmiştir.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Üst mahkeme ancak </w:t>
      </w:r>
      <w:r w:rsidR="00A50003">
        <w:rPr>
          <w:rFonts w:ascii="Arial" w:eastAsia="Times New Roman" w:hAnsi="Arial" w:cs="Arial"/>
          <w:sz w:val="24"/>
          <w:szCs w:val="24"/>
          <w:lang w:eastAsia="tr-TR"/>
        </w:rPr>
        <w:t>22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>.0</w:t>
      </w:r>
      <w:r w:rsidR="00A50003">
        <w:rPr>
          <w:rFonts w:ascii="Arial" w:eastAsia="Times New Roman" w:hAnsi="Arial" w:cs="Arial"/>
          <w:sz w:val="24"/>
          <w:szCs w:val="24"/>
          <w:lang w:eastAsia="tr-TR"/>
        </w:rPr>
        <w:t>6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>.2026 tarihinde yerel mahkeme kararını kaldırarak dosyayı mahkemesine iade etmiştir.</w:t>
      </w:r>
    </w:p>
    <w:p w14:paraId="73AA08EE" w14:textId="09E2701F" w:rsidR="00D8574C" w:rsidRPr="00D8574C" w:rsidRDefault="00D8574C" w:rsidP="00D8574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Hiçbir hukuki karmaşıklığı bulunmayan bu basit tahliye davası, devletin yargı mekanizmasının hantallığı ve hatalı kararları yüzünden toplamda 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74</w:t>
      </w:r>
      <w:r w:rsidR="00A50003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5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 xml:space="preserve"> gündür 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sonuçlandırılamamıştır. Bu süreç zarfında kiracı, dükkanımı piyasa rayicinin fersah fersah altında, fahiş oranda düşük bir bedelle işgal etmeye devam etmiştir.</w:t>
      </w:r>
    </w:p>
    <w:p w14:paraId="5D257F7B" w14:textId="76423941" w:rsidR="00D8574C" w:rsidRPr="00D8574C" w:rsidRDefault="00D8574C" w:rsidP="00D8574C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sz w:val="24"/>
          <w:szCs w:val="24"/>
          <w:lang w:eastAsia="tr-TR"/>
        </w:rPr>
        <w:t>Yargı sisteminin hatası ve 1</w:t>
      </w:r>
      <w:r w:rsidR="00A50003">
        <w:rPr>
          <w:rFonts w:ascii="Arial" w:eastAsia="Times New Roman" w:hAnsi="Arial" w:cs="Arial"/>
          <w:sz w:val="24"/>
          <w:szCs w:val="24"/>
          <w:lang w:eastAsia="tr-TR"/>
        </w:rPr>
        <w:t>6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aylık istinaf gecikmesi olmasaydı mülkümü güncel ekonomik şartlara göre değerlendirebilecekken, bu hantallık yüzünden ağır maddi ve manevi zarara uğratılmış durumdayım. Yargılamanın makul sürede bitirilmemesi açıkça hak ihlalidir.</w:t>
      </w:r>
    </w:p>
    <w:p w14:paraId="0298769E" w14:textId="77777777" w:rsidR="00D8574C" w:rsidRPr="00D8574C" w:rsidRDefault="00D8574C" w:rsidP="00D8574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SONUÇ VE İSTEM: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br/>
        <w:t xml:space="preserve">Yukarıda açıklanan ve ekte sunulan resmi belgelerle sabit olan kronolojik gecikme ve ağır hak ihlali göz önüne alınarak; makul sürede yargılanma hakkımın ihlal edilmesi sebebiyle uğradığım manevi zararın karşılığı olarak, fazlaya ve esasa ilişkin haklarımı saklı tutarak şimdilik 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10.000 TL Manevi Tazminatın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devletçe tarafımıza ödenmesini, komisyonca belirlenecek yasal maktu tarife sınırına göre </w:t>
      </w: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talebimi artırma hakkımın saklı tutulmasını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saygılarımla arz ve talep ederim.</w:t>
      </w:r>
    </w:p>
    <w:p w14:paraId="2E0B3236" w14:textId="77777777" w:rsidR="00D8574C" w:rsidRPr="00D8574C" w:rsidRDefault="00D8574C" w:rsidP="00D8574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Başvuran:</w:t>
      </w:r>
      <w:r w:rsidRPr="00D8574C">
        <w:rPr>
          <w:rFonts w:ascii="Arial" w:eastAsia="Times New Roman" w:hAnsi="Arial" w:cs="Arial"/>
          <w:sz w:val="24"/>
          <w:szCs w:val="24"/>
          <w:lang w:eastAsia="tr-TR"/>
        </w:rPr>
        <w:t xml:space="preserve"> [Adınız Soyadınız] (İmza)</w:t>
      </w:r>
    </w:p>
    <w:p w14:paraId="7E921EE7" w14:textId="77777777" w:rsidR="00D8574C" w:rsidRPr="00D8574C" w:rsidRDefault="00D8574C" w:rsidP="00D8574C">
      <w:pPr>
        <w:spacing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b/>
          <w:bCs/>
          <w:sz w:val="24"/>
          <w:szCs w:val="24"/>
          <w:lang w:eastAsia="tr-TR"/>
        </w:rPr>
        <w:t>EKLER:</w:t>
      </w:r>
    </w:p>
    <w:p w14:paraId="46B87A3B" w14:textId="77777777" w:rsidR="00D8574C" w:rsidRPr="00D8574C" w:rsidRDefault="00D8574C" w:rsidP="00D8574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sz w:val="24"/>
          <w:szCs w:val="24"/>
          <w:lang w:eastAsia="tr-TR"/>
        </w:rPr>
        <w:lastRenderedPageBreak/>
        <w:t>UYAP Dava Açılış Evrakı (07.06.2024)</w:t>
      </w:r>
    </w:p>
    <w:p w14:paraId="2E35FC15" w14:textId="77777777" w:rsidR="00D8574C" w:rsidRPr="00D8574C" w:rsidRDefault="00D8574C" w:rsidP="00D8574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sz w:val="24"/>
          <w:szCs w:val="24"/>
          <w:lang w:eastAsia="tr-TR"/>
        </w:rPr>
        <w:t>Yerel Mahkeme Gerekçeli Kararı (03.02.25)</w:t>
      </w:r>
    </w:p>
    <w:p w14:paraId="68147284" w14:textId="77777777" w:rsidR="00D8574C" w:rsidRPr="00D8574C" w:rsidRDefault="00D8574C" w:rsidP="00D8574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sz w:val="24"/>
          <w:szCs w:val="24"/>
          <w:lang w:eastAsia="tr-TR"/>
        </w:rPr>
        <w:t>BAM Dosya Gönderme Formu (11.04.25)</w:t>
      </w:r>
    </w:p>
    <w:p w14:paraId="737A1754" w14:textId="77777777" w:rsidR="00D8574C" w:rsidRPr="00D8574C" w:rsidRDefault="00D8574C" w:rsidP="00D8574C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tr-TR"/>
        </w:rPr>
      </w:pPr>
      <w:r w:rsidRPr="00D8574C">
        <w:rPr>
          <w:rFonts w:ascii="Arial" w:eastAsia="Times New Roman" w:hAnsi="Arial" w:cs="Arial"/>
          <w:sz w:val="24"/>
          <w:szCs w:val="24"/>
          <w:lang w:eastAsia="tr-TR"/>
        </w:rPr>
        <w:t>BAM İptal/Kaldırma İlamı (01.07.2026)</w:t>
      </w:r>
    </w:p>
    <w:p w14:paraId="7073397A" w14:textId="77777777" w:rsidR="00E81F8D" w:rsidRDefault="00E81F8D"/>
    <w:sectPr w:rsidR="00E81F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30706"/>
    <w:multiLevelType w:val="multilevel"/>
    <w:tmpl w:val="2848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012A8C"/>
    <w:multiLevelType w:val="multilevel"/>
    <w:tmpl w:val="D5D4B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C5"/>
    <w:rsid w:val="00200AFA"/>
    <w:rsid w:val="005B0764"/>
    <w:rsid w:val="00707AC5"/>
    <w:rsid w:val="00A50003"/>
    <w:rsid w:val="00A8678F"/>
    <w:rsid w:val="00CD30D0"/>
    <w:rsid w:val="00D8574C"/>
    <w:rsid w:val="00E81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E9C67"/>
  <w15:chartTrackingRefBased/>
  <w15:docId w15:val="{4328A7E1-799D-404D-95C3-AFF8EF30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Gl">
    <w:name w:val="Strong"/>
    <w:basedOn w:val="VarsaylanParagrafYazTipi"/>
    <w:uiPriority w:val="22"/>
    <w:qFormat/>
    <w:rsid w:val="00D8574C"/>
    <w:rPr>
      <w:b/>
      <w:bCs/>
    </w:rPr>
  </w:style>
  <w:style w:type="character" w:styleId="Vurgu">
    <w:name w:val="Emphasis"/>
    <w:basedOn w:val="VarsaylanParagrafYazTipi"/>
    <w:uiPriority w:val="20"/>
    <w:qFormat/>
    <w:rsid w:val="00D8574C"/>
    <w:rPr>
      <w:i/>
      <w:iCs/>
    </w:rPr>
  </w:style>
  <w:style w:type="paragraph" w:customStyle="1" w:styleId="z1qcye">
    <w:name w:val="z1qcye"/>
    <w:basedOn w:val="Normal"/>
    <w:rsid w:val="00D857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t286pc">
    <w:name w:val="t286pc"/>
    <w:basedOn w:val="VarsaylanParagrafYazTipi"/>
    <w:rsid w:val="00D857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9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24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74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62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36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05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59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89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73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48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422</Words>
  <Characters>2410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b</dc:creator>
  <cp:keywords/>
  <dc:description/>
  <cp:lastModifiedBy>m b</cp:lastModifiedBy>
  <cp:revision>2</cp:revision>
  <dcterms:created xsi:type="dcterms:W3CDTF">2026-07-20T03:08:00Z</dcterms:created>
  <dcterms:modified xsi:type="dcterms:W3CDTF">2026-07-20T04:14:00Z</dcterms:modified>
</cp:coreProperties>
</file>