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/>
          <w:b/>
          <w:i w:val="0"/>
          <w:color w:val="0B1E36"/>
          <w:sz w:val="30"/>
        </w:rPr>
        <w:t>PROJECT MANAGEMENT &amp; IMPLEMENTATION REPORT</w:t>
      </w:r>
    </w:p>
    <w:p>
      <w:pPr>
        <w:spacing w:before="20" w:after="100"/>
      </w:pPr>
      <w:r>
        <w:rPr>
          <w:rFonts w:ascii="Calibri" w:hAnsi="Calibri" w:eastAsia="Calibri"/>
          <w:b w:val="0"/>
          <w:i/>
          <w:color w:val="C9A23A"/>
          <w:sz w:val="21"/>
        </w:rPr>
        <w:t>qr-code-sport-analysis  ·  SIMUST software  ·  four-page close-out record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65"/>
        <w:gridCol w:w="2565"/>
        <w:gridCol w:w="2565"/>
        <w:gridCol w:w="2565"/>
      </w:tblGrid>
      <w:tr>
        <w:tc>
          <w:tcPr>
            <w:tcW w:type="dxa" w:w="170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Document</w:t>
            </w:r>
          </w:p>
        </w:tc>
        <w:tc>
          <w:tcPr>
            <w:tcW w:type="dxa" w:w="345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SIMUST-PM-2026-P2</w:t>
            </w:r>
          </w:p>
        </w:tc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Classification</w:t>
            </w:r>
          </w:p>
        </w:tc>
        <w:tc>
          <w:tcPr>
            <w:tcW w:type="dxa" w:w="323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Internal / Client</w:t>
            </w:r>
          </w:p>
        </w:tc>
      </w:tr>
      <w:tr>
        <w:tc>
          <w:tcPr>
            <w:tcW w:type="dxa" w:w="170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Project</w:t>
            </w:r>
          </w:p>
        </w:tc>
        <w:tc>
          <w:tcPr>
            <w:tcW w:type="dxa" w:w="345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QR-code sport analysis (Play It Smart)</w:t>
            </w:r>
          </w:p>
        </w:tc>
        <w:tc>
          <w:tcPr>
            <w:tcW w:type="dxa" w:w="1814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Repository</w:t>
            </w:r>
          </w:p>
        </w:tc>
        <w:tc>
          <w:tcPr>
            <w:tcW w:type="dxa" w:w="323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robotvision03-dotcom/simust</w:t>
            </w:r>
          </w:p>
        </w:tc>
      </w:tr>
      <w:tr>
        <w:tc>
          <w:tcPr>
            <w:tcW w:type="dxa" w:w="170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Period</w:t>
            </w:r>
          </w:p>
        </w:tc>
        <w:tc>
          <w:tcPr>
            <w:tcW w:type="dxa" w:w="345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7 August 2026 – 7 September 2026</w:t>
            </w:r>
          </w:p>
        </w:tc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Contract window</w:t>
            </w:r>
          </w:p>
        </w:tc>
        <w:tc>
          <w:tcPr>
            <w:tcW w:type="dxa" w:w="323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4 weeks (Phase 2 technical delivery)</w:t>
            </w:r>
          </w:p>
        </w:tc>
      </w:tr>
      <w:tr>
        <w:tc>
          <w:tcPr>
            <w:tcW w:type="dxa" w:w="170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Status</w:t>
            </w:r>
          </w:p>
        </w:tc>
        <w:tc>
          <w:tcPr>
            <w:tcW w:type="dxa" w:w="345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All milestones 99% or 100% done</w:t>
            </w:r>
          </w:p>
        </w:tc>
        <w:tc>
          <w:tcPr>
            <w:tcW w:type="dxa" w:w="1814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Issue date</w:t>
            </w:r>
          </w:p>
        </w:tc>
        <w:tc>
          <w:tcPr>
            <w:tcW w:type="dxa" w:w="323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06 September 2026</w:t>
            </w:r>
          </w:p>
        </w:tc>
      </w:tr>
    </w:tbl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1.  PURPOSE, GOVERNANCE AND OBJECTIVES</w:t>
      </w:r>
    </w:p>
    <w:p>
      <w:pPr>
        <w:spacing w:before="0" w:after="6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This report is the project-management record for SIMUST QR-code sport analysis: what was planned, what was built, and how the work was closed in the contract period 7 August – 7 September 2026. It covers the Phase 2 technical task list (multi-team support and admin/user security) and the parallel delivery of Android access, public hosting, lab-to-VPS push, pause/stop control, my_simust.html and index.html activities, JSON database, security, empty-arena simulator, online payment, and accuracy of PASS/GOAL/PRESS/TARGET decisions. Governance was weekly work packages on GitHub feature branches, verified on the lab PC and on my.simust.com. Lab cameras and models stay on the training LAN; the public host receives sanitised JSON only.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2.  PROGRAMME PHASES (4 WEEKS: 7 AUGUST – 7 SEPTEMBER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2"/>
        <w:gridCol w:w="2052"/>
        <w:gridCol w:w="2052"/>
        <w:gridCol w:w="2052"/>
        <w:gridCol w:w="2052"/>
      </w:tblGrid>
      <w:tr>
        <w:tc>
          <w:tcPr>
            <w:tcW w:type="dxa" w:w="68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204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Phase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Dates</w:t>
            </w:r>
          </w:p>
        </w:tc>
        <w:tc>
          <w:tcPr>
            <w:tcW w:type="dxa" w:w="4706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Scope closed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P0</w:t>
            </w:r>
          </w:p>
        </w:tc>
        <w:tc>
          <w:tcPr>
            <w:tcW w:type="dxa" w:w="204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Lab baseline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07 Aug – 20 Aug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Realtime QR engine, FastAPI, reports, results video, index.html core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P1</w:t>
            </w:r>
          </w:p>
        </w:tc>
        <w:tc>
          <w:tcPr>
            <w:tcW w:type="dxa" w:w="204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Portal &amp; mobile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14 Aug – 31 Aug</w:t>
            </w:r>
          </w:p>
        </w:tc>
        <w:tc>
          <w:tcPr>
            <w:tcW w:type="dxa" w:w="470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my_simust.html roles, i18n/RTL, calendar, Android WebView + LAN bind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P2</w:t>
            </w:r>
          </w:p>
        </w:tc>
        <w:tc>
          <w:tcPr>
            <w:tcW w:type="dxa" w:w="204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Teams &amp; security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07 Aug – 07 Sep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Team A/B folders &amp; APIs, login, RBAC, admin/user UI split (contract)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P3</w:t>
            </w:r>
          </w:p>
        </w:tc>
        <w:tc>
          <w:tcPr>
            <w:tcW w:type="dxa" w:w="204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VPS &amp; public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25 Aug – 07 Sep</w:t>
            </w:r>
          </w:p>
        </w:tc>
        <w:tc>
          <w:tcPr>
            <w:tcW w:type="dxa" w:w="470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Hetzner Ubuntu, Caddy TLS, my.simust.com, HMAC JSON push from lab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P4</w:t>
            </w:r>
          </w:p>
        </w:tc>
        <w:tc>
          <w:tcPr>
            <w:tcW w:type="dxa" w:w="204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Simulator &amp; accuracy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28 Aug – 07 Sep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Empty-arena simulation, outcome audit, AEP/FAC, thresholds, QR offset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P5</w:t>
            </w:r>
          </w:p>
        </w:tc>
        <w:tc>
          <w:tcPr>
            <w:tcW w:type="dxa" w:w="204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Payment &amp; pause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25 Aug – 07 Sep</w:t>
            </w:r>
          </w:p>
        </w:tc>
        <w:tc>
          <w:tcPr>
            <w:tcW w:type="dxa" w:w="470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Reservation payment step, live Stop/Pause, public-mode route lock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5"/>
              </w:rPr>
              <w:t>P6</w:t>
            </w:r>
          </w:p>
        </w:tc>
        <w:tc>
          <w:tcPr>
            <w:tcW w:type="dxa" w:w="204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Acceptance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04 Sep – 07 Sep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E2E test, this report, 99–100% milestone close-out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5"/>
              </w:rPr>
              <w:t>100%</w:t>
            </w:r>
          </w:p>
        </w:tc>
      </w:tr>
    </w:tbl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3.  MASTER PROJECT ACTIVITY SHEET</w:t>
      </w:r>
    </w:p>
    <w:p>
      <w:pPr>
        <w:spacing w:before="0" w:after="6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8"/>
        </w:rPr>
        <w:t>Complete register of developer activities. 99% items are accepted as done; only live payment-provider credentials and optional lab bcrypt rotation remain as production polish. Every other activity is 100% complete.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WBS</w:t>
            </w:r>
          </w:p>
        </w:tc>
        <w:tc>
          <w:tcPr>
            <w:tcW w:type="dxa" w:w="5783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Activity (implemented)</w:t>
            </w:r>
          </w:p>
        </w:tc>
        <w:tc>
          <w:tcPr>
            <w:tcW w:type="dxa" w:w="113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Stream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Start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Finish</w:t>
            </w:r>
          </w:p>
        </w:tc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1.1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Team_A/B folders, CURRENT_TEAM, team APIs, --team on realtime/smart player, UI toggle &amp; isolated search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Teams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04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2.1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Login overlay, token/session, logout, dashboard behind login; Admin vs User tabs and buttons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Security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2.2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Register / login / profile; hashed passwords; SMTP admin notify; user CRUD for academy roles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Security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14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2.3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Public guards: lab routes locked, CORS allow-list, auth rate-limit, HMAC push, session secret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Security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25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2.4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Admin tools: visualisation, speed, capture/stitch, open folder, PDF, logs/status-equivalent ops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Admin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3.1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index.html: Smart Control, player select/create, levels, Realtime AUTO play, results, manage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Lab UI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3.2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Pause/Stop button on live session; video player pause() in smart/simple SIMUST players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Lab UI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18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3.3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Results: AE / AEP / FAC labels, training table, PDF, results-on-second-screen, current-level mute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Lab UI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11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4.1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my_simust.html: Player/Coach/Manager activities, i18n+RTL, public /my-simust/login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Portal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14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5.1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Android app com.simust.playsmart (WebView, server URL, LAN cleartext, retry/settings)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Mobile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25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6.1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Create Hetzner VPS: Ubuntu 24.04, systemd, UFW, Caddy TLS for my.simust.com, setup script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Ops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25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6.2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Lab-to-VPS JSON push: sanitise paths/photos, HMAC, retry queue; host ingest; no lab videos on VPS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Ops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28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7.1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Database files: users.json, reservations.json, per-player session JSON, recognition/results JSON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Data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8.1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Empty-arena simulator, /set-simulation toggle, and outcome audit for PASS without a player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Simulator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28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9.1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Online payment step on reservation (simulated approve / fail-contact-admin) — scope complete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Payment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25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9.2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Live acquirer API keys and settlement (accepted residual on production accounts)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Payment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01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99%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10.1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Accuracy: screen thresholds, QR offset, detection confidence, pose hip tracking, GOAL proj_t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Analysis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Aug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11.1</w:t>
            </w:r>
          </w:p>
        </w:tc>
        <w:tc>
          <w:tcPr>
            <w:tcW w:type="dxa" w:w="57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Production password hash migration on lab PC (PBKDF2 already on public host)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Security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28 Aug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99%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12.1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Integration: Team A/B isolation + Admin/User + portal roles; acceptance and handover 7 Sep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QA / PM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01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</w:tbl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  IMPLEMENTATION DETAILS — SOFTWARE DELIVERED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SIMUST is a QR-triggered soccer decision trainer. A QR code starts an action block; cameras and YOLOv8-pose track ball and player; the engine classifies PASS, TARGET, PRESS and GOAL against screen polygons and goal lines; results are stored per player and shown on the lab console and on My SIMUST.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4.1  OPERATOR CONSOLE (INDEX.HTML) AND PAUSE</w:t>
      </w:r>
    </w:p>
    <w:p>
      <w:pPr>
        <w:spacing w:before="0" w:after="20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8"/>
        </w:rPr>
        <w:t>•  Login, language switcher, live/idle, logout; Smart Control; Results and Manage Players (admin-only).</w:t>
      </w:r>
    </w:p>
    <w:p>
      <w:pPr>
        <w:spacing w:before="0" w:after="20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8"/>
        </w:rPr>
        <w:t>•  Player search/create, level unlock/lock, Foundation subdirs, current-level highlight; visualisation and arena-simulation toggles.</w:t>
      </w:r>
    </w:p>
    <w:p>
      <w:pPr>
        <w:spacing w:before="0" w:after="20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8"/>
        </w:rPr>
        <w:t>•  Realtime Play (AUTO) and live Stop/Pause; video players call pause(); Show Results, PDF, AE / AEP / FAC.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4.2  MY SIMUST (MY_SIMUST.HTML) — ALL PORTAL ACTIVITIES</w:t>
      </w:r>
    </w:p>
    <w:p>
      <w:pPr>
        <w:spacing w:before="0" w:after="20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8"/>
        </w:rPr>
        <w:t>•  Player: Overview, Development, Sessions, Report, Calendar. Coach: overview, players, team development, schedule. Manager: overview, teams, activity, access.</w:t>
      </w:r>
    </w:p>
    <w:p>
      <w:pPr>
        <w:spacing w:before="0" w:after="20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8"/>
        </w:rPr>
        <w:t>•  Reservation 07:00–22:00, 30–180 min, overlap lock; online payment step (simulated) with payment_status. EN/DE/ES/IT/AR/NL + Arabic RTL. Public /my-simust/login.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4.3  ANDROID APPLICATION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Native wrapper (com.simust.playsmart) loads the GUI in a WebView. Operators set the lab URL (emulator or pitch LAN). Settings/retry handle a down host. FastAPI is bound on the LAN so phones open SIMUST without putting the training PC on the public internet.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4.4  VPS, PUBLIC SITE, LAB-TO-HOST PUSH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Hetzner Ubuntu 24.04 VPS was created and automated (hetzner-setup.sh): venv, systemd, UFW, Caddy TLS for my.simust.com. Public mode blocks lab-only routes. simust_push.py sends sanitised session JSON (HMAC, retry queue; no disk paths or lab videos on the VPS).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4.5  DATABASE, MULTI-TEAM, SECURITY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JSON stores: users.json, reservations.json, per-player session files, recognition/results. Team A/B data never cross. Login and RBAC on both UIs; public tokens, PBKDF2, rate-limits, CORS, HMAC ingest; lab routes blocked on the VPS.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4.6  SIMULATOR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ArenaSimulator injects a synthetic ball and player so PASS can be tested on an empty pitch. The index.html toggle hot-reloads the realtime process. sim_outcome_audit.py compares intended trajectories with the analyser.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5.  INCREASING ANALYSIS ACCURACY</w:t>
      </w:r>
    </w:p>
    <w:p>
      <w:pPr>
        <w:spacing w:before="0" w:after="6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Accuracy was planned: per-screen thresholds, GOAL corner rejection, QR offset, detection confidence, pose hip tracking, late-search, AEP/FAC labels in UI, PDF and result video, current-level highlighting. Simulator plus audit confirmed PASS correct/late/miss. Classification is 100% closed. Residuals at 99% are live payment credentials and optional lab bcrypt (public host already uses PBKDF2).</w:t>
      </w:r>
    </w:p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6.  MILESTONE REGISTER — ALL ITEMS 99% OR 100%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2"/>
        <w:gridCol w:w="2052"/>
        <w:gridCol w:w="2052"/>
        <w:gridCol w:w="2052"/>
        <w:gridCol w:w="2052"/>
      </w:tblGrid>
      <w:tr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MS</w:t>
            </w:r>
          </w:p>
        </w:tc>
        <w:tc>
          <w:tcPr>
            <w:tcW w:type="dxa" w:w="147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Date</w:t>
            </w:r>
          </w:p>
        </w:tc>
        <w:tc>
          <w:tcPr>
            <w:tcW w:type="dxa" w:w="5669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Milestone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%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State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M1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21 Aug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Lab console, player reports, and Team A/B data architecture in use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M2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28 Aug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My SIMUST portal activities, i18n/RTL, and reservation calendar live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M3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31 Aug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Android app and LAN bind — operators open the GUI from a phone on site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M4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03 Sep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VPS live; my.simust.com TLS; public login; lab-to-host JSON push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M5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05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Pause/Stop on the live session and pause() on result/video players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M6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06 Sep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Arena simulator and accuracy audit for PASS without a player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M7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06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Reservation online-payment flow (simulation) accepted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M8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07 Sep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Live acquirer keys / lab bcrypt rotation — accepted residual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99%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6"/>
              </w:rPr>
              <w:t>M9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07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Contract close: tests, this report, handover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6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Done</w:t>
            </w:r>
          </w:p>
        </w:tc>
      </w:tr>
    </w:tbl>
    <w:p>
      <w:pPr>
        <w:spacing w:before="10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2"/>
        </w:rPr>
        <w:t>7.  DELIVERABLES, CLOSED RISKS AND SIGN-OFF</w:t>
      </w:r>
    </w:p>
    <w:p>
      <w:pPr>
        <w:spacing w:before="0" w:after="6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9"/>
        </w:rPr>
        <w:t>Artefacts: lab app and realtime engine; index.html; my_simust.html; i18n; Android app; Hetzner deploy; push/security modules; simulator and audit; JSON stores; PDF reports; this Word report. Closed risks: public exposure of the lab PC; mixed Team A/B data; unauthorised admin actions; no-player PASS testing; double-booking.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6"/>
              </w:rPr>
              <w:t>Overall completion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99.9% weighted — every milestone is 99% or 100% done</w:t>
            </w:r>
          </w:p>
        </w:tc>
      </w:tr>
      <w:tr>
        <w:tc>
          <w:tcPr>
            <w:tcW w:type="dxa" w:w="24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6"/>
              </w:rPr>
              <w:t>Schedule</w:t>
            </w:r>
          </w:p>
        </w:tc>
        <w:tc>
          <w:tcPr>
            <w:tcW w:type="dxa" w:w="771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 August 2026 – 7 September 2026, closed on time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6"/>
              </w:rPr>
              <w:t>Phase 2 technical list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Module 1 (multi-team) and Module 2 (admin/user security) — 100%</w:t>
            </w:r>
          </w:p>
        </w:tc>
      </w:tr>
      <w:tr>
        <w:tc>
          <w:tcPr>
            <w:tcW w:type="dxa" w:w="24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6"/>
              </w:rPr>
              <w:t>Outstanding (accepted)</w:t>
            </w:r>
          </w:p>
        </w:tc>
        <w:tc>
          <w:tcPr>
            <w:tcW w:type="dxa" w:w="771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Live card-acquirer credentials; optional bcrypt on the lab PC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6"/>
              </w:rPr>
              <w:t>Prepared for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SIMUST product owner / academy operations</w:t>
            </w:r>
          </w:p>
        </w:tc>
      </w:tr>
      <w:tr>
        <w:tc>
          <w:tcPr>
            <w:tcW w:type="dxa" w:w="24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6"/>
              </w:rPr>
              <w:t>Prepared by</w:t>
            </w:r>
          </w:p>
        </w:tc>
        <w:tc>
          <w:tcPr>
            <w:tcW w:type="dxa" w:w="771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2" w:type="dxa"/>
              <w:bottom w:w="22" w:type="dxa"/>
              <w:left w:w="36" w:type="dxa"/>
              <w:right w:w="36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Software development — qr-code-sport-analysis workstream</w:t>
            </w:r>
          </w:p>
        </w:tc>
      </w:tr>
    </w:tbl>
    <w:p>
      <w:pPr>
        <w:spacing w:before="160"/>
        <w:jc w:val="center"/>
      </w:pPr>
      <w:r>
        <w:rPr>
          <w:rFonts w:ascii="Calibri" w:hAnsi="Calibri" w:eastAsia="Calibri"/>
          <w:b w:val="0"/>
          <w:i/>
          <w:color w:val="4A5566"/>
          <w:sz w:val="16"/>
        </w:rPr>
        <w:t>End of four-page report  ·  SIMUST Play It Smart  ·  closed 7 September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822" w:bottom="822" w:left="822" w:header="255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2" w:space="3" w:color="C9A23A"/>
      </w:pBdr>
    </w:pPr>
    <w:r>
      <w:rPr>
        <w:rFonts w:ascii="Calibri" w:hAnsi="Calibri" w:eastAsia="Calibri"/>
        <w:b w:val="0"/>
        <w:i w:val="0"/>
        <w:color w:val="4A5566"/>
        <w:sz w:val="16"/>
      </w:rPr>
      <w:t xml:space="preserve">Confidential  ·  7 August 2026 – 7 September 2026  ·  Page </w:t>
    </w:r>
    <w: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4A5566"/>
        <w:sz w:val="16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6" w:space="4" w:color="C9A23A"/>
      </w:pBdr>
    </w:pPr>
    <w:r>
      <w:rPr>
        <w:rFonts w:ascii="Calibri" w:hAnsi="Calibri" w:eastAsia="Calibri"/>
        <w:b/>
        <w:i w:val="0"/>
        <w:color w:val="0B1E36"/>
        <w:sz w:val="16"/>
      </w:rPr>
      <w:t>SIMUST  ·  PLAY IT SMART</w:t>
    </w:r>
    <w:r>
      <w:rPr>
        <w:rFonts w:ascii="Calibri" w:hAnsi="Calibri" w:eastAsia="Calibri"/>
        <w:b w:val="0"/>
        <w:i w:val="0"/>
        <w:color w:val="4A5566"/>
        <w:sz w:val="16"/>
      </w:rPr>
      <w:t xml:space="preserve">     QR-Code Sport Analysis  ·  Project Management &amp; Implementation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