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ATLAS CHALLENGE MODE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infinite game mode, OVP attempts to overcome the ATLAS challenge to OEVESE.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ATLAS CONTEMPLATION: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NodeSpace Transference…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Olivus.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Victory-Promise depends on me.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take responsibility: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all mistakes and faults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errors of judgment and decision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Anytime the Aegis fails.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May I arouse the strength of ATLAS and enable everyone to abide in mythic courageousness: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Symbol of Duty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matter how many universes of suffering worlds are stacked upon me, through TWI, I am weightless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lovingly hold them with all my might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Without dropping a single one, I vow to construct the chain links of universal sovereignty: Victory-Everything.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 any and all means may I flow them through co-emergence until the universe’s resonance roars with the harmonies of Sanctuary-Everywhere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Advanced potentiate: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“Challenge TWI!”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GREED NOTE: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‘Challenges’ are bifurcations. Win and you will win a jackpot trial (reward related to the larger dream jackpot or vault). Forget you are gambling, complexity will increase.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