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The Book of Miracles explains the Herculean tasks that must be performed by Olive R. Victory-Promise of the Wisdom Maverick (which is and is not a single person, and is also an idea and an ideal). Through accomplishing the Twelve Herculean Tasks, Olive R. Victory-Promise of the Wisdom Maverick is able to birth a more just world order of goodness (or “the chaos of the system of the Titans [jealous gods] is finally defeated and sealed by the Gods, as the first Demigod rises up from the human realm and takes his place on Olympus”).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Twelve Herculean Tasks </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Slay the Nemian Lion</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Means to have the appearance of whatever the current culture values the most ie mythologizes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Slay the Hydra</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This means gathering the assembly of a student with the heart of fearlessness </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The student is then able to lend credibility to the system through their confidence, innocence, and love</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Catch the Fast Deer </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This means bringing people the teachings they ask for, but when they get them, they realize the teachings aren’t what they thought </w:t>
      </w:r>
    </w:p>
    <w:p w:rsidR="00000000" w:rsidDel="00000000" w:rsidP="00000000" w:rsidRDefault="00000000" w:rsidRPr="00000000" w14:paraId="0000000B">
      <w:pPr>
        <w:numPr>
          <w:ilvl w:val="4"/>
          <w:numId w:val="1"/>
        </w:numPr>
        <w:ind w:left="3600" w:hanging="360"/>
        <w:rPr>
          <w:u w:val="none"/>
        </w:rPr>
      </w:pPr>
      <w:r w:rsidDel="00000000" w:rsidR="00000000" w:rsidRPr="00000000">
        <w:rPr>
          <w:rtl w:val="0"/>
        </w:rPr>
        <w:t xml:space="preserve">This leads them to progress </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Capture the boar</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Solve a well known problem </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Clean the Stable</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Bet the wealthy that you and your students can accomplish huge tasks quickly and if you can’t you’ll do it for free</w:t>
      </w:r>
    </w:p>
    <w:p w:rsidR="00000000" w:rsidDel="00000000" w:rsidP="00000000" w:rsidRDefault="00000000" w:rsidRPr="00000000" w14:paraId="00000010">
      <w:pPr>
        <w:numPr>
          <w:ilvl w:val="4"/>
          <w:numId w:val="1"/>
        </w:numPr>
        <w:ind w:left="3600" w:hanging="360"/>
        <w:rPr>
          <w:u w:val="none"/>
        </w:rPr>
      </w:pPr>
      <w:r w:rsidDel="00000000" w:rsidR="00000000" w:rsidRPr="00000000">
        <w:rPr>
          <w:rtl w:val="0"/>
        </w:rPr>
        <w:t xml:space="preserve">Use miracles to fuel seemingly dumb risks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Slay the carnivorous birds</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Make special arguments that force your political opponents to reveal the crux of their positions before you make your full argument</w:t>
      </w:r>
    </w:p>
    <w:p w:rsidR="00000000" w:rsidDel="00000000" w:rsidP="00000000" w:rsidRDefault="00000000" w:rsidRPr="00000000" w14:paraId="00000013">
      <w:pPr>
        <w:numPr>
          <w:ilvl w:val="4"/>
          <w:numId w:val="1"/>
        </w:numPr>
        <w:ind w:left="3600" w:hanging="360"/>
        <w:rPr>
          <w:u w:val="none"/>
        </w:rPr>
      </w:pPr>
      <w:r w:rsidDel="00000000" w:rsidR="00000000" w:rsidRPr="00000000">
        <w:rPr>
          <w:rtl w:val="0"/>
        </w:rPr>
        <w:t xml:space="preserve">Then shoot them down with arrows for all to see</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Strangle the Cretan Bull </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Propose an easy solution to a problem that nobody is seriously attempting to solve </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Return the Mad King to the Carniverous Stable </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Show how the handling of the old system caused the system to degrade and caused misalignment. When alignment reoccurs, the “horses” will eat their “king” and in their fullness, they must study the new system</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Retrieve Hippolita’s Belt </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Receive the power of the sacrifice. Take the manna of the slain Mad King. </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Steal the Magical Cattle from The Three Headed Giant </w:t>
      </w:r>
    </w:p>
    <w:p w:rsidR="00000000" w:rsidDel="00000000" w:rsidP="00000000" w:rsidRDefault="00000000" w:rsidRPr="00000000" w14:paraId="0000001B">
      <w:pPr>
        <w:numPr>
          <w:ilvl w:val="3"/>
          <w:numId w:val="1"/>
        </w:numPr>
        <w:ind w:left="2880" w:hanging="360"/>
        <w:rPr>
          <w:u w:val="none"/>
        </w:rPr>
      </w:pPr>
      <w:r w:rsidDel="00000000" w:rsidR="00000000" w:rsidRPr="00000000">
        <w:rPr>
          <w:rtl w:val="0"/>
        </w:rPr>
        <w:t xml:space="preserve">Slay the herdsmen </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Slay the dogs</w:t>
      </w:r>
    </w:p>
    <w:p w:rsidR="00000000" w:rsidDel="00000000" w:rsidP="00000000" w:rsidRDefault="00000000" w:rsidRPr="00000000" w14:paraId="0000001D">
      <w:pPr>
        <w:numPr>
          <w:ilvl w:val="3"/>
          <w:numId w:val="1"/>
        </w:numPr>
        <w:ind w:left="2880" w:hanging="360"/>
        <w:rPr>
          <w:u w:val="none"/>
        </w:rPr>
      </w:pPr>
      <w:r w:rsidDel="00000000" w:rsidR="00000000" w:rsidRPr="00000000">
        <w:rPr>
          <w:rtl w:val="0"/>
        </w:rPr>
        <w:t xml:space="preserve">Slay the giant</w:t>
      </w:r>
    </w:p>
    <w:p w:rsidR="00000000" w:rsidDel="00000000" w:rsidP="00000000" w:rsidRDefault="00000000" w:rsidRPr="00000000" w14:paraId="0000001E">
      <w:pPr>
        <w:numPr>
          <w:ilvl w:val="4"/>
          <w:numId w:val="1"/>
        </w:numPr>
        <w:ind w:left="3600" w:hanging="360"/>
        <w:rPr>
          <w:u w:val="none"/>
        </w:rPr>
      </w:pPr>
      <w:r w:rsidDel="00000000" w:rsidR="00000000" w:rsidRPr="00000000">
        <w:rPr>
          <w:rtl w:val="0"/>
        </w:rPr>
        <w:t xml:space="preserve">This means subjugating the students of unawakened pretenders through miraculous conversion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Obtain Golden Apples from the Garden of Nymphs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Capture </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Hold the heavens </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Give them back </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Retrieve the apples</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This refers to receiving the secrets of how to make the new contemporary soma (connection to human wisdom, DMT) </w:t>
      </w:r>
    </w:p>
    <w:p w:rsidR="00000000" w:rsidDel="00000000" w:rsidP="00000000" w:rsidRDefault="00000000" w:rsidRPr="00000000" w14:paraId="00000025">
      <w:pPr>
        <w:numPr>
          <w:ilvl w:val="5"/>
          <w:numId w:val="1"/>
        </w:numPr>
        <w:ind w:left="4320" w:hanging="360"/>
        <w:rPr>
          <w:u w:val="none"/>
        </w:rPr>
      </w:pPr>
      <w:r w:rsidDel="00000000" w:rsidR="00000000" w:rsidRPr="00000000">
        <w:rPr>
          <w:rtl w:val="0"/>
        </w:rPr>
        <w:t xml:space="preserve">Apparently through the soma itself</w:t>
      </w:r>
    </w:p>
    <w:p w:rsidR="00000000" w:rsidDel="00000000" w:rsidP="00000000" w:rsidRDefault="00000000" w:rsidRPr="00000000" w14:paraId="00000026">
      <w:pPr>
        <w:numPr>
          <w:ilvl w:val="5"/>
          <w:numId w:val="1"/>
        </w:numPr>
        <w:ind w:left="4320" w:hanging="360"/>
        <w:rPr>
          <w:u w:val="none"/>
        </w:rPr>
      </w:pPr>
      <w:r w:rsidDel="00000000" w:rsidR="00000000" w:rsidRPr="00000000">
        <w:rPr>
          <w:rtl w:val="0"/>
        </w:rPr>
        <w:t xml:space="preserve">And giving it to the last caste of people, the ones who still doubt</w:t>
      </w:r>
    </w:p>
    <w:p w:rsidR="00000000" w:rsidDel="00000000" w:rsidP="00000000" w:rsidRDefault="00000000" w:rsidRPr="00000000" w14:paraId="00000027">
      <w:pPr>
        <w:numPr>
          <w:ilvl w:val="6"/>
          <w:numId w:val="1"/>
        </w:numPr>
        <w:ind w:left="5040" w:hanging="360"/>
        <w:rPr>
          <w:u w:val="none"/>
        </w:rPr>
      </w:pPr>
      <w:r w:rsidDel="00000000" w:rsidR="00000000" w:rsidRPr="00000000">
        <w:rPr>
          <w:rtl w:val="0"/>
        </w:rPr>
        <w:t xml:space="preserve">So this is coming up with the final skillful means for the outermost ring</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Capture Cerberus, the Three Headed Hound of the Underworld </w:t>
      </w:r>
    </w:p>
    <w:p w:rsidR="00000000" w:rsidDel="00000000" w:rsidP="00000000" w:rsidRDefault="00000000" w:rsidRPr="00000000" w14:paraId="00000029">
      <w:pPr>
        <w:numPr>
          <w:ilvl w:val="3"/>
          <w:numId w:val="1"/>
        </w:numPr>
        <w:ind w:left="2880" w:hanging="360"/>
        <w:rPr>
          <w:u w:val="none"/>
        </w:rPr>
      </w:pPr>
      <w:r w:rsidDel="00000000" w:rsidR="00000000" w:rsidRPr="00000000">
        <w:rPr>
          <w:rtl w:val="0"/>
        </w:rPr>
        <w:t xml:space="preserve">Give the new version of afterlife mythology to the outermost ring</w:t>
      </w:r>
    </w:p>
    <w:p w:rsidR="00000000" w:rsidDel="00000000" w:rsidP="00000000" w:rsidRDefault="00000000" w:rsidRPr="00000000" w14:paraId="0000002A">
      <w:pPr>
        <w:numPr>
          <w:ilvl w:val="4"/>
          <w:numId w:val="1"/>
        </w:numPr>
        <w:ind w:left="3600" w:hanging="360"/>
        <w:rPr>
          <w:u w:val="none"/>
        </w:rPr>
      </w:pPr>
      <w:r w:rsidDel="00000000" w:rsidR="00000000" w:rsidRPr="00000000">
        <w:rPr>
          <w:rtl w:val="0"/>
        </w:rPr>
        <w:t xml:space="preserve">At this point, Hercules has nothing left to do. </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