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Forceful Prayer to the Inner Teacher: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the Wisdom Maverick’s Radiant Rainbow Wildfire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Homage! Stainless victory, wing-ed emergent burning chariot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Loving mother, fierce space of growth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Harsh father, dutiful protector of 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your child, the youthful hero who wishes to free all from self-torture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Sanctum Sanctorum of Sanctuary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Bless me that my heroic heart may increase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Bless me that my heroic seed’s song resounds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Bless me that my force field grows for 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Bless me with the precious life in which all enter the protection locality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Sanctum Sanctorum of Sanctuary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Universal Heroes, Jeweled Fruit of the Divine Tree of Olivus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Wisdom Maverick, Glorious Verdant Overgrowth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Cosmic Lovers, Oliver Powers and Olive Rainbow Love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 me how to keep the Victory-Promise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Sanctum Sanctorum of Sanctuary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Bless me with the heroic heart to never abandon dreaming, self-torturous Wanderers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Bless me with the heroic heart to recognize </w:t>
      </w:r>
      <w:r w:rsidDel="00000000" w:rsidR="00000000" w:rsidRPr="00000000">
        <w:rPr>
          <w:rtl w:val="0"/>
        </w:rPr>
        <w:t xml:space="preserve">identityless</w:t>
      </w:r>
      <w:r w:rsidDel="00000000" w:rsidR="00000000" w:rsidRPr="00000000">
        <w:rPr>
          <w:rtl w:val="0"/>
        </w:rPr>
        <w:t xml:space="preserve"> emergent wisdom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Bless me with the heroic heart to annihilate the demon champions of the Wasteland Empire of Ignorance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Bless me with the heroic heart so my activity becomes your radiant rainbow wildfire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the Sanctum Sanctorum of Sanctuary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You, alone, Inner Teacher, Wisdom Maverick, are the one who knows 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You, alone, know the status of my Victory-Promise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You, alone, rescue Wanderers like a diamond lighthouse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Bless me that we may remain inseparable, for neither of us could truly be said to be alone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the Sanctum Sanctorum of Sanctuary!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Wisdom Maverick is Coming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;)</w:t>
        <w:br w:type="textWrapping"/>
        <w:t xml:space="preserve">The Wisdom Maverick is Here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TWI TWI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