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Production company platform documents: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Value network of industry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Of each variation of our firm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 Value Network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Variations of network from supply chain variations, embedded in industry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Roadmap - Operational Phases and Transitions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/ streaming platform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MVP supply chain variations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pipeline proposals (plans)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Pitch deck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2pg paper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Founder equity and cliffs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setups : loan vs founder investment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Budget and costs breakdown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Value network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Simple short film value chain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https://www2.bfi.org.uk/sites/bfi.org.uk/files/downloads/redefining-the-independent-film-value-chain.pdf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2.bfi.org.uk/sites/bfi.org.uk/files/downloads/redefining-the-independent-film-value-ch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