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Can be wheel of time version -&gt; golden age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Universe mandala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the way to inner mind mandala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12 yanas version -&gt;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Moves “beings” thru the vehicles of gods and men -&gt; 9 yanas -&gt; collapse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also -&gt; use in tandem with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Sanctuary Revolution version (as second input, maybe?, if it doesn’t all fit in one)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-&gt; all revolutions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 prompt repeats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 you just input topic and it works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Then make Crystal Ball -&gt; semOntoRel version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Make a Hero’s Journey version that runs them thru everything!!!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Just encapsulate it in a prompt - it’s ez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Buried treasure hunting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Demon exorcism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