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Video Script for Demoing the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 Top Navigation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Logout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"To log out of your account, click on the 'logout' button located in the top navigation bar."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Settings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"The 'settings' option in the top nav directs you to a page where you can update your API key."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#### Bottom of the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New Window Button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"Click the 'new window' button at the bottom to dynamically open a new, independent chat window right below the last one."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Saved Window Dropdown Menu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"The ‘saved window' dropdown allows you to open a new chat window based on previously saved configurations. Selecting an option dynamically creates a chat window with those settings."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 Diving into the Chat Window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Header Features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Chat Title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"The chat title, found at the top of the chat window, is editable. Simply double-click to customize it."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Chat History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"Use the 'chat history' dropdown to navigate through your previous chat sessions."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Memory Toggle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"The 'memory toggle' switches the view between standard history and memory history transcript view."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Memory History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"Within the 'memory history' dropdown, select from all histories generated in the background within the scope of the chosen standard chat history."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Download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"Click 'download' to save the transcript of any currently viewed history."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Save Window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"The 'save window' button lets you save the current window's settings for future use. Saved properties include title, radio buttons, border color, and selected history."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Close Button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"The 'close button' appears on chat window number 2 and onwards for closing the window."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Main Chat Area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New Chat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"Start a fresh conversation with the 'new chat' button."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Send Message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"Type your message and hit 'send' or use ctrl/cmd + enter to dispatch your message to the selected assistant."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Assistants Dropdown Menu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"Select which agent/assistant to engage with from the 'assistants' dropdown menu."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Add/Remove Button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"Use the 'add' button to dynamically create a new radio button for the assistant. The 'remove' button lets you delete the selected radio button."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Assistant Radio Buttons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"Radio buttons allow quick switching between assistants, overriding the dropdown selection."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#### Chat Settings Area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Inner Thoughts Toggle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Activate this toggle to open the inner thoughts configuration area and enable a detailed brainstorming workflow.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"Activating this toggle diverts all messages through a 5-step inner thoughts brainstorming process, temporarily locking the thread to further messages until completion."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 "As the process unfolds, transcripts of these inner thoughts are compiled and can be accessed in the 'Memory History' dropdown."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Screenplay Mode in Inner Thoughts Configuration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This switch transitions the inner thoughts personas and templates to screenplay-specific settings.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"Engaging screenplay mode adapts the brainstorming workflow to follow a structured, 5-part screenplay beat sheet generation workflow."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Hyperpersona + Superpersona Dropdowns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Customize the default inner thoughts personas with any assistant for a tailored brainstorming session.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 "These dropdowns allow for the replacement of default personas with any assistan."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#### Workflow Customization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Workflows Toggle and Dropdown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Access the workflows configuration area and select from custom workflows to initiate.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"Toggle here to configure custom workflows and expose the Workflow Dropdown menu. When a specific workflow is selected, the user can ask the default orchestrator agent to use their ‘run_workflow’ tool, to execute the specified workflow, incorporating a depth of context from the current chat, adjustable by the 'context_depth' number indicated in the chat request."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 "Asking the orchestrator agent to add a 'context_note' injects specific context directly into the workflow."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Add/Edit Workflow Button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Open the workflow builder for creating or editing workflows.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"Use 'add workflow' to craft new sequences. 'Edit workflow' lets you modify and update an existing workflow."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Color Picker Swatch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Customize each chat window with a color of your choice.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 "Located at each chat window's bottom right, the color picker swatch allows for the customization of border color, adding a personal touch to the workspace."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### Workflow Builder Modal Interface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Add Step Button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"Click the 'add step' button to introduce a new step into your workflow."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Save Button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"Press 'save' to store the custom workflow, making it accessible for use within chats."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Delete Button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"The 'delete' button, visible in edit mode, permanently removes the current workflow you're editing."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Close Interface (X)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"Click the 'X' to exit the interface without saving changes."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Loop and Max Iterations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"Use 'loop' and 'max iterations' to set a sequence of steps to repeat, with 'max iterations' defining how many times the loop will execute. Loops can be exited early based on 'stop conditions.'"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Step Configuration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Delete a Step (X Button)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- "Remove a specific step from your workflow with the 'X' button next to it."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Type Dropdown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- "The 'type' dropdown allows selection between different step types: thought, action, or workflow."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Select for Looping Checkbox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 "Mark steps with the 'select for looping' checkbox to include them in a loop. These can be organized into loop groups, editable via the interface."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Thought Type Steps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Message Template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- "Define the template for each assistant's response in 'message template'. Use {current_message} to include the workflow's input context in a specific location within the first step (or it will be automatically added). If adding a thought step AFTER a workflow step, explicitly include {current_message} to reintegrate it into the surrounding workflow's context."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Stop Conditions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 "Specify strings in 'stop conditions' to search for in step outputs, allowing early termination of the workflow or loop."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Workflow Type Steps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Workflow Dropdown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 "Select a pre-saved custom workflow to embed within the current workflow, running on a separate thread with its context initiated with the main workflow’s context so far, at the start."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Context Dropdown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 "Choose a memory history as context for the nested workflow, overriding default context piping behavior."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Use Both Checkbox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 "Combine contexts from both the parent workflow and a selected memory history for the nested workflow's initial context."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Action Type Steps (Future functionality)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"Future updates will introduce action steps, including selecting functions to run, setting custom variables, and choosing between synchronous or asynchronous execution."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#### Highlighting Other Capabilities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Procreate Chat Tool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"Invoke the 'procreate' chat tool to generate new assistant profiles for specified domains."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In-Chat Lacing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"Switch between assistants within a single session, allowing them to contribute to a shared context."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