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1712285</wp:posOffset>
                </wp:positionV>
                <wp:extent cx="388325" cy="395104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0960;o:allowoverlap:true;o:allowincell:true;mso-position-horizontal-relative:text;margin-left:122.25pt;mso-position-horizontal:absolute;mso-position-vertical-relative:text;margin-top:134.83pt;mso-position-vertical:absolute;width:30.58pt;height:31.11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1" locked="0" layoutInCell="1" allowOverlap="1">
                <wp:simplePos x="0" y="0"/>
                <wp:positionH relativeFrom="column">
                  <wp:posOffset>-152044</wp:posOffset>
                </wp:positionH>
                <wp:positionV relativeFrom="paragraph">
                  <wp:posOffset>76198</wp:posOffset>
                </wp:positionV>
                <wp:extent cx="2168169" cy="170825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110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168169" cy="1708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37888;o:allowoverlap:true;o:allowincell:true;mso-position-horizontal-relative:text;margin-left:-11.97pt;mso-position-horizontal:absolute;mso-position-vertical-relative:text;margin-top:6.00pt;mso-position-vertical:absolute;width:170.72pt;height:134.5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1712285</wp:posOffset>
                </wp:positionV>
                <wp:extent cx="2228850" cy="939031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9390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CC8C8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The first color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7029851B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trembles in the water—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6E4D8DDE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the hand withdraws,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2713DF72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toward a shape still unknown;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19FD1A35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I simply watch.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34.83pt;mso-position-vertical:absolute;width:175.50pt;height:73.94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16CC8C8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The first color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  <w:p w14:paraId="7029851B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trembles in the water—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  <w:p w14:paraId="6E4D8DDE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the hand withdraws,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  <w:p w14:paraId="2713DF72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toward a shape still unknown;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  <w:p w14:paraId="19FD1A35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I simply watch.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2026-09-01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75</cp:revision>
  <dcterms:created xsi:type="dcterms:W3CDTF">2024-05-05T12:41:29Z</dcterms:created>
  <dcterms:modified xsi:type="dcterms:W3CDTF">2026-08-31T16:28:46Z</dcterms:modified>
</cp:coreProperties>
</file>