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AE4FCF">
      <w:pPr>
        <w:pBdr/>
        <w:spacing/>
        <w:ind w:right="0" w:firstLine="0" w:left="283"/>
        <w:rPr/>
      </w:pPr>
      <w:r>
        <w:rPr>
          <w:rFonts w:ascii="Open Sans" w:hAnsi="Open Sans" w:cs="Open Sans"/>
          <w:sz w:val="20"/>
          <w:szCs w:val="20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24"/>
          <w:szCs w:val="24"/>
          <w:highlight w:val="none"/>
        </w:rPr>
      </w:r>
      <w:r/>
    </w:p>
    <w:p w14:paraId="599CC73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121625</wp:posOffset>
                </wp:positionH>
                <wp:positionV relativeFrom="paragraph">
                  <wp:posOffset>68055</wp:posOffset>
                </wp:positionV>
                <wp:extent cx="1876425" cy="11430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0253556" name=""/>
                      <wps:cNvSpPr/>
                      <wps:spPr bwMode="auto">
                        <a:xfrm rot="0" flipH="0" flipV="0">
                          <a:off x="0" y="0"/>
                          <a:ext cx="1876424" cy="114300"/>
                        </a:xfrm>
                        <a:prstGeom prst="rect">
                          <a:avLst/>
                        </a:prstGeom>
                        <a:solidFill>
                          <a:srgbClr val="EEFFE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048;o:allowoverlap:true;o:allowincell:true;mso-position-horizontal-relative:text;margin-left:9.58pt;mso-position-horizontal:absolute;mso-position-vertical-relative:text;margin-top:5.36pt;mso-position-vertical:absolute;width:147.75pt;height:9.00pt;mso-wrap-distance-left:9.07pt;mso-wrap-distance-top:0.00pt;mso-wrap-distance-right:9.07pt;mso-wrap-distance-bottom:0.00pt;rotation:0;visibility:visible;" fillcolor="#EEFFEB" strokeweight="0.50pt">
                <v:stroke dashstyle="solid"/>
                <w10:wrap type="topAndBottom"/>
              </v:shape>
            </w:pict>
          </mc:Fallback>
        </mc:AlternateContent>
      </w:r>
      <w:r/>
      <w:r/>
      <w:r>
        <w:rPr>
          <w:rFonts w:ascii="851tegakizatsu" w:hAnsi="851tegakizatsu" w:eastAsia="851tegakizatsu" w:cs="851tegakizatsu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sz w:val="40"/>
          <w:szCs w:val="40"/>
        </w:rPr>
      </w:r>
      <w:r/>
    </w:p>
    <w:p w14:paraId="44F31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283"/>
        <w:rPr>
          <w:rFonts w:ascii="851tegakizatsu" w:hAnsi="851tegakizatsu" w:eastAsia="851tegakizatsu" w:cs="851tegakizatsu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</w:rPr>
      </w:r>
      <w:r>
        <w:rPr>
          <w:rFonts w:ascii="851tegakizatsu" w:hAnsi="851tegakizatsu" w:eastAsia="851tegakizatsu" w:cs="851tegakizatsu"/>
          <w:sz w:val="40"/>
          <w:szCs w:val="40"/>
        </w:rPr>
        <w:t xml:space="preserve">黄金の魂に、</w:t>
      </w:r>
      <w:r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sz w:val="40"/>
          <w:szCs w:val="40"/>
          <w:highlight w:val="none"/>
        </w:rPr>
      </w:r>
    </w:p>
    <w:p w14:paraId="34B5B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283"/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sz w:val="40"/>
          <w:szCs w:val="40"/>
        </w:rPr>
        <w:t xml:space="preserve">年齢はない。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5D737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hanging="283" w:left="283"/>
        <w:jc w:val="left"/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pPr>
      <w:r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r>
      <w:r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r>
      <w:r>
        <w:rPr>
          <w:rFonts w:ascii="851tegakizatsu" w:hAnsi="851tegakizatsu" w:cs="851tegakizatsu"/>
          <w:b/>
          <w:bCs/>
          <w:color w:val="000000"/>
          <w:spacing w:val="-1"/>
          <w:sz w:val="32"/>
          <w:szCs w:val="32"/>
          <w:highlight w:val="none"/>
        </w:rPr>
      </w:r>
    </w:p>
    <w:p w14:paraId="70DA2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66810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2"/>
          <w:szCs w:val="32"/>
          <w:highlight w:val="none"/>
          <w:lang w:val="ja-JP"/>
        </w:rPr>
        <w:t xml:space="preserve">ロブ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32"/>
          <w:szCs w:val="32"/>
          <w:highlight w:val="none"/>
          <w:lang w:val="ja-JP"/>
        </w:rPr>
        <w:t xml:space="preserve">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  <w:tab/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77A2C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　</w:t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851tegakizatsu">
    <w:panose1 w:val="02000600000000000000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58</cp:revision>
  <dcterms:created xsi:type="dcterms:W3CDTF">2024-05-05T12:41:29Z</dcterms:created>
  <dcterms:modified xsi:type="dcterms:W3CDTF">2026-06-21T14:16:00Z</dcterms:modified>
</cp:coreProperties>
</file>