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ext-3"/>
      </w:pPr>
      <w:r>
        <w:rPr>
          <w:rStyle w:val="text-3-c"/>
        </w:rPr>
        <w:t xml:space="preserve">御杖村プロジェクト概要</w:t>
      </w:r>
    </w:p>
    <w:p>
      <w:pPr>
        <w:pStyle w:val="text-5"/>
      </w:pPr>
      <w:r>
        <w:rPr>
          <w:rStyle w:val="text-5-c"/>
        </w:rPr>
        <w:t xml:space="preserve">御杖村役場へのご説明資料</w:t>
      </w:r>
    </w:p>
    <w:p>
      <w:pPr>
        <w:pStyle w:val="text-8"/>
      </w:pPr>
      <w:r>
        <w:rPr>
          <w:rStyle w:val="text-8-c"/>
        </w:rPr>
        <w:t xml:space="preserve">2026年4月</w:t>
      </w:r>
    </w:p>
    <w:p>
      <w:pPr>
        <w:jc w:val="cente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ご提案の概要</w:t>
      </w:r>
    </w:p>
    <w:p>
      <w:pPr>
        <w:pStyle w:val="text-12"/>
      </w:pPr>
      <w:r>
        <w:rPr>
          <w:rStyle w:val="text-12-c"/>
        </w:rPr>
        <w:t xml:space="preserve">閉校となりました </w:t>
      </w:r>
      <w:r>
        <w:rPr>
          <w:rStyle w:val="text-8-c"/>
        </w:rPr>
        <w:t xml:space="preserve">御杖小学校</w:t>
      </w:r>
      <w:r>
        <w:rPr>
          <w:rStyle w:val="text-12-c"/>
        </w:rPr>
        <w:t xml:space="preserve"> を </w:t>
      </w:r>
      <w:r>
        <w:rPr>
          <w:rStyle w:val="text-8-c"/>
        </w:rPr>
        <w:t xml:space="preserve">地域持続可能性センター</w:t>
      </w:r>
      <w:r>
        <w:rPr>
          <w:rStyle w:val="text-12-c"/>
        </w:rPr>
        <w:t xml:space="preserve"> として再生し、以下の三つの取り組みを統合的に進めることをご提案申し上げます。</w:t>
      </w:r>
    </w:p>
    <w:p>
      <w:pPr>
        <w:pStyle w:val="text-19"/>
        <w:numPr>
          <w:ilvl w:val="0"/>
          <w:numId w:val="2"/>
        </w:numPr>
      </w:pPr>
      <w:r>
        <w:rPr>
          <w:rStyle w:val="text-19-c"/>
        </w:rPr>
        <w:t xml:space="preserve">老朽化した杉の人工林を、在来種による健全な森林へと再生する</w:t>
      </w:r>
    </w:p>
    <w:p>
      <w:pPr>
        <w:pStyle w:val="text-19"/>
        <w:numPr>
          <w:ilvl w:val="0"/>
          <w:numId w:val="2"/>
        </w:numPr>
      </w:pPr>
      <w:r>
        <w:rPr>
          <w:rStyle w:val="text-19-c"/>
        </w:rPr>
        <w:t xml:space="preserve">伐採した杉を活用し、地域でクリーンなエネルギー(バイオマス・バイオガス発電)を生み出す</w:t>
      </w:r>
    </w:p>
    <w:p>
      <w:pPr>
        <w:pStyle w:val="text-19"/>
        <w:numPr>
          <w:ilvl w:val="0"/>
          <w:numId w:val="2"/>
        </w:numPr>
      </w:pPr>
      <w:r>
        <w:rPr>
          <w:rStyle w:val="text-19-c"/>
        </w:rPr>
        <w:t xml:space="preserve">その地域エネルギーで稼働する小規模かつ環境負荷の低いデータセンターを校舎内に設置する</w:t>
      </w:r>
    </w:p>
    <w:p>
      <w:pPr>
        <w:pStyle w:val="text-12"/>
      </w:pPr>
      <w:r>
        <w:rPr>
          <w:rStyle w:val="text-12-c"/>
        </w:rPr>
        <w:t xml:space="preserve">25年にわたる長期的な取り組みとして、村との緊密な連携のもと、丁寧に進めてまいりたく存じます。</w:t>
      </w:r>
    </w:p>
    <w:p>
      <w:pPr>
        <w:jc w:val="cente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御杖村への直接的な恩恵</w:t>
      </w:r>
    </w:p>
    <w:p>
      <w:pPr>
        <w:pStyle w:val="text-27"/>
        <w:numPr>
          <w:ilvl w:val="0"/>
          <w:numId w:val="1"/>
        </w:numPr>
      </w:pPr>
      <w:r>
        <w:rPr>
          <w:rStyle w:val="text-27-c"/>
        </w:rPr>
        <w:t xml:space="preserve">地域雇用の創出</w:t>
      </w:r>
      <w:r>
        <w:rPr>
          <w:rStyle w:val="text-28-c"/>
        </w:rPr>
        <w:t xml:space="preserve"> ―― 林業作業、施設運営、保守管理などの雇用機会</w:t>
      </w:r>
    </w:p>
    <w:p>
      <w:pPr>
        <w:pStyle w:val="text-27"/>
        <w:numPr>
          <w:ilvl w:val="0"/>
          <w:numId w:val="1"/>
        </w:numPr>
      </w:pPr>
      <w:r>
        <w:rPr>
          <w:rStyle w:val="text-27-c"/>
        </w:rPr>
        <w:t xml:space="preserve">山林所有者への収入</w:t>
      </w:r>
      <w:r>
        <w:rPr>
          <w:rStyle w:val="text-28-c"/>
        </w:rPr>
        <w:t xml:space="preserve"> ―― 杉の伐採に対する適正な補償の提供</w:t>
      </w:r>
    </w:p>
    <w:p>
      <w:pPr>
        <w:pStyle w:val="text-27"/>
        <w:numPr>
          <w:ilvl w:val="0"/>
          <w:numId w:val="1"/>
        </w:numPr>
      </w:pPr>
      <w:r>
        <w:rPr>
          <w:rStyle w:val="text-27-c"/>
        </w:rPr>
        <w:t xml:space="preserve">電力コストの低減</w:t>
      </w:r>
      <w:r>
        <w:rPr>
          <w:rStyle w:val="text-28-c"/>
        </w:rPr>
        <w:t xml:space="preserve"> ―― 地域で生み出された電力を村内で活用</w:t>
      </w:r>
    </w:p>
    <w:p>
      <w:pPr>
        <w:pStyle w:val="text-27"/>
        <w:numPr>
          <w:ilvl w:val="0"/>
          <w:numId w:val="1"/>
        </w:numPr>
      </w:pPr>
      <w:r>
        <w:rPr>
          <w:rStyle w:val="text-27-c"/>
        </w:rPr>
        <w:t xml:space="preserve">EV充電インフラの整備</w:t>
      </w:r>
      <w:r>
        <w:rPr>
          <w:rStyle w:val="text-28-c"/>
        </w:rPr>
        <w:t xml:space="preserve"> ―― 今後本格化する電気自動車時代への備え</w:t>
      </w:r>
    </w:p>
    <w:p>
      <w:pPr>
        <w:pStyle w:val="text-27"/>
        <w:numPr>
          <w:ilvl w:val="0"/>
          <w:numId w:val="1"/>
        </w:numPr>
      </w:pPr>
      <w:r>
        <w:rPr>
          <w:rStyle w:val="text-27-c"/>
        </w:rPr>
        <w:t xml:space="preserve">閉校舎の新たな活用</w:t>
      </w:r>
      <w:r>
        <w:rPr>
          <w:rStyle w:val="text-28-c"/>
        </w:rPr>
        <w:t xml:space="preserve"> ―― 地域にとって大切な建物を保存し、その意義を継承</w:t>
      </w:r>
    </w:p>
    <w:p>
      <w:pPr>
        <w:pStyle w:val="text-27"/>
        <w:numPr>
          <w:ilvl w:val="0"/>
          <w:numId w:val="1"/>
        </w:numPr>
      </w:pPr>
      <w:r>
        <w:rPr>
          <w:rStyle w:val="text-27-c"/>
        </w:rPr>
        <w:t xml:space="preserve">杉花粉の段階的な減少</w:t>
      </w:r>
      <w:r>
        <w:rPr>
          <w:rStyle w:val="text-28-c"/>
        </w:rPr>
        <w:t xml:space="preserve"> ―― 数十年をかけて在来種への置き換えを進めることによる効果</w:t>
      </w:r>
    </w:p>
    <w:p>
      <w:pPr>
        <w:pStyle w:val="text-27"/>
        <w:numPr>
          <w:ilvl w:val="0"/>
          <w:numId w:val="1"/>
        </w:numPr>
      </w:pPr>
      <w:r>
        <w:rPr>
          <w:rStyle w:val="text-27-c"/>
        </w:rPr>
        <w:t xml:space="preserve">通信・デジタル基盤の改善</w:t>
      </w:r>
      <w:r>
        <w:rPr>
          <w:rStyle w:val="text-28-c"/>
        </w:rPr>
        <w:t xml:space="preserve"> ―― 住民および地域事業者にとっての利便性向上</w:t>
      </w:r>
    </w:p>
    <w:p>
      <w:pPr>
        <w:pStyle w:val="text-27"/>
        <w:numPr>
          <w:ilvl w:val="0"/>
          <w:numId w:val="1"/>
        </w:numPr>
      </w:pPr>
      <w:r>
        <w:rPr>
          <w:rStyle w:val="text-27-c"/>
        </w:rPr>
        <w:t xml:space="preserve">国内外への発信</w:t>
      </w:r>
      <w:r>
        <w:rPr>
          <w:rStyle w:val="text-28-c"/>
        </w:rPr>
        <w:t xml:space="preserve"> ―― 持続可能な農村再生のモデル村としての御杖の認知</w:t>
      </w:r>
    </w:p>
    <w:p>
      <w:pPr>
        <w:jc w:val="cente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村への経済的価値(目安)</w:t>
      </w:r>
    </w:p>
    <w:p>
      <w:pPr>
        <w:pStyle w:val="text-12"/>
      </w:pPr>
      <w:r>
        <w:rPr>
          <w:rStyle w:val="text-12-c"/>
        </w:rPr>
        <w:t xml:space="preserve">精緻な数値は第1段階のフィージビリティスタディから得られるものでございますが、初期段階の試算では、村にとって意義ある経済価値が見込まれます。</w:t>
      </w:r>
    </w:p>
    <w:p>
      <w:pPr>
        <w:pStyle w:val="text-27"/>
        <w:numPr>
          <w:ilvl w:val="0"/>
          <w:numId w:val="1"/>
        </w:numPr>
      </w:pPr>
      <w:r>
        <w:rPr>
          <w:rStyle w:val="text-27-c"/>
        </w:rPr>
        <w:t xml:space="preserve">現在の電力流出</w:t>
      </w:r>
      <w:r>
        <w:rPr>
          <w:rStyle w:val="text-28-c"/>
        </w:rPr>
        <w:t xml:space="preserve">: 御杖村からは電力購入として年間約¥4,000〜6,000万円が村外へと流出しております。地域発電により、この価値の一部を村内に留めることが可能となります。</w:t>
      </w:r>
    </w:p>
    <w:p>
      <w:pPr>
        <w:pStyle w:val="text-27"/>
        <w:numPr>
          <w:ilvl w:val="0"/>
          <w:numId w:val="1"/>
        </w:numPr>
      </w:pPr>
      <w:r>
        <w:rPr>
          <w:rStyle w:val="text-27-c"/>
        </w:rPr>
        <w:t xml:space="preserve">閉校舎の維持費</w:t>
      </w:r>
      <w:r>
        <w:rPr>
          <w:rStyle w:val="text-28-c"/>
        </w:rPr>
        <w:t xml:space="preserve">: 現在、年間¥300〜800万円の維持費を要する一方、収益を生んでおりません。活用により、塩漬けとなっていた資産から価値を創出いたします。</w:t>
      </w:r>
    </w:p>
    <w:p>
      <w:pPr>
        <w:pStyle w:val="text-27"/>
        <w:numPr>
          <w:ilvl w:val="0"/>
          <w:numId w:val="1"/>
        </w:numPr>
      </w:pPr>
      <w:r>
        <w:rPr>
          <w:rStyle w:val="text-27-c"/>
        </w:rPr>
        <w:t xml:space="preserve">直接雇用</w:t>
      </w:r>
      <w:r>
        <w:rPr>
          <w:rStyle w:val="text-28-c"/>
        </w:rPr>
        <w:t xml:space="preserve">: 5年目までに、林業、施設運営、EV充電、管理業務において、地域雇用8〜15名を見込んでおります。</w:t>
      </w:r>
    </w:p>
    <w:p>
      <w:pPr>
        <w:pStyle w:val="text-27"/>
        <w:numPr>
          <w:ilvl w:val="0"/>
          <w:numId w:val="1"/>
        </w:numPr>
      </w:pPr>
      <w:r>
        <w:rPr>
          <w:rStyle w:val="text-27-c"/>
        </w:rPr>
        <w:t xml:space="preserve">山林所有者の収入</w:t>
      </w:r>
      <w:r>
        <w:rPr>
          <w:rStyle w:val="text-28-c"/>
        </w:rPr>
        <w:t xml:space="preserve">: 持続可能な杉の伐採を通じ、民有山林所有者への新たな収入源を創出いたします。</w:t>
      </w:r>
    </w:p>
    <w:p>
      <w:pPr>
        <w:pStyle w:val="text-27"/>
        <w:numPr>
          <w:ilvl w:val="0"/>
          <w:numId w:val="1"/>
        </w:numPr>
      </w:pPr>
      <w:r>
        <w:rPr>
          <w:rStyle w:val="text-27-c"/>
        </w:rPr>
        <w:t xml:space="preserve">5年目時点の年間経済活動(試算)</w:t>
      </w:r>
      <w:r>
        <w:rPr>
          <w:rStyle w:val="text-28-c"/>
        </w:rPr>
        <w:t xml:space="preserve">: ¥2,800〜6,700万円。そのうち相当部分が村内に留まる見込みです。</w:t>
      </w:r>
    </w:p>
    <w:p>
      <w:pPr>
        <w:pStyle w:val="text-12"/>
      </w:pPr>
      <w:r>
        <w:rPr>
          <w:rStyle w:val="text-12-c"/>
        </w:rPr>
        <w:t xml:space="preserve">これらは目安となる範囲であり、正式な数値は第1段階において村と共に策定してまいります。</w:t>
      </w:r>
    </w:p>
    <w:p>
      <w:pPr>
        <w:jc w:val="cente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現段階でのお願い</w:t>
      </w:r>
    </w:p>
    <w:p>
      <w:pPr>
        <w:pStyle w:val="text-12"/>
      </w:pPr>
      <w:r>
        <w:rPr>
          <w:rStyle w:val="text-12-c"/>
        </w:rPr>
        <w:t xml:space="preserve">現段階におきましては、以下の点についてお力添えを賜りたく存じます。</w:t>
      </w:r>
    </w:p>
    <w:p>
      <w:pPr>
        <w:pStyle w:val="text-58"/>
        <w:numPr>
          <w:ilvl w:val="0"/>
          <w:numId w:val="1"/>
        </w:numPr>
      </w:pPr>
      <w:r>
        <w:rPr>
          <w:rStyle w:val="text-28-c"/>
        </w:rPr>
        <w:t xml:space="preserve">村の皆様にプロジェクトの内容をご説明させていただく </w:t>
      </w:r>
      <w:r>
        <w:rPr>
          <w:rStyle w:val="text-27-c"/>
        </w:rPr>
        <w:t xml:space="preserve">機会</w:t>
      </w:r>
      <w:r>
        <w:rPr>
          <w:rStyle w:val="text-28-c"/>
        </w:rPr>
        <w:t xml:space="preserve"> をいただきたいこと</w:t>
      </w:r>
    </w:p>
    <w:p>
      <w:pPr>
        <w:pStyle w:val="text-27"/>
        <w:numPr>
          <w:ilvl w:val="0"/>
          <w:numId w:val="1"/>
        </w:numPr>
      </w:pPr>
      <w:r>
        <w:rPr>
          <w:rStyle w:val="text-27-c"/>
        </w:rPr>
        <w:t xml:space="preserve">地域住民および自治会</w:t>
      </w:r>
      <w:r>
        <w:rPr>
          <w:rStyle w:val="text-28-c"/>
        </w:rPr>
        <w:t xml:space="preserve"> の皆様への適切なご説明の進め方について、ご助言をいただきたいこと</w:t>
      </w:r>
    </w:p>
    <w:p>
      <w:pPr>
        <w:pStyle w:val="text-58"/>
        <w:numPr>
          <w:ilvl w:val="0"/>
          <w:numId w:val="1"/>
        </w:numPr>
      </w:pPr>
      <w:r>
        <w:rPr>
          <w:rStyle w:val="text-28-c"/>
        </w:rPr>
        <w:t xml:space="preserve">初期調査(フィージビリティスタディ)の助成申請にあたり、</w:t>
      </w:r>
      <w:r>
        <w:rPr>
          <w:rStyle w:val="text-27-c"/>
        </w:rPr>
        <w:t xml:space="preserve">関心表明書(レター・オブ・インタレスト)</w:t>
      </w:r>
      <w:r>
        <w:rPr>
          <w:rStyle w:val="text-28-c"/>
        </w:rPr>
        <w:t xml:space="preserve"> をいただきたいこと</w:t>
      </w:r>
    </w:p>
    <w:p>
      <w:pPr>
        <w:pStyle w:val="text-12"/>
      </w:pPr>
      <w:r>
        <w:rPr>
          <w:rStyle w:val="text-12-c"/>
        </w:rPr>
        <w:t xml:space="preserve">なお、現段階で </w:t>
      </w:r>
      <w:r>
        <w:rPr>
          <w:rStyle w:val="text-8-c"/>
        </w:rPr>
        <w:t xml:space="preserve">村の予算からの資金提供を求めるものではございません</w:t>
      </w:r>
      <w:r>
        <w:rPr>
          <w:rStyle w:val="text-12-c"/>
        </w:rPr>
        <w:t xml:space="preserve"> こと、申し添えます。</w:t>
      </w:r>
    </w:p>
    <w:p>
      <w:pPr>
        <w:jc w:val="cente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プロジェクトの運営体制</w:t>
      </w:r>
    </w:p>
    <w:p>
      <w:pPr>
        <w:pStyle w:val="text-12"/>
      </w:pPr>
      <w:r>
        <w:rPr>
          <w:rStyle w:val="text-12-c"/>
        </w:rPr>
        <w:t xml:space="preserve">プロジェクトの調整役として、専門の </w:t>
      </w:r>
      <w:r>
        <w:rPr>
          <w:rStyle w:val="text-8-c"/>
        </w:rPr>
        <w:t xml:space="preserve">特定非営利活動法人(NPO法人)</w:t>
      </w:r>
      <w:r>
        <w:rPr>
          <w:rStyle w:val="text-12-c"/>
        </w:rPr>
        <w:t xml:space="preserve"> を設立いたします。本NPOは、以下の関係者と透明性をもって連携してまいります。</w:t>
      </w:r>
    </w:p>
    <w:p>
      <w:pPr>
        <w:pStyle w:val="text-58"/>
        <w:numPr>
          <w:ilvl w:val="0"/>
          <w:numId w:val="1"/>
        </w:numPr>
      </w:pPr>
      <w:r>
        <w:rPr>
          <w:rStyle w:val="text-28-c"/>
        </w:rPr>
        <w:t xml:space="preserve">御杖村役場</w:t>
      </w:r>
    </w:p>
    <w:p>
      <w:pPr>
        <w:pStyle w:val="text-58"/>
        <w:numPr>
          <w:ilvl w:val="0"/>
          <w:numId w:val="1"/>
        </w:numPr>
      </w:pPr>
      <w:r>
        <w:rPr>
          <w:rStyle w:val="text-28-c"/>
        </w:rPr>
        <w:t xml:space="preserve">地域住民および自治会</w:t>
      </w:r>
    </w:p>
    <w:p>
      <w:pPr>
        <w:pStyle w:val="text-58"/>
        <w:numPr>
          <w:ilvl w:val="0"/>
          <w:numId w:val="1"/>
        </w:numPr>
      </w:pPr>
      <w:r>
        <w:rPr>
          <w:rStyle w:val="text-28-c"/>
        </w:rPr>
        <w:t xml:space="preserve">山林の私有所有者</w:t>
      </w:r>
    </w:p>
    <w:p>
      <w:pPr>
        <w:pStyle w:val="text-58"/>
        <w:numPr>
          <w:ilvl w:val="0"/>
          <w:numId w:val="1"/>
        </w:numPr>
      </w:pPr>
      <w:r>
        <w:rPr>
          <w:rStyle w:val="text-28-c"/>
        </w:rPr>
        <w:t xml:space="preserve">林業事業者</w:t>
      </w:r>
    </w:p>
    <w:p>
      <w:pPr>
        <w:pStyle w:val="text-58"/>
        <w:numPr>
          <w:ilvl w:val="0"/>
          <w:numId w:val="1"/>
        </w:numPr>
      </w:pPr>
      <w:r>
        <w:rPr>
          <w:rStyle w:val="text-28-c"/>
        </w:rPr>
        <w:t xml:space="preserve">奈良県および国の関係機関(林野庁、経済産業省等)</w:t>
      </w:r>
    </w:p>
    <w:p>
      <w:pPr>
        <w:pStyle w:val="text-58"/>
        <w:numPr>
          <w:ilvl w:val="0"/>
          <w:numId w:val="1"/>
        </w:numPr>
      </w:pPr>
      <w:r>
        <w:rPr>
          <w:rStyle w:val="text-28-c"/>
        </w:rPr>
        <w:t xml:space="preserve">学術機関および技術パートナー</w:t>
      </w:r>
    </w:p>
    <w:p>
      <w:pPr>
        <w:jc w:val="cente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私どものご紹介</w:t>
      </w:r>
    </w:p>
    <w:p>
      <w:pPr>
        <w:pStyle w:val="text-8"/>
      </w:pPr>
      <w:r>
        <w:rPr>
          <w:rStyle w:val="text-8-c"/>
        </w:rPr>
        <w:t xml:space="preserve">ロブ・アウデンダイク(Rob Oudendijk)</w:t>
      </w:r>
      <w:r>
        <w:rPr>
          <w:rStyle w:val="text-12-c"/>
        </w:rPr>
        <w:t xml:space="preserve"> ―― オランダ人電気技術者。2012年より御杖村菅野に在住。世界的な市民科学による放射線モニタリングネットワーク Safecast(セーフキャスト)の主要ハードウェア開発者。</w:t>
      </w:r>
    </w:p>
    <w:p>
      <w:pPr>
        <w:pStyle w:val="text-8"/>
      </w:pPr>
      <w:r>
        <w:rPr>
          <w:rStyle w:val="text-8-c"/>
        </w:rPr>
        <w:t xml:space="preserve">アドバイザー:</w:t>
      </w:r>
    </w:p>
    <w:p>
      <w:pPr>
        <w:pStyle w:val="text-27"/>
        <w:numPr>
          <w:ilvl w:val="0"/>
          <w:numId w:val="1"/>
        </w:numPr>
      </w:pPr>
      <w:r>
        <w:rPr>
          <w:rStyle w:val="text-27-c"/>
        </w:rPr>
        <w:t xml:space="preserve">伊藤穰一氏</w:t>
      </w:r>
      <w:r>
        <w:rPr>
          <w:rStyle w:val="text-28-c"/>
        </w:rPr>
        <w:t xml:space="preserve"> ―― 元MITメディアラボ所長</w:t>
      </w:r>
    </w:p>
    <w:p>
      <w:pPr>
        <w:pStyle w:val="text-27"/>
        <w:numPr>
          <w:ilvl w:val="0"/>
          <w:numId w:val="1"/>
        </w:numPr>
      </w:pPr>
      <w:r>
        <w:rPr>
          <w:rStyle w:val="text-27-c"/>
        </w:rPr>
        <w:t xml:space="preserve">レイ・オジー氏</w:t>
      </w:r>
      <w:r>
        <w:rPr>
          <w:rStyle w:val="text-28-c"/>
        </w:rPr>
        <w:t xml:space="preserve"> ―― ソフトウェア開発の先駆者、マイクロソフト元最高ソフトウェア責任者</w:t>
      </w:r>
    </w:p>
    <w:p>
      <w:pPr>
        <w:pStyle w:val="text-12"/>
      </w:pPr>
      <w:r>
        <w:rPr>
          <w:rStyle w:val="text-12-c"/>
        </w:rPr>
        <w:t xml:space="preserve">また、本プロジェクトに対しましては、</w:t>
      </w:r>
      <w:r>
        <w:rPr>
          <w:rStyle w:val="text-8-c"/>
        </w:rPr>
        <w:t xml:space="preserve">駐大阪オランダ王国総領事 サンドラ・ペレグロム閣下</w:t>
      </w:r>
      <w:r>
        <w:rPr>
          <w:rStyle w:val="text-12-c"/>
        </w:rPr>
        <w:t xml:space="preserve"> より、日蘭間の持続可能な協力の一例としてご関心をお寄せいただいております。</w:t>
      </w:r>
    </w:p>
    <w:p>
      <w:pPr>
        <w:jc w:val="cente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私どもの基本姿勢</w:t>
      </w:r>
    </w:p>
    <w:p>
      <w:pPr>
        <w:pStyle w:val="text-27"/>
        <w:numPr>
          <w:ilvl w:val="0"/>
          <w:numId w:val="1"/>
        </w:numPr>
      </w:pPr>
      <w:r>
        <w:rPr>
          <w:rStyle w:val="text-27-c"/>
        </w:rPr>
        <w:t xml:space="preserve">地域を最優先に。</w:t>
      </w:r>
      <w:r>
        <w:rPr>
          <w:rStyle w:val="text-28-c"/>
        </w:rPr>
        <w:t xml:space="preserve"> 御杖村の住民の皆様と山林所有者の方々が、このプロジェクトの礎です。</w:t>
      </w:r>
    </w:p>
    <w:p>
      <w:pPr>
        <w:pStyle w:val="text-27"/>
        <w:numPr>
          <w:ilvl w:val="0"/>
          <w:numId w:val="1"/>
        </w:numPr>
      </w:pPr>
      <w:r>
        <w:rPr>
          <w:rStyle w:val="text-27-c"/>
        </w:rPr>
        <w:t xml:space="preserve">不意打ちのないように。</w:t>
      </w:r>
      <w:r>
        <w:rPr>
          <w:rStyle w:val="text-28-c"/>
        </w:rPr>
        <w:t xml:space="preserve"> 情報を率直に共有し、各段階でご意見を仰ぎながら進めます。</w:t>
      </w:r>
    </w:p>
    <w:p>
      <w:pPr>
        <w:pStyle w:val="text-27"/>
        <w:numPr>
          <w:ilvl w:val="0"/>
          <w:numId w:val="1"/>
        </w:numPr>
      </w:pPr>
      <w:r>
        <w:rPr>
          <w:rStyle w:val="text-27-c"/>
        </w:rPr>
        <w:t xml:space="preserve">着実に、控えめに。</w:t>
      </w:r>
      <w:r>
        <w:rPr>
          <w:rStyle w:val="text-28-c"/>
        </w:rPr>
        <w:t xml:space="preserve"> 25年の長期的視点に立ち、目立つことを目的としません。</w:t>
      </w:r>
    </w:p>
    <w:p>
      <w:pPr>
        <w:pStyle w:val="text-27"/>
        <w:numPr>
          <w:ilvl w:val="0"/>
          <w:numId w:val="1"/>
        </w:numPr>
      </w:pPr>
      <w:r>
        <w:rPr>
          <w:rStyle w:val="text-27-c"/>
        </w:rPr>
        <w:t xml:space="preserve">再現可能なかたちで。</w:t>
      </w:r>
      <w:r>
        <w:rPr>
          <w:rStyle w:val="text-28-c"/>
        </w:rPr>
        <w:t xml:space="preserve"> 御杖で得られた知見を共有し、他の地域にも役立てていただけるようにいたします。</w:t>
      </w:r>
    </w:p>
    <w:p>
      <w:pPr>
        <w:jc w:val="cente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1"/>
      </w:pPr>
      <w:r>
        <w:rPr>
          <w:rStyle w:val="text-11-c"/>
        </w:rPr>
        <w:t xml:space="preserve">次のステップ</w:t>
      </w:r>
    </w:p>
    <w:p>
      <w:pPr>
        <w:pStyle w:val="text-12"/>
      </w:pPr>
      <w:r>
        <w:rPr>
          <w:rStyle w:val="text-12-c"/>
        </w:rPr>
        <w:t xml:space="preserve">ご都合のよろしい折に、村の皆様とお話しする機会を頂戴できますよう、何卒よろしくお願い申し上げます。</w:t>
      </w:r>
    </w:p>
    <w:p>
      <w:pPr>
        <w:jc w:val="center"/>
      </w:pPr>
      <w: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102"/>
      </w:pPr>
      <w:r>
        <w:rPr>
          <w:rStyle w:val="text-102-c"/>
        </w:rPr>
        <w:t xml:space="preserve">ロブ・アウデンダイク</w:t>
      </w:r>
      <w:r>
        <w:br/>
      </w:r>
      <w:r>
        <w:rPr>
          <w:rStyle w:val="text-12-c"/>
        </w:rPr>
        <w:br/>
      </w:r>
      <w:r>
        <w:rPr>
          <w:rStyle w:val="text-102-c"/>
        </w:rPr>
        <w:t xml:space="preserve">奈良県宇陀郡御杖村菅野</w:t>
      </w:r>
      <w:r>
        <w:br/>
      </w:r>
      <w:r>
        <w:rPr>
          <w:rStyle w:val="text-12-c"/>
        </w:rPr>
        <w:br/>
      </w:r>
      <w:r>
        <w:rPr>
          <w:rStyle w:val="text-102-c"/>
        </w:rPr>
        <w:t xml:space="preserve">[ご連絡先]</w:t>
      </w:r>
    </w:p>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isLgl w:val="false"/>
      <w:lvlJc w:val="left"/>
      <w:lvlText w:val="·"/>
      <w:numFmt w:val="bullet"/>
      <w:pPr>
        <w:ind w:hanging="360" w:left="720"/>
      </w:pPr>
      <w:rPr>
        <w:rFonts w:ascii="Symbol" w:hAnsi="Symbol" w:eastAsia="Symbol" w:cs="Symbol"/>
      </w:rPr>
      <w:start w:val="1"/>
      <w:suff w:val="tab"/>
    </w:lvl>
    <w:lvl w:ilvl="1">
      <w:isLgl w:val="false"/>
      <w:lvlJc w:val="left"/>
      <w:lvlText w:val="o"/>
      <w:numFmt w:val="bullet"/>
      <w:pPr>
        <w:ind w:hanging="360" w:left="1440"/>
      </w:pPr>
      <w:rPr>
        <w:rFonts w:ascii="Courier New" w:hAnsi="Courier New" w:eastAsia="Courier New" w:cs="Courier New"/>
      </w:rPr>
      <w:start w:val="1"/>
      <w:suff w:val="tab"/>
    </w:lvl>
    <w:lvl w:ilvl="2">
      <w:isLgl w:val="false"/>
      <w:lvlJc w:val="left"/>
      <w:lvlText w:val="§"/>
      <w:numFmt w:val="bullet"/>
      <w:pPr>
        <w:ind w:hanging="360" w:left="2160"/>
      </w:pPr>
      <w:rPr>
        <w:rFonts w:ascii="Wingdings" w:hAnsi="Wingdings" w:eastAsia="Wingdings" w:cs="Wingdings"/>
      </w:rPr>
      <w:start w:val="1"/>
      <w:suff w:val="tab"/>
    </w:lvl>
    <w:lvl w:ilvl="3">
      <w:isLgl w:val="false"/>
      <w:lvlJc w:val="left"/>
      <w:lvlText w:val="·"/>
      <w:numFmt w:val="bullet"/>
      <w:pPr>
        <w:ind w:hanging="360" w:left="2880"/>
      </w:pPr>
      <w:rPr>
        <w:rFonts w:ascii="Symbol" w:hAnsi="Symbol" w:eastAsia="Symbol" w:cs="Symbol"/>
      </w:rPr>
      <w:start w:val="1"/>
      <w:suff w:val="tab"/>
    </w:lvl>
    <w:lvl w:ilvl="4">
      <w:isLgl w:val="false"/>
      <w:lvlJc w:val="left"/>
      <w:lvlText w:val="o"/>
      <w:numFmt w:val="bullet"/>
      <w:pPr>
        <w:ind w:hanging="360" w:left="3600"/>
      </w:pPr>
      <w:rPr>
        <w:rFonts w:ascii="Courier New" w:hAnsi="Courier New" w:eastAsia="Courier New" w:cs="Courier New"/>
      </w:rPr>
      <w:start w:val="1"/>
      <w:suff w:val="tab"/>
    </w:lvl>
    <w:lvl w:ilvl="5">
      <w:isLgl w:val="false"/>
      <w:lvlJc w:val="left"/>
      <w:lvlText w:val="§"/>
      <w:numFmt w:val="bullet"/>
      <w:pPr>
        <w:ind w:hanging="360" w:left="4320"/>
      </w:pPr>
      <w:rPr>
        <w:rFonts w:ascii="Wingdings" w:hAnsi="Wingdings" w:eastAsia="Wingdings" w:cs="Wingdings"/>
      </w:rPr>
      <w:start w:val="1"/>
      <w:suff w:val="tab"/>
    </w:lvl>
    <w:lvl w:ilvl="6">
      <w:isLgl w:val="false"/>
      <w:lvlJc w:val="left"/>
      <w:lvlText w:val="·"/>
      <w:numFmt w:val="bullet"/>
      <w:pPr>
        <w:ind w:hanging="360" w:left="5040"/>
      </w:pPr>
      <w:rPr>
        <w:rFonts w:ascii="Symbol" w:hAnsi="Symbol" w:eastAsia="Symbol" w:cs="Symbol"/>
      </w:rPr>
      <w:start w:val="1"/>
      <w:suff w:val="tab"/>
    </w:lvl>
    <w:lvl w:ilvl="7">
      <w:isLgl w:val="false"/>
      <w:lvlJc w:val="left"/>
      <w:lvlText w:val="o"/>
      <w:numFmt w:val="bullet"/>
      <w:pPr>
        <w:ind w:hanging="360" w:left="5760"/>
      </w:pPr>
      <w:rPr>
        <w:rFonts w:ascii="Courier New" w:hAnsi="Courier New" w:eastAsia="Courier New" w:cs="Courier New"/>
      </w:rPr>
      <w:start w:val="1"/>
      <w:suff w:val="tab"/>
    </w:lvl>
    <w:lvl w:ilvl="8">
      <w:isLgl w:val="false"/>
      <w:lvlJc w:val="left"/>
      <w:lvlText w:val="§"/>
      <w:numFmt w:val="bullet"/>
      <w:pPr>
        <w:ind w:hanging="360" w:left="6480"/>
      </w:pPr>
      <w:rPr>
        <w:rFonts w:ascii="Wingdings" w:hAnsi="Wingdings" w:eastAsia="Wingdings" w:cs="Wingdings"/>
      </w:rPr>
      <w:start w:val="1"/>
      <w:suff w:val="tab"/>
    </w:lvl>
  </w:abstractNum>
  <w:abstractNum w:abstractNumId="1">
    <w:multiLevelType w:val="hybridMultilevel"/>
    <w:lvl w:ilvl="0">
      <w:isLgl w:val="false"/>
      <w:lvlJc w:val="left"/>
      <w:lvlText w:val="%1."/>
      <w:numFmt w:val="decimal"/>
      <w:pPr>
        <w:ind w:hanging="360" w:left="709"/>
      </w:pPr>
      <w:start w:val="1"/>
      <w:suff w:val="tab"/>
    </w:lvl>
    <w:lvl w:ilvl="1">
      <w:isLgl w:val="false"/>
      <w:lvlJc w:val="left"/>
      <w:lvlText w:val="%2."/>
      <w:numFmt w:val="decimal"/>
      <w:pPr>
        <w:ind w:hanging="360" w:left="1429"/>
      </w:pPr>
      <w:start w:val="1"/>
      <w:suff w:val="tab"/>
    </w:lvl>
    <w:lvl w:ilvl="2">
      <w:isLgl w:val="false"/>
      <w:lvlJc w:val="right"/>
      <w:lvlText w:val="%3."/>
      <w:numFmt w:val="decimal"/>
      <w:pPr>
        <w:ind w:hanging="180" w:left="2149"/>
      </w:pPr>
      <w:start w:val="1"/>
      <w:suff w:val="tab"/>
    </w:lvl>
    <w:lvl w:ilvl="3">
      <w:isLgl w:val="false"/>
      <w:lvlJc w:val="left"/>
      <w:lvlText w:val="%4."/>
      <w:numFmt w:val="decimal"/>
      <w:pPr>
        <w:ind w:hanging="360" w:left="2869"/>
      </w:pPr>
      <w:start w:val="1"/>
      <w:suff w:val="tab"/>
    </w:lvl>
    <w:lvl w:ilvl="4">
      <w:isLgl w:val="false"/>
      <w:lvlJc w:val="left"/>
      <w:lvlText w:val="%5."/>
      <w:numFmt w:val="decimal"/>
      <w:pPr>
        <w:ind w:hanging="360" w:left="3589"/>
      </w:pPr>
      <w:start w:val="1"/>
      <w:suff w:val="tab"/>
    </w:lvl>
    <w:lvl w:ilvl="5">
      <w:isLgl w:val="false"/>
      <w:lvlJc w:val="right"/>
      <w:lvlText w:val="%6."/>
      <w:numFmt w:val="decimal"/>
      <w:pPr>
        <w:ind w:hanging="180" w:left="4309"/>
      </w:pPr>
      <w:start w:val="1"/>
      <w:suff w:val="tab"/>
    </w:lvl>
    <w:lvl w:ilvl="6">
      <w:isLgl w:val="false"/>
      <w:lvlJc w:val="left"/>
      <w:lvlText w:val="%7."/>
      <w:numFmt w:val="decimal"/>
      <w:pPr>
        <w:ind w:hanging="360" w:left="5029"/>
      </w:pPr>
      <w:start w:val="1"/>
      <w:suff w:val="tab"/>
    </w:lvl>
    <w:lvl w:ilvl="7">
      <w:isLgl w:val="false"/>
      <w:lvlJc w:val="left"/>
      <w:lvlText w:val="%8."/>
      <w:numFmt w:val="decimal"/>
      <w:pPr>
        <w:ind w:hanging="360" w:left="5749"/>
      </w:pPr>
      <w:start w:val="1"/>
      <w:suff w:val="tab"/>
    </w:lvl>
    <w:lvl w:ilvl="8">
      <w:isLgl w:val="false"/>
      <w:lvlJc w:val="right"/>
      <w:lvlText w:val="%9."/>
      <w:numFmt w:val="decimal"/>
      <w:pPr>
        <w:ind w:hanging="180" w:left="6469"/>
      </w:p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eastAsiaTheme="minorEastAsia"/>
      <w:sz w:val="24"/>
      <w:szCs w:val="24"/>
    </w:rPr>
  </w:style>
  <w:style w:type="paragraph" w:styleId="li">
    <w:name w:val="List Paragraph"/>
    <w:basedOn w:val="normal"/>
    <w:uiPriority w:val="34"/>
    <w:qFormat/>
    <w:pPr>
      <w:ind w:left="720"/>
      <w:contextualSpacing w:val="true"/>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pPr>
      <w:spacing w:after="40" w:line="240" w:lineRule="auto"/>
    </w:pPr>
    <w:rPr>
      <w:sz w:val="18"/>
    </w:r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after="100" w:afterAutospacing="1" w:before="100" w:beforeAutospacing="1"/>
    </w:pPr>
  </w:style>
  <w:style w:type="paragraph" w:styleId="h1">
    <w:name w:val="Heading 1"/>
    <w:basedOn w:val="normal"/>
    <w:link w:val="h1-c"/>
    <w:pPr>
      <w:spacing w:after="100" w:afterAutospacing="1" w:before="100" w:beforeAutospacing="1"/>
      <w:outlineLvl w:val="0"/>
    </w:pPr>
  </w:style>
  <w:style w:type="paragraph" w:styleId="text-3" w:customStyle="1">
    <w:name w:val="text-3"/>
    <w:basedOn w:val="h1"/>
    <w:qFormat/>
    <w:pPr>
      <w:spacing w:after="80" w:afterAutospacing="1" w:before="360" w:beforeAutospacing="1"/>
    </w:pPr>
  </w:style>
  <w:style w:type="character" w:styleId="h1-c" w:customStyle="1">
    <w:name w:val="Heading 1 Sign"/>
    <w:link w:val="h1"/>
    <w:uiPriority w:val="9"/>
    <w:rPr>
      <w:b/>
      <w:bCs/>
      <w:kern w:val="36"/>
      <w:sz w:val="48"/>
      <w:szCs w:val="48"/>
    </w:rPr>
  </w:style>
  <w:style w:type="character" w:styleId="text-3-c" w:customStyle="1">
    <w:name w:val="text-3-c"/>
    <w:basedOn w:val="h1-c"/>
    <w:rPr>
      <w:rFonts w:ascii="Arial" w:hAnsi="Arial" w:eastAsia="Arial" w:cs="Arial"/>
      <w:color w:val="0f4761"/>
      <w:sz w:val="40"/>
      <w:szCs w:val="40"/>
    </w:rPr>
  </w:style>
  <w:style w:type="paragraph" w:styleId="h3">
    <w:name w:val="Heading 3"/>
    <w:basedOn w:val="normal"/>
    <w:link w:val="h3-c"/>
    <w:pPr>
      <w:spacing w:after="100" w:afterAutospacing="1" w:before="100" w:beforeAutospacing="1"/>
      <w:outlineLvl w:val="2"/>
    </w:pPr>
  </w:style>
  <w:style w:type="paragraph" w:styleId="text-5" w:customStyle="1">
    <w:name w:val="text-5"/>
    <w:basedOn w:val="h3"/>
    <w:qFormat/>
    <w:pPr>
      <w:spacing w:after="80" w:afterAutospacing="1" w:before="160" w:beforeAutospacing="1"/>
    </w:pPr>
  </w:style>
  <w:style w:type="character" w:styleId="h3-c" w:customStyle="1">
    <w:name w:val="Heading 3 Sign"/>
    <w:link w:val="h3"/>
    <w:uiPriority w:val="9"/>
    <w:unhideWhenUsed/>
    <w:rPr>
      <w:b/>
      <w:bCs/>
      <w:sz w:val="27"/>
      <w:szCs w:val="27"/>
    </w:rPr>
  </w:style>
  <w:style w:type="character" w:styleId="text-5-c" w:customStyle="1">
    <w:name w:val="text-5-c"/>
    <w:basedOn w:val="h3-c"/>
    <w:rPr>
      <w:rFonts w:ascii="Arial" w:hAnsi="Arial" w:eastAsia="Arial" w:cs="Arial"/>
      <w:color w:val="0f4761"/>
      <w:sz w:val="28"/>
      <w:szCs w:val="28"/>
    </w:rPr>
  </w:style>
  <w:style w:type="paragraph" w:styleId="text-8" w:customStyle="1">
    <w:name w:val="text-8"/>
    <w:qFormat/>
    <w:pPr>
      <w:spacing w:after="150" w:afterAutospacing="1"/>
    </w:pPr>
  </w:style>
  <w:style w:type="character" w:styleId="text-8-c" w:customStyle="1">
    <w:name w:val="text-8-c"/>
    <w:rPr>
      <w:rFonts w:ascii="Arial" w:hAnsi="Arial" w:eastAsia="Arial" w:cs="Arial"/>
      <w:b/>
      <w:bCs/>
      <w:color w:val="000000"/>
    </w:rPr>
  </w:style>
  <w:style w:type="paragraph" w:styleId="h2">
    <w:name w:val="Heading 2"/>
    <w:basedOn w:val="normal"/>
    <w:link w:val="h2-c"/>
    <w:pPr>
      <w:spacing w:after="100" w:afterAutospacing="1" w:before="100" w:beforeAutospacing="1"/>
      <w:outlineLvl w:val="1"/>
    </w:pPr>
  </w:style>
  <w:style w:type="paragraph" w:styleId="text-11" w:customStyle="1">
    <w:name w:val="text-11"/>
    <w:basedOn w:val="h2"/>
    <w:qFormat/>
    <w:pPr>
      <w:spacing w:after="80" w:afterAutospacing="1" w:before="160" w:beforeAutospacing="1"/>
    </w:pPr>
  </w:style>
  <w:style w:type="character" w:styleId="h2-c" w:customStyle="1">
    <w:name w:val="Heading 2 Sign"/>
    <w:link w:val="h2"/>
    <w:uiPriority w:val="9"/>
    <w:unhideWhenUsed/>
    <w:rPr>
      <w:b/>
      <w:bCs/>
      <w:sz w:val="36"/>
      <w:szCs w:val="36"/>
    </w:rPr>
  </w:style>
  <w:style w:type="character" w:styleId="text-11-c" w:customStyle="1">
    <w:name w:val="text-11-c"/>
    <w:basedOn w:val="h2-c"/>
    <w:rPr>
      <w:rFonts w:ascii="Arial" w:hAnsi="Arial" w:eastAsia="Arial" w:cs="Arial"/>
      <w:color w:val="0f4761"/>
      <w:sz w:val="32"/>
      <w:szCs w:val="32"/>
    </w:rPr>
  </w:style>
  <w:style w:type="paragraph" w:styleId="text-12" w:customStyle="1">
    <w:name w:val="text-12"/>
    <w:qFormat/>
    <w:pPr>
      <w:spacing w:after="150" w:afterAutospacing="1"/>
    </w:pPr>
  </w:style>
  <w:style w:type="character" w:styleId="text-12-c" w:customStyle="1">
    <w:name w:val="text-12-c"/>
    <w:rPr>
      <w:rFonts w:ascii="Arial" w:hAnsi="Arial" w:eastAsia="Arial" w:cs="Arial"/>
      <w:color w:val="000000"/>
    </w:rPr>
  </w:style>
  <w:style w:type="paragraph" w:styleId="li">
    <w:name w:val="List Paragraph"/>
    <w:basedOn w:val="normal"/>
    <w:uiPriority w:val="34"/>
    <w:pPr>
      <w:ind w:left="720"/>
      <w:contextualSpacing w:val="true"/>
    </w:pPr>
  </w:style>
  <w:style w:type="paragraph" w:styleId="text-19" w:customStyle="1">
    <w:name w:val="text-19"/>
    <w:basedOn w:val="li"/>
    <w:qFormat/>
    <w:pPr>
      <w:spacing w:after="100" w:afterAutospacing="1" w:before="100" w:beforeAutospacing="1"/>
    </w:pPr>
  </w:style>
  <w:style w:type="character" w:styleId="text-19-c" w:customStyle="1">
    <w:name w:val="text-19-c"/>
    <w:rPr>
      <w:rFonts w:ascii="Arial" w:hAnsi="Arial" w:eastAsia="Arial" w:cs="Arial"/>
      <w:color w:val="000000"/>
    </w:rPr>
  </w:style>
  <w:style w:type="paragraph" w:styleId="text-27" w:customStyle="1">
    <w:name w:val="text-27"/>
    <w:qFormat/>
    <w:pPr>
      <w:spacing w:after="150" w:afterAutospacing="1"/>
    </w:pPr>
  </w:style>
  <w:style w:type="character" w:styleId="text-27-c" w:customStyle="1">
    <w:name w:val="text-27-c"/>
    <w:rPr>
      <w:rFonts w:ascii="Arial" w:hAnsi="Arial" w:eastAsia="Arial" w:cs="Arial"/>
      <w:b/>
      <w:bCs/>
      <w:color w:val="000000"/>
    </w:rPr>
  </w:style>
  <w:style w:type="character" w:styleId="text-28-c" w:customStyle="1">
    <w:name w:val="text-28-c"/>
    <w:rPr>
      <w:rFonts w:ascii="Arial" w:hAnsi="Arial" w:eastAsia="Arial" w:cs="Arial"/>
      <w:color w:val="000000"/>
    </w:rPr>
  </w:style>
  <w:style w:type="paragraph" w:styleId="text-58" w:customStyle="1">
    <w:name w:val="text-58"/>
    <w:basedOn w:val="li"/>
    <w:qFormat/>
    <w:pPr>
      <w:spacing w:after="150" w:afterAutospacing="1"/>
    </w:pPr>
  </w:style>
  <w:style w:type="paragraph" w:styleId="text-102" w:customStyle="1">
    <w:name w:val="text-102"/>
    <w:qFormat/>
    <w:pPr>
      <w:spacing w:after="150" w:afterAutospacing="1"/>
    </w:pPr>
  </w:style>
  <w:style w:type="character" w:styleId="text-102-c" w:customStyle="1">
    <w:name w:val="text-102-c"/>
    <w:rPr>
      <w:rFonts w:ascii="Arial" w:hAnsi="Arial" w:eastAsia="Arial" w:cs="Arial"/>
      <w:i/>
      <w:iCs/>
      <w:color w:val="00000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