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Open Sans" w:hAnsi="Open Sans" w:eastAsia="Open Sans"/>
        </w:rPr>
      </w:pPr>
      <w:bookmarkStart w:id="0" w:name="X035dc754ab0a6eefb9b0b4d0c4474246322425b"/>
      <w:r>
        <w:rPr>
          <w:rFonts w:eastAsia="Open Sans" w:ascii="Open Sans" w:hAnsi="Open Sans"/>
        </w:rPr>
        <w:t>Six Questions on the Mitsue Project — Briefing Q&amp;A</w:t>
      </w:r>
    </w:p>
    <w:p>
      <w:pPr>
        <w:pStyle w:val="Heading2"/>
        <w:rPr>
          <w:rFonts w:ascii="Open Sans" w:hAnsi="Open Sans" w:eastAsia="Open Sans"/>
        </w:rPr>
      </w:pPr>
      <w:bookmarkStart w:id="1" w:name="御杖プロジェクトに関する六つのご質問-簡易qa"/>
      <w:r>
        <w:rPr>
          <w:rFonts w:ascii="Open Sans" w:hAnsi="Open Sans" w:eastAsia="Open Sans"/>
        </w:rPr>
        <w:t>御杖プロジェクトに関する六つのご質問 ―― 簡易</w:t>
      </w:r>
      <w:r>
        <w:rPr>
          <w:rFonts w:eastAsia="Open Sans" w:ascii="Open Sans" w:hAnsi="Open Sans"/>
        </w:rPr>
        <w:t>Q&amp;A</w:t>
      </w:r>
    </w:p>
    <w:p>
      <w:pPr>
        <w:pStyle w:val="FirstParagraph"/>
        <w:rPr>
          <w:rFonts w:ascii="Open Sans" w:hAnsi="Open Sans" w:eastAsia="Open Sans"/>
        </w:rPr>
      </w:pPr>
      <w:r>
        <w:rPr>
          <w:rFonts w:eastAsia="Open Sans" w:ascii="Open Sans" w:hAnsi="Open Sans"/>
          <w:b/>
          <w:bCs/>
        </w:rPr>
        <w:t>Working draft, May 2026 · Project Lead: Rob Oudendijk</w:t>
      </w:r>
      <w:r>
        <w:rPr>
          <w:rFonts w:eastAsia="Open Sans" w:ascii="Open Sans" w:hAnsi="Open Sans"/>
        </w:rPr>
        <w:t xml:space="preserve"> </w:t>
      </w:r>
      <w:r>
        <w:rPr>
          <w:rFonts w:ascii="Open Sans" w:hAnsi="Open Sans" w:eastAsia="Open Sans"/>
          <w:b/>
          <w:bCs/>
        </w:rPr>
        <w:t xml:space="preserve">作成中ドラフト </w:t>
      </w:r>
      <w:r>
        <w:rPr>
          <w:rFonts w:eastAsia="Open Sans" w:ascii="Open Sans" w:hAnsi="Open Sans"/>
          <w:b/>
          <w:bCs/>
        </w:rPr>
        <w:t>2026</w:t>
      </w:r>
      <w:r>
        <w:rPr>
          <w:rFonts w:ascii="Open Sans" w:hAnsi="Open Sans" w:eastAsia="Open Sans"/>
          <w:b/>
          <w:bCs/>
        </w:rPr>
        <w:t>年</w:t>
      </w:r>
      <w:r>
        <w:rPr>
          <w:rFonts w:eastAsia="Open Sans" w:ascii="Open Sans" w:hAnsi="Open Sans"/>
          <w:b/>
          <w:bCs/>
        </w:rPr>
        <w:t>5</w:t>
      </w:r>
      <w:r>
        <w:rPr>
          <w:rFonts w:ascii="Open Sans" w:hAnsi="Open Sans" w:eastAsia="Open Sans"/>
          <w:b/>
          <w:bCs/>
        </w:rPr>
        <w:t xml:space="preserve">月 </w:t>
      </w:r>
      <w:r>
        <w:rPr>
          <w:rFonts w:eastAsia="Open Sans" w:ascii="Open Sans" w:hAnsi="Open Sans"/>
          <w:b/>
          <w:bCs/>
        </w:rPr>
        <w:t xml:space="preserve">· </w:t>
      </w:r>
      <w:r>
        <w:rPr>
          <w:rFonts w:ascii="Open Sans" w:hAnsi="Open Sans" w:eastAsia="Open Sans"/>
          <w:b/>
          <w:bCs/>
        </w:rPr>
        <w:t>代表</w:t>
      </w:r>
      <w:r>
        <w:rPr>
          <w:rFonts w:eastAsia="Open Sans" w:ascii="Open Sans" w:hAnsi="Open Sans"/>
          <w:b/>
          <w:bCs/>
        </w:rPr>
        <w:t xml:space="preserve">: </w:t>
      </w:r>
      <w:r>
        <w:rPr>
          <w:rFonts w:ascii="Open Sans" w:hAnsi="Open Sans" w:eastAsia="Open Sans"/>
          <w:b/>
          <w:bCs/>
        </w:rPr>
        <w:t>ロブ・アウデンダイク</w:t>
      </w:r>
    </w:p>
    <w:p>
      <w:pPr>
        <w:pStyle w:val="Normal"/>
        <w:rPr>
          <w:rFonts w:ascii="Open Sans" w:hAnsi="Open Sans" w:eastAsia="Open Sans"/>
        </w:rPr>
      </w:pPr>
      <w:r>
        <w:rPr>
          <w:rFonts w:eastAsia="Open Sans" w:ascii="Open Sans" w:hAnsi="Open Sans"/>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rFonts w:ascii="Open Sans" w:hAnsi="Open Sans" w:eastAsia="Open Sans"/>
        </w:rPr>
      </w:pPr>
      <w:r>
        <w:rPr>
          <w:rFonts w:eastAsia="Open Sans" w:ascii="Open Sans" w:hAnsi="Open Sans"/>
        </w:rPr>
        <w:t>This document responds to six questions raised during informal consultation. It is intended as a starting point for further discussion with the village, advisors, and stakeholders — not as a final position. Firm engineering and financial figures will follow the Phase 2 feasibility study (months 10–18).</w:t>
      </w:r>
    </w:p>
    <w:p>
      <w:pPr>
        <w:pStyle w:val="BodyText"/>
        <w:rPr>
          <w:rFonts w:ascii="Open Sans" w:hAnsi="Open Sans" w:eastAsia="Open Sans"/>
        </w:rPr>
      </w:pPr>
      <w:r>
        <w:rPr>
          <w:rFonts w:ascii="Open Sans" w:hAnsi="Open Sans" w:eastAsia="Open Sans"/>
        </w:rPr>
        <w:t>本資料は、有志の方からいただいた六つのご質問に対する回答をまとめたものです。村役場、アドバイザー、関係各位とのさらなる対話の出発点として作成しております。最終見解ではございません。正確な技術・財務数値は、第</w:t>
      </w:r>
      <w:r>
        <w:rPr>
          <w:rFonts w:eastAsia="Open Sans" w:ascii="Open Sans" w:hAnsi="Open Sans"/>
        </w:rPr>
        <w:t>2</w:t>
      </w:r>
      <w:r>
        <w:rPr>
          <w:rFonts w:ascii="Open Sans" w:hAnsi="Open Sans" w:eastAsia="Open Sans"/>
        </w:rPr>
        <w:t>段階のフィージビリティスタディ</w:t>
      </w:r>
      <w:r>
        <w:rPr>
          <w:rFonts w:eastAsia="Open Sans" w:ascii="Open Sans" w:hAnsi="Open Sans"/>
        </w:rPr>
        <w:t>(10</w:t>
      </w:r>
      <w:r>
        <w:rPr>
          <w:rFonts w:ascii="Open Sans" w:hAnsi="Open Sans" w:eastAsia="Open Sans"/>
        </w:rPr>
        <w:t>〜</w:t>
      </w:r>
      <w:r>
        <w:rPr>
          <w:rFonts w:eastAsia="Open Sans" w:ascii="Open Sans" w:hAnsi="Open Sans"/>
        </w:rPr>
        <w:t>18</w:t>
      </w:r>
      <w:r>
        <w:rPr>
          <w:rFonts w:ascii="Open Sans" w:hAnsi="Open Sans" w:eastAsia="Open Sans"/>
        </w:rPr>
        <w:t>か月目</w:t>
      </w:r>
      <w:r>
        <w:rPr>
          <w:rFonts w:eastAsia="Open Sans" w:ascii="Open Sans" w:hAnsi="Open Sans"/>
        </w:rPr>
        <w:t>)</w:t>
      </w:r>
      <w:r>
        <w:rPr>
          <w:rFonts w:ascii="Open Sans" w:hAnsi="Open Sans" w:eastAsia="Open Sans"/>
        </w:rPr>
        <w:t>を経て確定いたします。</w:t>
      </w:r>
    </w:p>
    <w:p>
      <w:pPr>
        <w:pStyle w:val="Normal"/>
        <w:rPr>
          <w:rFonts w:ascii="Open Sans" w:hAnsi="Open Sans" w:eastAsia="Open Sans"/>
        </w:rPr>
      </w:pPr>
      <w:bookmarkStart w:id="2" w:name="御杖プロジェクトに関する六つのご質問-簡易qa"/>
      <w:r>
        <w:rPr>
          <w:rFonts w:eastAsia="Open Sans" w:ascii="Open Sans" w:hAnsi="Open Sans"/>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rFonts w:ascii="Open Sans" w:hAnsi="Open Sans" w:eastAsia="Open Sans"/>
        </w:rPr>
      </w:pPr>
      <w:bookmarkStart w:id="3" w:name="a-note-before-the-questions-ご質問にお答えする前に"/>
      <w:r>
        <w:rPr>
          <w:rFonts w:eastAsia="Open Sans" w:ascii="Open Sans" w:hAnsi="Open Sans"/>
        </w:rPr>
        <w:t xml:space="preserve">A note before the questions / </w:t>
      </w:r>
      <w:r>
        <w:rPr>
          <w:rFonts w:ascii="Open Sans" w:hAnsi="Open Sans" w:eastAsia="Open Sans"/>
        </w:rPr>
        <w:t>ご質問にお答えする前に</w:t>
      </w:r>
    </w:p>
    <w:p>
      <w:pPr>
        <w:pStyle w:val="FirstParagraph"/>
        <w:rPr>
          <w:rFonts w:ascii="Open Sans" w:hAnsi="Open Sans" w:eastAsia="Open Sans"/>
        </w:rPr>
      </w:pPr>
      <w:r>
        <w:rPr>
          <w:rFonts w:eastAsia="Open Sans" w:ascii="Open Sans" w:hAnsi="Open Sans"/>
        </w:rPr>
        <w:t xml:space="preserve">Several of the questions assume “biomass power generation” as the headline. The current project plan begins with </w:t>
      </w:r>
      <w:r>
        <w:rPr>
          <w:rFonts w:eastAsia="Open Sans" w:ascii="Open Sans" w:hAnsi="Open Sans"/>
          <w:b/>
          <w:bCs/>
        </w:rPr>
        <w:t>biomass thermal output</w:t>
      </w:r>
      <w:r>
        <w:rPr>
          <w:rFonts w:eastAsia="Open Sans" w:ascii="Open Sans" w:hAnsi="Open Sans"/>
        </w:rPr>
        <w:t xml:space="preserve"> — a boiler with heat recovery — not electrical generation, because at this scale heat is cheaper, more efficient, and more useful. Electrical generation is added only when feasibility, demand, and economics support it.</w:t>
      </w:r>
    </w:p>
    <w:p>
      <w:pPr>
        <w:pStyle w:val="BodyText"/>
        <w:rPr>
          <w:rFonts w:ascii="Open Sans" w:hAnsi="Open Sans" w:eastAsia="Open Sans"/>
        </w:rPr>
      </w:pPr>
      <w:r>
        <w:rPr>
          <w:rFonts w:ascii="Open Sans" w:hAnsi="Open Sans" w:eastAsia="Open Sans"/>
        </w:rPr>
        <w:t>ご質問の多くは「バイオマス発電」を前提としておりますが、本プロジェクトの初期計画は</w:t>
      </w:r>
      <w:r>
        <w:rPr>
          <w:rFonts w:ascii="Open Sans" w:hAnsi="Open Sans" w:eastAsia="Open Sans"/>
          <w:b/>
          <w:bCs/>
        </w:rPr>
        <w:t>バイオマス熱供給</w:t>
      </w:r>
      <w:r>
        <w:rPr>
          <w:rFonts w:eastAsia="Open Sans" w:ascii="Open Sans" w:hAnsi="Open Sans"/>
          <w:b/>
          <w:bCs/>
        </w:rPr>
        <w:t>(</w:t>
      </w:r>
      <w:r>
        <w:rPr>
          <w:rFonts w:ascii="Open Sans" w:hAnsi="Open Sans" w:eastAsia="Open Sans"/>
          <w:b/>
          <w:bCs/>
        </w:rPr>
        <w:t>熱回収付きボイラー</w:t>
      </w:r>
      <w:r>
        <w:rPr>
          <w:rFonts w:eastAsia="Open Sans" w:ascii="Open Sans" w:hAnsi="Open Sans"/>
          <w:b/>
          <w:bCs/>
        </w:rPr>
        <w:t>)</w:t>
      </w:r>
      <w:r>
        <w:rPr>
          <w:rFonts w:ascii="Open Sans" w:hAnsi="Open Sans" w:eastAsia="Open Sans"/>
        </w:rPr>
        <w:t>から開始するものでございまして、発電を主目的とはしておりません。小規模であるため、熱供給のほうが費用対効果と効率の両面において優れております。発電については、需要、技術的見通し、経済性が整った段階で段階的に導入してまいります。</w:t>
      </w:r>
    </w:p>
    <w:p>
      <w:pPr>
        <w:pStyle w:val="Normal"/>
        <w:rPr>
          <w:rFonts w:ascii="Open Sans" w:hAnsi="Open Sans" w:eastAsia="Open Sans"/>
        </w:rPr>
      </w:pPr>
      <w:bookmarkStart w:id="4" w:name="X035dc754ab0a6eefb9b0b4d0c4474246322425b"/>
      <w:bookmarkStart w:id="5" w:name="a-note-before-the-questions-ご質問にお答えする前に"/>
      <w:r>
        <w:rPr>
          <w:rFonts w:eastAsia="Open Sans" w:ascii="Open Sans" w:hAnsi="Open Sans"/>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bookmarkEnd w:id="5"/>
    </w:p>
    <w:p>
      <w:pPr>
        <w:pStyle w:val="Heading1"/>
        <w:rPr>
          <w:rFonts w:ascii="Open Sans" w:hAnsi="Open Sans" w:eastAsia="Open Sans"/>
        </w:rPr>
      </w:pPr>
      <w:bookmarkStart w:id="6" w:name="english"/>
      <w:r>
        <w:rPr>
          <w:rFonts w:eastAsia="Open Sans" w:ascii="Open Sans" w:hAnsi="Open Sans"/>
        </w:rPr>
        <w:t>English</w:t>
      </w:r>
    </w:p>
    <w:p>
      <w:pPr>
        <w:pStyle w:val="Heading3"/>
        <w:rPr>
          <w:rFonts w:ascii="Open Sans" w:hAnsi="Open Sans" w:eastAsia="Open Sans"/>
        </w:rPr>
      </w:pPr>
      <w:bookmarkStart w:id="7" w:name="Xedce03ff7f4eb7159dc04d5369aea3aa222bfca"/>
      <w:r>
        <w:rPr>
          <w:rFonts w:eastAsia="Open Sans" w:ascii="Open Sans" w:hAnsi="Open Sans"/>
        </w:rPr>
        <w:t>Q1. Facility scale, construction cost, and electricity output. Would the village’s cedar alone be sufficient?</w:t>
      </w:r>
    </w:p>
    <w:p>
      <w:pPr>
        <w:pStyle w:val="FirstParagraph"/>
        <w:rPr>
          <w:rFonts w:ascii="Open Sans" w:hAnsi="Open Sans" w:eastAsia="Open Sans"/>
        </w:rPr>
      </w:pPr>
      <w:r>
        <w:rPr>
          <w:rFonts w:eastAsia="Open Sans" w:ascii="Open Sans" w:hAnsi="Open Sans"/>
        </w:rPr>
        <w:t xml:space="preserve">Firm engineering numbers will come from the </w:t>
      </w:r>
      <w:r>
        <w:rPr>
          <w:rFonts w:eastAsia="Open Sans" w:ascii="Open Sans" w:hAnsi="Open Sans"/>
          <w:b/>
          <w:bCs/>
        </w:rPr>
        <w:t>Phase 2 feasibility study</w:t>
      </w:r>
      <w:r>
        <w:rPr>
          <w:rFonts w:eastAsia="Open Sans" w:ascii="Open Sans" w:hAnsi="Open Sans"/>
        </w:rPr>
        <w:t xml:space="preserve"> (months 10–18). At Phase 0 we deliberately do not quote figures we cannot yet defend. Indicative envelope, for context only:</w:t>
      </w:r>
    </w:p>
    <w:p>
      <w:pPr>
        <w:pStyle w:val="Compact"/>
        <w:numPr>
          <w:ilvl w:val="0"/>
          <w:numId w:val="1"/>
        </w:numPr>
        <w:rPr>
          <w:rFonts w:ascii="Open Sans" w:hAnsi="Open Sans" w:eastAsia="Open Sans"/>
        </w:rPr>
      </w:pPr>
      <w:r>
        <w:rPr>
          <w:rFonts w:eastAsia="Open Sans" w:ascii="Open Sans" w:hAnsi="Open Sans"/>
          <w:b/>
          <w:bCs/>
        </w:rPr>
        <w:t>Pilot scale, not utility scale</w:t>
      </w:r>
      <w:r>
        <w:rPr>
          <w:rFonts w:eastAsia="Open Sans" w:ascii="Open Sans" w:hAnsi="Open Sans"/>
        </w:rPr>
        <w:t>: a thermal/CHP unit on the order of 50–300 kW electrical-equivalent, capital cost roughly ¥80–200M (consistent with the Phase 3 funding gate).</w:t>
      </w:r>
    </w:p>
    <w:p>
      <w:pPr>
        <w:pStyle w:val="Compact"/>
        <w:numPr>
          <w:ilvl w:val="0"/>
          <w:numId w:val="1"/>
        </w:numPr>
        <w:rPr>
          <w:rFonts w:ascii="Open Sans" w:hAnsi="Open Sans" w:eastAsia="Open Sans"/>
        </w:rPr>
      </w:pPr>
      <w:r>
        <w:rPr>
          <w:rFonts w:eastAsia="Open Sans" w:ascii="Open Sans" w:hAnsi="Open Sans"/>
        </w:rPr>
        <w:t xml:space="preserve">The project does </w:t>
      </w:r>
      <w:r>
        <w:rPr>
          <w:rFonts w:eastAsia="Open Sans" w:ascii="Open Sans" w:hAnsi="Open Sans"/>
          <w:b/>
          <w:bCs/>
        </w:rPr>
        <w:t>not</w:t>
      </w:r>
      <w:r>
        <w:rPr>
          <w:rFonts w:eastAsia="Open Sans" w:ascii="Open Sans" w:hAnsi="Open Sans"/>
        </w:rPr>
        <w:t xml:space="preserve"> aim to power the entire village from biomass alone. Mitsue’s annual electricity demand is on the order of several GWh; covering all of it from biomass would require a much larger plant than is appropriate for a community-owned demonstration.</w:t>
      </w:r>
    </w:p>
    <w:p>
      <w:pPr>
        <w:pStyle w:val="Compact"/>
        <w:numPr>
          <w:ilvl w:val="0"/>
          <w:numId w:val="1"/>
        </w:numPr>
        <w:rPr>
          <w:rFonts w:ascii="Open Sans" w:hAnsi="Open Sans" w:eastAsia="Open Sans"/>
        </w:rPr>
      </w:pPr>
      <w:r>
        <w:rPr>
          <w:rFonts w:eastAsia="Open Sans" w:ascii="Open Sans" w:hAnsi="Open Sans"/>
        </w:rPr>
        <w:t xml:space="preserve">The realistic local mix is </w:t>
      </w:r>
      <w:r>
        <w:rPr>
          <w:rFonts w:eastAsia="Open Sans" w:ascii="Open Sans" w:hAnsi="Open Sans"/>
          <w:b/>
          <w:bCs/>
        </w:rPr>
        <w:t>biomass (baseload + heat) + existing solar (daytime) + grid (backup)</w:t>
      </w:r>
      <w:r>
        <w:rPr>
          <w:rFonts w:eastAsia="Open Sans" w:ascii="Open Sans" w:hAnsi="Open Sans"/>
        </w:rPr>
        <w:t>.</w:t>
      </w:r>
    </w:p>
    <w:p>
      <w:pPr>
        <w:pStyle w:val="Compact"/>
        <w:numPr>
          <w:ilvl w:val="0"/>
          <w:numId w:val="1"/>
        </w:numPr>
        <w:rPr>
          <w:rFonts w:ascii="Open Sans" w:hAnsi="Open Sans" w:eastAsia="Open Sans"/>
        </w:rPr>
      </w:pPr>
      <w:r>
        <w:rPr>
          <w:rFonts w:eastAsia="Open Sans" w:ascii="Open Sans" w:hAnsi="Open Sans"/>
        </w:rPr>
        <w:t xml:space="preserve">Mitsue’s standing forest volume is </w:t>
      </w:r>
      <w:r>
        <w:rPr>
          <w:rFonts w:eastAsia="Open Sans" w:ascii="Open Sans" w:hAnsi="Open Sans"/>
          <w:b/>
          <w:bCs/>
        </w:rPr>
        <w:t>not</w:t>
      </w:r>
      <w:r>
        <w:rPr>
          <w:rFonts w:eastAsia="Open Sans" w:ascii="Open Sans" w:hAnsi="Open Sans"/>
        </w:rPr>
        <w:t xml:space="preserve"> the constraint — the bottleneck is harvesting logistics, road access, and contractor capacity. The feasibility study will quantify all three.</w:t>
      </w:r>
      <w:bookmarkEnd w:id="7"/>
    </w:p>
    <w:p>
      <w:pPr>
        <w:pStyle w:val="Heading3"/>
        <w:rPr>
          <w:rFonts w:ascii="Open Sans" w:hAnsi="Open Sans" w:eastAsia="Open Sans"/>
        </w:rPr>
      </w:pPr>
      <w:bookmarkStart w:id="8" w:name="q2.-how-will-the-heat-be-utilized"/>
      <w:r>
        <w:rPr>
          <w:rFonts w:eastAsia="Open Sans" w:ascii="Open Sans" w:hAnsi="Open Sans"/>
        </w:rPr>
        <w:t>Q2. How will the heat be utilized?</w:t>
      </w:r>
    </w:p>
    <w:p>
      <w:pPr>
        <w:pStyle w:val="FirstParagraph"/>
        <w:rPr>
          <w:rFonts w:ascii="Open Sans" w:hAnsi="Open Sans" w:eastAsia="Open Sans"/>
        </w:rPr>
      </w:pPr>
      <w:r>
        <w:rPr>
          <w:rFonts w:eastAsia="Open Sans" w:ascii="Open Sans" w:hAnsi="Open Sans"/>
        </w:rPr>
        <w:t>In a small biomass system, heat is more economically valuable than electricity. Intended uses include:</w:t>
      </w:r>
    </w:p>
    <w:p>
      <w:pPr>
        <w:pStyle w:val="Compact"/>
        <w:numPr>
          <w:ilvl w:val="0"/>
          <w:numId w:val="12"/>
        </w:numPr>
        <w:rPr>
          <w:rFonts w:ascii="Open Sans" w:hAnsi="Open Sans" w:eastAsia="Open Sans"/>
        </w:rPr>
      </w:pPr>
      <w:r>
        <w:rPr>
          <w:rFonts w:eastAsia="Open Sans" w:ascii="Open Sans" w:hAnsi="Open Sans"/>
        </w:rPr>
        <w:t>Greenhouse heating for year-round vegetable production</w:t>
      </w:r>
    </w:p>
    <w:p>
      <w:pPr>
        <w:pStyle w:val="Compact"/>
        <w:numPr>
          <w:ilvl w:val="0"/>
          <w:numId w:val="13"/>
        </w:numPr>
        <w:rPr>
          <w:rFonts w:ascii="Open Sans" w:hAnsi="Open Sans" w:eastAsia="Open Sans"/>
        </w:rPr>
      </w:pPr>
      <w:r>
        <w:rPr>
          <w:rFonts w:eastAsia="Open Sans" w:ascii="Open Sans" w:hAnsi="Open Sans"/>
        </w:rPr>
        <w:t>District heating for the data center, the school building, and adjacent community facilities</w:t>
      </w:r>
    </w:p>
    <w:p>
      <w:pPr>
        <w:pStyle w:val="Compact"/>
        <w:numPr>
          <w:ilvl w:val="0"/>
          <w:numId w:val="14"/>
        </w:numPr>
        <w:rPr>
          <w:rFonts w:ascii="Open Sans" w:hAnsi="Open Sans" w:eastAsia="Open Sans"/>
        </w:rPr>
      </w:pPr>
      <w:r>
        <w:rPr>
          <w:rFonts w:eastAsia="Open Sans" w:ascii="Open Sans" w:hAnsi="Open Sans"/>
        </w:rPr>
        <w:t>Domestic hot water and bath heating</w:t>
      </w:r>
    </w:p>
    <w:p>
      <w:pPr>
        <w:pStyle w:val="Compact"/>
        <w:numPr>
          <w:ilvl w:val="0"/>
          <w:numId w:val="15"/>
        </w:numPr>
        <w:rPr>
          <w:rFonts w:ascii="Open Sans" w:hAnsi="Open Sans" w:eastAsia="Open Sans"/>
        </w:rPr>
      </w:pPr>
      <w:r>
        <w:rPr>
          <w:rFonts w:eastAsia="Open Sans" w:ascii="Open Sans" w:hAnsi="Open Sans"/>
        </w:rPr>
        <w:t>Lumber drying for the timber side-stream</w:t>
      </w:r>
    </w:p>
    <w:p>
      <w:pPr>
        <w:pStyle w:val="Compact"/>
        <w:numPr>
          <w:ilvl w:val="0"/>
          <w:numId w:val="16"/>
        </w:numPr>
        <w:rPr>
          <w:rFonts w:ascii="Open Sans" w:hAnsi="Open Sans" w:eastAsia="Open Sans"/>
        </w:rPr>
      </w:pPr>
      <w:bookmarkStart w:id="9" w:name="q2.-how-will-the-heat-be-utilized"/>
      <w:r>
        <w:rPr>
          <w:rFonts w:eastAsia="Open Sans" w:ascii="Open Sans" w:hAnsi="Open Sans"/>
        </w:rPr>
        <w:t>Aquaculture, EV-charger preheating in winter, and snow-melt for critical roads</w:t>
      </w:r>
      <w:bookmarkEnd w:id="9"/>
    </w:p>
    <w:p>
      <w:pPr>
        <w:pStyle w:val="Heading3"/>
        <w:rPr>
          <w:rFonts w:ascii="Open Sans" w:hAnsi="Open Sans" w:eastAsia="Open Sans"/>
        </w:rPr>
      </w:pPr>
      <w:bookmarkStart w:id="10" w:name="X03e8881c0d0bc304a3f6daea0d564003951b9d0"/>
      <w:r>
        <w:rPr>
          <w:rFonts w:eastAsia="Open Sans" w:ascii="Open Sans" w:hAnsi="Open Sans"/>
        </w:rPr>
        <w:t>Q3. Why a data center? What unique advantage?</w:t>
      </w:r>
    </w:p>
    <w:p>
      <w:pPr>
        <w:pStyle w:val="FirstParagraph"/>
        <w:rPr>
          <w:rFonts w:ascii="Open Sans" w:hAnsi="Open Sans" w:eastAsia="Open Sans"/>
        </w:rPr>
      </w:pPr>
      <w:r>
        <w:rPr>
          <w:rFonts w:eastAsia="Open Sans" w:ascii="Open Sans" w:hAnsi="Open Sans"/>
        </w:rPr>
        <w:t>The data center is what turns an energy project into a development project.</w:t>
      </w:r>
    </w:p>
    <w:p>
      <w:pPr>
        <w:pStyle w:val="Compact"/>
        <w:numPr>
          <w:ilvl w:val="0"/>
          <w:numId w:val="17"/>
        </w:numPr>
        <w:rPr>
          <w:rFonts w:ascii="Open Sans" w:hAnsi="Open Sans" w:eastAsia="Open Sans"/>
        </w:rPr>
      </w:pPr>
      <w:r>
        <w:rPr>
          <w:rFonts w:eastAsia="Open Sans" w:ascii="Open Sans" w:hAnsi="Open Sans"/>
          <w:b/>
          <w:bCs/>
        </w:rPr>
        <w:t>Load-shape match.</w:t>
      </w:r>
      <w:r>
        <w:rPr>
          <w:rFonts w:eastAsia="Open Sans" w:ascii="Open Sans" w:hAnsi="Open Sans"/>
        </w:rPr>
        <w:t xml:space="preserve"> Biomass is dispatchable baseload; solar is intermittent. A data center is one of the very few rural loads that runs 24/7/365 — it makes the biomass plant economically viable in a way that residential load alone cannot.</w:t>
      </w:r>
    </w:p>
    <w:p>
      <w:pPr>
        <w:pStyle w:val="Compact"/>
        <w:numPr>
          <w:ilvl w:val="0"/>
          <w:numId w:val="3"/>
        </w:numPr>
        <w:rPr>
          <w:rFonts w:ascii="Open Sans" w:hAnsi="Open Sans" w:eastAsia="Open Sans"/>
        </w:rPr>
      </w:pPr>
      <w:r>
        <w:rPr>
          <w:rFonts w:eastAsia="Open Sans" w:ascii="Open Sans" w:hAnsi="Open Sans"/>
          <w:b/>
          <w:bCs/>
        </w:rPr>
        <w:t>Anchor revenue.</w:t>
      </w:r>
      <w:r>
        <w:rPr>
          <w:rFonts w:eastAsia="Open Sans" w:ascii="Open Sans" w:hAnsi="Open Sans"/>
        </w:rPr>
        <w:t xml:space="preserve"> Without an anchor offtaker, small biomass projects in Japan typically fail their financials.</w:t>
      </w:r>
    </w:p>
    <w:p>
      <w:pPr>
        <w:pStyle w:val="Compact"/>
        <w:numPr>
          <w:ilvl w:val="0"/>
          <w:numId w:val="3"/>
        </w:numPr>
        <w:rPr>
          <w:rFonts w:ascii="Open Sans" w:hAnsi="Open Sans" w:eastAsia="Open Sans"/>
        </w:rPr>
      </w:pPr>
      <w:r>
        <w:rPr>
          <w:rFonts w:eastAsia="Open Sans" w:ascii="Open Sans" w:hAnsi="Open Sans"/>
          <w:b/>
          <w:bCs/>
        </w:rPr>
        <w:t>Heat reuse.</w:t>
      </w:r>
      <w:r>
        <w:rPr>
          <w:rFonts w:eastAsia="Open Sans" w:ascii="Open Sans" w:hAnsi="Open Sans"/>
        </w:rPr>
        <w:t xml:space="preserve"> Server waste heat preheats greenhouses, hot water, or snow-melt — closing another loop.</w:t>
      </w:r>
    </w:p>
    <w:p>
      <w:pPr>
        <w:pStyle w:val="Compact"/>
        <w:numPr>
          <w:ilvl w:val="0"/>
          <w:numId w:val="3"/>
        </w:numPr>
        <w:rPr>
          <w:rFonts w:ascii="Open Sans" w:hAnsi="Open Sans" w:eastAsia="Open Sans"/>
        </w:rPr>
      </w:pPr>
      <w:r>
        <w:rPr>
          <w:rFonts w:eastAsia="Open Sans" w:ascii="Open Sans" w:hAnsi="Open Sans"/>
          <w:b/>
          <w:bCs/>
        </w:rPr>
        <w:t>Digital deficit.</w:t>
      </w:r>
      <w:r>
        <w:rPr>
          <w:rFonts w:eastAsia="Open Sans" w:ascii="Open Sans" w:hAnsi="Open Sans"/>
        </w:rPr>
        <w:t xml:space="preserve"> Rural Japan has a real edge-compute and connectivity gap. Local hosting improves latency, sovereignty, and resilience for nearby municipalities and SMEs.</w:t>
      </w:r>
    </w:p>
    <w:p>
      <w:pPr>
        <w:pStyle w:val="Compact"/>
        <w:numPr>
          <w:ilvl w:val="0"/>
          <w:numId w:val="3"/>
        </w:numPr>
        <w:rPr>
          <w:rFonts w:ascii="Open Sans" w:hAnsi="Open Sans" w:eastAsia="Open Sans"/>
        </w:rPr>
      </w:pPr>
      <w:r>
        <w:rPr>
          <w:rFonts w:eastAsia="Open Sans" w:ascii="Open Sans" w:hAnsi="Open Sans"/>
          <w:b/>
          <w:bCs/>
        </w:rPr>
        <w:t>Higher-skill jobs.</w:t>
      </w:r>
      <w:r>
        <w:rPr>
          <w:rFonts w:eastAsia="Open Sans" w:ascii="Open Sans" w:hAnsi="Open Sans"/>
        </w:rPr>
        <w:t xml:space="preserve"> Operations and monitoring roles attract younger residents and returnees.</w:t>
      </w:r>
    </w:p>
    <w:p>
      <w:pPr>
        <w:pStyle w:val="Compact"/>
        <w:numPr>
          <w:ilvl w:val="0"/>
          <w:numId w:val="3"/>
        </w:numPr>
        <w:rPr>
          <w:rFonts w:ascii="Open Sans" w:hAnsi="Open Sans" w:eastAsia="Open Sans"/>
        </w:rPr>
      </w:pPr>
      <w:r>
        <w:rPr>
          <w:rFonts w:eastAsia="Open Sans" w:ascii="Open Sans" w:hAnsi="Open Sans"/>
          <w:b/>
          <w:bCs/>
        </w:rPr>
        <w:t>Replicability.</w:t>
      </w:r>
      <w:r>
        <w:rPr>
          <w:rFonts w:eastAsia="Open Sans" w:ascii="Open Sans" w:hAnsi="Open Sans"/>
        </w:rPr>
        <w:t xml:space="preserve"> With the data center, Mitsue becomes a rural-revitalization model that other depopulating municipalities can study and adapt — which is the project’s stated mission.</w:t>
      </w:r>
      <w:bookmarkEnd w:id="10"/>
    </w:p>
    <w:p>
      <w:pPr>
        <w:pStyle w:val="Heading3"/>
        <w:rPr>
          <w:rFonts w:ascii="Open Sans" w:hAnsi="Open Sans" w:eastAsia="Open Sans"/>
        </w:rPr>
      </w:pPr>
      <w:bookmarkStart w:id="11" w:name="X9aec493e41b76ca52b75959c3647a4a155eacd7"/>
      <w:r>
        <w:rPr>
          <w:rFonts w:eastAsia="Open Sans" w:ascii="Open Sans" w:hAnsi="Open Sans"/>
        </w:rPr>
        <w:t>Q4. Are there benefits visible before 25 years?</w:t>
      </w:r>
    </w:p>
    <w:p>
      <w:pPr>
        <w:pStyle w:val="FirstParagraph"/>
        <w:rPr/>
      </w:pPr>
      <w:r>
        <w:rPr>
          <w:rFonts w:eastAsia="Open Sans" w:ascii="Open Sans" w:hAnsi="Open Sans"/>
        </w:rPr>
        <w:t xml:space="preserve">Yes. The 25-year horizon applies to forest restoration ecology, not to community benefit. Tangible benefits arrive much sooner — see the early-benefits table in </w:t>
      </w:r>
      <w:hyperlink r:id="rId2">
        <w:r>
          <w:rPr>
            <w:rStyle w:val="Hyperlink"/>
            <w:rFonts w:eastAsia="Open Sans" w:ascii="Open Sans" w:hAnsi="Open Sans"/>
          </w:rPr>
          <w:t>mitsue_village_government_onepager.md</w:t>
        </w:r>
      </w:hyperlink>
      <w:r>
        <w:rPr>
          <w:rFonts w:eastAsia="Open Sans" w:ascii="Open Sans" w:hAnsi="Open Sans"/>
        </w:rPr>
        <w:t>. Highlights:</w:t>
      </w:r>
    </w:p>
    <w:p>
      <w:pPr>
        <w:pStyle w:val="Compact"/>
        <w:numPr>
          <w:ilvl w:val="0"/>
          <w:numId w:val="18"/>
        </w:numPr>
        <w:rPr>
          <w:rFonts w:ascii="Open Sans" w:hAnsi="Open Sans" w:eastAsia="Open Sans"/>
        </w:rPr>
      </w:pPr>
      <w:r>
        <w:rPr>
          <w:rFonts w:eastAsia="Open Sans" w:ascii="Open Sans" w:hAnsi="Open Sans"/>
          <w:b/>
          <w:bCs/>
        </w:rPr>
        <w:t>Year 1</w:t>
      </w:r>
      <w:r>
        <w:rPr>
          <w:rFonts w:eastAsia="Open Sans" w:ascii="Open Sans" w:hAnsi="Open Sans"/>
        </w:rPr>
        <w:t>: Closed school reactivated; domestic and international media coverage; first researcher and student visits.</w:t>
      </w:r>
    </w:p>
    <w:p>
      <w:pPr>
        <w:pStyle w:val="Compact"/>
        <w:numPr>
          <w:ilvl w:val="0"/>
          <w:numId w:val="19"/>
        </w:numPr>
        <w:rPr>
          <w:rFonts w:ascii="Open Sans" w:hAnsi="Open Sans" w:eastAsia="Open Sans"/>
        </w:rPr>
      </w:pPr>
      <w:r>
        <w:rPr>
          <w:rFonts w:eastAsia="Open Sans" w:ascii="Open Sans" w:hAnsi="Open Sans"/>
          <w:b/>
          <w:bCs/>
        </w:rPr>
        <w:t>Year 2</w:t>
      </w:r>
      <w:r>
        <w:rPr>
          <w:rFonts w:eastAsia="Open Sans" w:ascii="Open Sans" w:hAnsi="Open Sans"/>
        </w:rPr>
        <w:t>: First forestry contracts → direct cash income to private landowners.</w:t>
      </w:r>
    </w:p>
    <w:p>
      <w:pPr>
        <w:pStyle w:val="Compact"/>
        <w:numPr>
          <w:ilvl w:val="0"/>
          <w:numId w:val="20"/>
        </w:numPr>
        <w:rPr>
          <w:rFonts w:ascii="Open Sans" w:hAnsi="Open Sans" w:eastAsia="Open Sans"/>
        </w:rPr>
      </w:pPr>
      <w:r>
        <w:rPr>
          <w:rFonts w:eastAsia="Open Sans" w:ascii="Open Sans" w:hAnsi="Open Sans"/>
          <w:b/>
          <w:bCs/>
        </w:rPr>
        <w:t>Year 3–4</w:t>
      </w:r>
      <w:r>
        <w:rPr>
          <w:rFonts w:eastAsia="Open Sans" w:ascii="Open Sans" w:hAnsi="Open Sans"/>
        </w:rPr>
        <w:t>: Pilot biomass thermal online → greenhouse heat, lower utility bills for village facilities, first EV charging stations.</w:t>
      </w:r>
    </w:p>
    <w:p>
      <w:pPr>
        <w:pStyle w:val="Compact"/>
        <w:numPr>
          <w:ilvl w:val="0"/>
          <w:numId w:val="21"/>
        </w:numPr>
        <w:rPr>
          <w:rFonts w:ascii="Open Sans" w:hAnsi="Open Sans" w:eastAsia="Open Sans"/>
        </w:rPr>
      </w:pPr>
      <w:r>
        <w:rPr>
          <w:rFonts w:eastAsia="Open Sans" w:ascii="Open Sans" w:hAnsi="Open Sans"/>
          <w:b/>
          <w:bCs/>
        </w:rPr>
        <w:t>Year 4–5</w:t>
      </w:r>
      <w:r>
        <w:rPr>
          <w:rFonts w:eastAsia="Open Sans" w:ascii="Open Sans" w:hAnsi="Open Sans"/>
        </w:rPr>
        <w:t>: Data center hires local staff; hosting and energy revenue real; village becomes a study-tour destination.</w:t>
      </w:r>
    </w:p>
    <w:p>
      <w:pPr>
        <w:pStyle w:val="FirstParagraph"/>
        <w:rPr>
          <w:rFonts w:ascii="Open Sans" w:hAnsi="Open Sans" w:eastAsia="Open Sans"/>
        </w:rPr>
      </w:pPr>
      <w:bookmarkStart w:id="12" w:name="X9aec493e41b76ca52b75959c3647a4a155eacd7"/>
      <w:r>
        <w:rPr>
          <w:rFonts w:eastAsia="Open Sans" w:ascii="Open Sans" w:hAnsi="Open Sans"/>
        </w:rPr>
        <w:t>The suggestion that early media visibility be presented as a secondary benefit is sound and is now reflected in the village briefing.</w:t>
      </w:r>
      <w:bookmarkEnd w:id="12"/>
    </w:p>
    <w:p>
      <w:pPr>
        <w:pStyle w:val="Heading3"/>
        <w:rPr>
          <w:rFonts w:ascii="Open Sans" w:hAnsi="Open Sans" w:eastAsia="Open Sans"/>
        </w:rPr>
      </w:pPr>
      <w:bookmarkStart w:id="13" w:name="Xf0c5f0045f5c338c0c868a64990b245b000d570"/>
      <w:r>
        <w:rPr>
          <w:rFonts w:eastAsia="Open Sans" w:ascii="Open Sans" w:hAnsi="Open Sans"/>
        </w:rPr>
        <w:t>Q5. Biomass vs. solar; how to use the existing solar?</w:t>
      </w:r>
    </w:p>
    <w:p>
      <w:pPr>
        <w:pStyle w:val="FirstParagraph"/>
        <w:rPr>
          <w:rFonts w:ascii="Open Sans" w:hAnsi="Open Sans" w:eastAsia="Open Sans"/>
        </w:rPr>
      </w:pPr>
      <w:r>
        <w:rPr>
          <w:rFonts w:eastAsia="Open Sans" w:ascii="Open Sans" w:hAnsi="Open Sans"/>
        </w:rPr>
        <w:t xml:space="preserve">Biomass and solar are </w:t>
      </w:r>
      <w:r>
        <w:rPr>
          <w:rFonts w:eastAsia="Open Sans" w:ascii="Open Sans" w:hAnsi="Open Sans"/>
          <w:b/>
          <w:bCs/>
        </w:rPr>
        <w:t>complementary, not competitive</w:t>
      </w:r>
      <w:r>
        <w:rPr>
          <w:rFonts w:eastAsia="Open Sans" w:ascii="Open Sans" w:hAnsi="Open Sans"/>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r>
          </w:p>
        </w:tc>
        <w:tc>
          <w:tcPr>
            <w:tcW w:w="3120" w:type="dxa"/>
            <w:tcBorders>
              <w:bottom w:val="single" w:sz="6" w:space="0" w:color="000000"/>
            </w:tcBorders>
            <w:vAlign w:val="bottom"/>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Solar</w:t>
            </w:r>
          </w:p>
        </w:tc>
        <w:tc>
          <w:tcPr>
            <w:tcW w:w="3120" w:type="dxa"/>
            <w:tcBorders>
              <w:bottom w:val="single" w:sz="6" w:space="0" w:color="000000"/>
            </w:tcBorders>
            <w:vAlign w:val="bottom"/>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Biomass</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Output pattern</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Intermittent</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Dispatchable, baseload, runs in winter</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Product</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Electricity only</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 xml:space="preserve">Electricity </w:t>
            </w:r>
            <w:r>
              <w:rPr>
                <w:rFonts w:eastAsia="Open Sans" w:cs="" w:ascii="Open Sans" w:hAnsi="Open Sans"/>
                <w:b/>
                <w:bCs/>
                <w:kern w:val="0"/>
                <w:sz w:val="24"/>
                <w:szCs w:val="24"/>
                <w:lang w:val="en-US" w:eastAsia="en-US" w:bidi="ar-SA"/>
              </w:rPr>
              <w:t>and</w:t>
            </w:r>
            <w:r>
              <w:rPr>
                <w:rFonts w:eastAsia="Open Sans" w:cs="" w:ascii="Open Sans" w:hAnsi="Open Sans"/>
                <w:kern w:val="0"/>
                <w:sz w:val="24"/>
                <w:szCs w:val="24"/>
                <w:lang w:val="en-US" w:eastAsia="en-US" w:bidi="ar-SA"/>
              </w:rPr>
              <w:t xml:space="preserve"> heat</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Local impact</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Low (panels imported)</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High (uses local forest, pays landowners, employs contractors)</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Solves forest management?</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No</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Yes — converts cedar liability into feedstock</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Storage need</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High (batteries)</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t>Low (fuel is the storage)</w:t>
            </w:r>
          </w:p>
        </w:tc>
      </w:tr>
    </w:tbl>
    <w:p>
      <w:pPr>
        <w:pStyle w:val="BodyText"/>
        <w:rPr>
          <w:rFonts w:ascii="Open Sans" w:hAnsi="Open Sans" w:eastAsia="Open Sans"/>
        </w:rPr>
      </w:pPr>
      <w:r>
        <w:rPr>
          <w:rFonts w:eastAsia="Open Sans" w:ascii="Open Sans" w:hAnsi="Open Sans"/>
        </w:rPr>
        <w:t xml:space="preserve">Existing solar capacity in Mitsue is a </w:t>
      </w:r>
      <w:r>
        <w:rPr>
          <w:rFonts w:eastAsia="Open Sans" w:ascii="Open Sans" w:hAnsi="Open Sans"/>
          <w:b/>
          <w:bCs/>
        </w:rPr>
        <w:t>strength to build on, not compete with</w:t>
      </w:r>
      <w:r>
        <w:rPr>
          <w:rFonts w:eastAsia="Open Sans" w:ascii="Open Sans" w:hAnsi="Open Sans"/>
        </w:rPr>
        <w:t>. A data center is the kind of constant load that absorbs solar surplus during the day and switches to biomass at night and in winter.</w:t>
      </w:r>
      <w:bookmarkEnd w:id="13"/>
    </w:p>
    <w:p>
      <w:pPr>
        <w:pStyle w:val="Heading3"/>
        <w:rPr>
          <w:rFonts w:ascii="Open Sans" w:hAnsi="Open Sans" w:eastAsia="Open Sans"/>
        </w:rPr>
      </w:pPr>
      <w:bookmarkStart w:id="14" w:name="X040d8ea830b44009f9c1ad9f7a055b74df42a76"/>
      <w:r>
        <w:rPr>
          <w:rFonts w:eastAsia="Open Sans" w:ascii="Open Sans" w:hAnsi="Open Sans"/>
        </w:rPr>
        <w:t>Q6. How will the cost disadvantages of biomass be mitigated?</w:t>
      </w:r>
    </w:p>
    <w:p>
      <w:pPr>
        <w:pStyle w:val="FirstParagraph"/>
        <w:rPr>
          <w:rFonts w:ascii="Open Sans" w:hAnsi="Open Sans" w:eastAsia="Open Sans"/>
        </w:rPr>
      </w:pPr>
      <w:r>
        <w:rPr>
          <w:rFonts w:eastAsia="Open Sans" w:ascii="Open Sans" w:hAnsi="Open Sans"/>
        </w:rPr>
        <w:t>A stack of mitigations, not a single solution:</w:t>
      </w:r>
    </w:p>
    <w:p>
      <w:pPr>
        <w:pStyle w:val="Compact"/>
        <w:numPr>
          <w:ilvl w:val="0"/>
          <w:numId w:val="22"/>
        </w:numPr>
        <w:rPr>
          <w:rFonts w:ascii="Open Sans" w:hAnsi="Open Sans" w:eastAsia="Open Sans"/>
        </w:rPr>
      </w:pPr>
      <w:r>
        <w:rPr>
          <w:rFonts w:eastAsia="Open Sans" w:ascii="Open Sans" w:hAnsi="Open Sans"/>
          <w:b/>
          <w:bCs/>
        </w:rPr>
        <w:t>Start thermal, not electrical.</w:t>
      </w:r>
      <w:r>
        <w:rPr>
          <w:rFonts w:eastAsia="Open Sans" w:ascii="Open Sans" w:hAnsi="Open Sans"/>
        </w:rPr>
        <w:t xml:space="preserve"> Boilers cost roughly one-third as much as CHP and are several times more efficient.</w:t>
      </w:r>
    </w:p>
    <w:p>
      <w:pPr>
        <w:pStyle w:val="Compact"/>
        <w:numPr>
          <w:ilvl w:val="0"/>
          <w:numId w:val="23"/>
        </w:numPr>
        <w:rPr>
          <w:rFonts w:ascii="Open Sans" w:hAnsi="Open Sans" w:eastAsia="Open Sans"/>
        </w:rPr>
      </w:pPr>
      <w:r>
        <w:rPr>
          <w:rFonts w:eastAsia="Open Sans" w:ascii="Open Sans" w:hAnsi="Open Sans"/>
          <w:b/>
          <w:bCs/>
        </w:rPr>
        <w:t>Stack subsidies that biomass uniquely qualifies for</w:t>
      </w:r>
      <w:r>
        <w:rPr>
          <w:rFonts w:eastAsia="Open Sans" w:ascii="Open Sans" w:hAnsi="Open Sans"/>
        </w:rPr>
        <w:t xml:space="preserve">: </w:t>
      </w:r>
      <w:r>
        <w:rPr>
          <w:rFonts w:ascii="Open Sans" w:hAnsi="Open Sans" w:eastAsia="Open Sans"/>
        </w:rPr>
        <w:t xml:space="preserve">林野庁 </w:t>
      </w:r>
      <w:r>
        <w:rPr>
          <w:rFonts w:eastAsia="Open Sans" w:ascii="Open Sans" w:hAnsi="Open Sans"/>
        </w:rPr>
        <w:t>forestry subsidies for harvesting, METI green-tech subsidies for equipment, FIT/FIP for surplus electricity, J-Credits for carbon, NEDO for innovation. Solar cannot stack the forestry side.</w:t>
      </w:r>
    </w:p>
    <w:p>
      <w:pPr>
        <w:pStyle w:val="Compact"/>
        <w:numPr>
          <w:ilvl w:val="0"/>
          <w:numId w:val="24"/>
        </w:numPr>
        <w:rPr>
          <w:rFonts w:ascii="Open Sans" w:hAnsi="Open Sans" w:eastAsia="Open Sans"/>
        </w:rPr>
      </w:pPr>
      <w:r>
        <w:rPr>
          <w:rFonts w:eastAsia="Open Sans" w:ascii="Open Sans" w:hAnsi="Open Sans"/>
          <w:b/>
          <w:bCs/>
        </w:rPr>
        <w:t>Sell heat as a product</w:t>
      </w:r>
      <w:r>
        <w:rPr>
          <w:rFonts w:eastAsia="Open Sans" w:ascii="Open Sans" w:hAnsi="Open Sans"/>
        </w:rPr>
        <w:t>, not a by-product (greenhouse rental, district-heat fees, lumber-drying service).</w:t>
      </w:r>
    </w:p>
    <w:p>
      <w:pPr>
        <w:pStyle w:val="Compact"/>
        <w:numPr>
          <w:ilvl w:val="0"/>
          <w:numId w:val="25"/>
        </w:numPr>
        <w:rPr>
          <w:rFonts w:ascii="Open Sans" w:hAnsi="Open Sans" w:eastAsia="Open Sans"/>
        </w:rPr>
      </w:pPr>
      <w:r>
        <w:rPr>
          <w:rFonts w:eastAsia="Open Sans" w:ascii="Open Sans" w:hAnsi="Open Sans"/>
          <w:b/>
          <w:bCs/>
        </w:rPr>
        <w:t>Pair with timber.</w:t>
      </w:r>
      <w:r>
        <w:rPr>
          <w:rFonts w:eastAsia="Open Sans" w:ascii="Open Sans" w:hAnsi="Open Sans"/>
        </w:rPr>
        <w:t xml:space="preserve"> Sawlogs are high-value; biomass uses tops, branches, and unmerchantable wood that would otherwise be waste.</w:t>
      </w:r>
    </w:p>
    <w:p>
      <w:pPr>
        <w:pStyle w:val="Compact"/>
        <w:numPr>
          <w:ilvl w:val="0"/>
          <w:numId w:val="26"/>
        </w:numPr>
        <w:rPr>
          <w:rFonts w:ascii="Open Sans" w:hAnsi="Open Sans" w:eastAsia="Open Sans"/>
        </w:rPr>
      </w:pPr>
      <w:r>
        <w:rPr>
          <w:rFonts w:eastAsia="Open Sans" w:ascii="Open Sans" w:hAnsi="Open Sans"/>
          <w:b/>
          <w:bCs/>
        </w:rPr>
        <w:t>Anchor offtaker.</w:t>
      </w:r>
      <w:r>
        <w:rPr>
          <w:rFonts w:eastAsia="Open Sans" w:ascii="Open Sans" w:hAnsi="Open Sans"/>
        </w:rPr>
        <w:t xml:space="preserve"> The data center improves utilization and financial viability.</w:t>
      </w:r>
    </w:p>
    <w:p>
      <w:pPr>
        <w:pStyle w:val="Compact"/>
        <w:numPr>
          <w:ilvl w:val="0"/>
          <w:numId w:val="27"/>
        </w:numPr>
        <w:rPr>
          <w:rFonts w:ascii="Open Sans" w:hAnsi="Open Sans" w:eastAsia="Open Sans"/>
        </w:rPr>
      </w:pPr>
      <w:r>
        <w:rPr>
          <w:rFonts w:eastAsia="Open Sans" w:ascii="Open Sans" w:hAnsi="Open Sans"/>
          <w:b/>
          <w:bCs/>
        </w:rPr>
        <w:t>Phased capacity.</w:t>
      </w:r>
      <w:r>
        <w:rPr>
          <w:rFonts w:eastAsia="Open Sans" w:ascii="Open Sans" w:hAnsi="Open Sans"/>
        </w:rPr>
        <w:t xml:space="preserve"> The funding-gate structure refuses over-scaling.</w:t>
      </w:r>
    </w:p>
    <w:p>
      <w:pPr>
        <w:pStyle w:val="Compact"/>
        <w:numPr>
          <w:ilvl w:val="0"/>
          <w:numId w:val="28"/>
        </w:numPr>
        <w:rPr>
          <w:rFonts w:ascii="Open Sans" w:hAnsi="Open Sans" w:eastAsia="Open Sans"/>
        </w:rPr>
      </w:pPr>
      <w:r>
        <w:rPr>
          <w:rFonts w:eastAsia="Open Sans" w:ascii="Open Sans" w:hAnsi="Open Sans"/>
          <w:b/>
          <w:bCs/>
        </w:rPr>
        <w:t>Hold-and-descope discipline.</w:t>
      </w:r>
      <w:r>
        <w:rPr>
          <w:rFonts w:eastAsia="Open Sans" w:ascii="Open Sans" w:hAnsi="Open Sans"/>
        </w:rPr>
        <w:t xml:space="preserve"> If the numbers don’t support the next phase, the project holds rather than forcing through.</w:t>
      </w:r>
    </w:p>
    <w:p>
      <w:pPr>
        <w:pStyle w:val="Normal"/>
        <w:rPr>
          <w:rFonts w:ascii="Open Sans" w:hAnsi="Open Sans" w:eastAsia="Open Sans"/>
        </w:rPr>
      </w:pPr>
      <w:bookmarkStart w:id="15" w:name="english"/>
      <w:bookmarkStart w:id="16" w:name="X040d8ea830b44009f9c1ad9f7a055b74df42a76"/>
      <w:r>
        <w:rPr>
          <w:rFonts w:eastAsia="Open Sans" w:ascii="Open Sans" w:hAnsi="Open Sans"/>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1"/>
        <w:rPr>
          <w:rFonts w:ascii="Open Sans" w:hAnsi="Open Sans" w:eastAsia="Open Sans"/>
        </w:rPr>
      </w:pPr>
      <w:r>
        <w:rPr>
          <w:rFonts w:eastAsia="Open Sans" w:ascii="Open Sans" w:hAnsi="Open Sans"/>
        </w:rPr>
      </w:r>
      <w:r>
        <w:br w:type="page"/>
      </w:r>
    </w:p>
    <w:p>
      <w:pPr>
        <w:pStyle w:val="Heading1"/>
        <w:rPr>
          <w:rFonts w:ascii="Open Sans" w:hAnsi="Open Sans" w:eastAsia="Open Sans"/>
        </w:rPr>
      </w:pPr>
      <w:bookmarkStart w:id="17" w:name="日本語"/>
      <w:r>
        <w:rPr>
          <w:rFonts w:ascii="Open Sans" w:hAnsi="Open Sans" w:eastAsia="Open Sans"/>
        </w:rPr>
        <w:t>日本語</w:t>
      </w:r>
    </w:p>
    <w:p>
      <w:pPr>
        <w:pStyle w:val="Heading3"/>
        <w:rPr>
          <w:rFonts w:ascii="Open Sans" w:hAnsi="Open Sans" w:eastAsia="Open Sans"/>
        </w:rPr>
      </w:pPr>
      <w:bookmarkStart w:id="18" w:name="X83fd2f9f8ef3c90d14f0d9601766159ff9521c2"/>
      <w:r>
        <w:rPr>
          <w:rFonts w:eastAsia="Open Sans" w:ascii="Open Sans" w:hAnsi="Open Sans"/>
        </w:rPr>
        <w:t xml:space="preserve">Q1. </w:t>
      </w:r>
      <w:r>
        <w:rPr>
          <w:rFonts w:ascii="Open Sans" w:hAnsi="Open Sans" w:eastAsia="Open Sans"/>
        </w:rPr>
        <w:t>施設の規模、建設費用、発電量について ―― 村内の杉のみで電力需要を賄えるのでしょうか</w:t>
      </w:r>
      <w:r>
        <w:rPr>
          <w:rFonts w:eastAsia="Open Sans" w:ascii="Open Sans" w:hAnsi="Open Sans"/>
        </w:rPr>
        <w:t>?</w:t>
      </w:r>
    </w:p>
    <w:p>
      <w:pPr>
        <w:pStyle w:val="FirstParagraph"/>
        <w:rPr>
          <w:rFonts w:ascii="Open Sans" w:hAnsi="Open Sans" w:eastAsia="Open Sans"/>
        </w:rPr>
      </w:pPr>
      <w:r>
        <w:rPr>
          <w:rFonts w:ascii="Open Sans" w:hAnsi="Open Sans" w:eastAsia="Open Sans"/>
        </w:rPr>
        <w:t>正確な技術数値は、</w:t>
      </w:r>
      <w:r>
        <w:rPr>
          <w:rFonts w:ascii="Open Sans" w:hAnsi="Open Sans" w:eastAsia="Open Sans"/>
          <w:b/>
          <w:bCs/>
        </w:rPr>
        <w:t>第</w:t>
      </w:r>
      <w:r>
        <w:rPr>
          <w:rFonts w:eastAsia="Open Sans" w:ascii="Open Sans" w:hAnsi="Open Sans"/>
          <w:b/>
          <w:bCs/>
        </w:rPr>
        <w:t>2</w:t>
      </w:r>
      <w:r>
        <w:rPr>
          <w:rFonts w:ascii="Open Sans" w:hAnsi="Open Sans" w:eastAsia="Open Sans"/>
          <w:b/>
          <w:bCs/>
        </w:rPr>
        <w:t>段階のフィージビリティスタディ</w:t>
      </w:r>
      <w:r>
        <w:rPr>
          <w:rFonts w:eastAsia="Open Sans" w:ascii="Open Sans" w:hAnsi="Open Sans"/>
          <w:b/>
          <w:bCs/>
        </w:rPr>
        <w:t>(10</w:t>
      </w:r>
      <w:r>
        <w:rPr>
          <w:rFonts w:ascii="Open Sans" w:hAnsi="Open Sans" w:eastAsia="Open Sans"/>
          <w:b/>
          <w:bCs/>
        </w:rPr>
        <w:t>〜</w:t>
      </w:r>
      <w:r>
        <w:rPr>
          <w:rFonts w:eastAsia="Open Sans" w:ascii="Open Sans" w:hAnsi="Open Sans"/>
          <w:b/>
          <w:bCs/>
        </w:rPr>
        <w:t>18</w:t>
      </w:r>
      <w:r>
        <w:rPr>
          <w:rFonts w:ascii="Open Sans" w:hAnsi="Open Sans" w:eastAsia="Open Sans"/>
          <w:b/>
          <w:bCs/>
        </w:rPr>
        <w:t>か月目</w:t>
      </w:r>
      <w:r>
        <w:rPr>
          <w:rFonts w:eastAsia="Open Sans" w:ascii="Open Sans" w:hAnsi="Open Sans"/>
          <w:b/>
          <w:bCs/>
        </w:rPr>
        <w:t>)</w:t>
      </w:r>
      <w:r>
        <w:rPr>
          <w:rFonts w:ascii="Open Sans" w:hAnsi="Open Sans" w:eastAsia="Open Sans"/>
        </w:rPr>
        <w:t>から得られるものでございます。第</w:t>
      </w:r>
      <w:r>
        <w:rPr>
          <w:rFonts w:eastAsia="Open Sans" w:ascii="Open Sans" w:hAnsi="Open Sans"/>
        </w:rPr>
        <w:t>0</w:t>
      </w:r>
      <w:r>
        <w:rPr>
          <w:rFonts w:ascii="Open Sans" w:hAnsi="Open Sans" w:eastAsia="Open Sans"/>
        </w:rPr>
        <w:t>段階の現時点では、根拠を持って提示できない数値を述べることは差し控えております。あくまで参考としての規模感は以下の通りでございます。</w:t>
      </w:r>
    </w:p>
    <w:p>
      <w:pPr>
        <w:pStyle w:val="Compact"/>
        <w:numPr>
          <w:ilvl w:val="0"/>
          <w:numId w:val="29"/>
        </w:numPr>
        <w:rPr>
          <w:rFonts w:ascii="Open Sans" w:hAnsi="Open Sans" w:eastAsia="Open Sans"/>
        </w:rPr>
      </w:pPr>
      <w:r>
        <w:rPr>
          <w:rFonts w:ascii="Open Sans" w:hAnsi="Open Sans" w:eastAsia="Open Sans"/>
          <w:b/>
          <w:bCs/>
        </w:rPr>
        <w:t>実証規模であり、商用規模ではございません</w:t>
      </w:r>
      <w:r>
        <w:rPr>
          <w:rFonts w:eastAsia="Open Sans" w:ascii="Open Sans" w:hAnsi="Open Sans"/>
        </w:rPr>
        <w:t xml:space="preserve">: </w:t>
      </w:r>
      <w:r>
        <w:rPr>
          <w:rFonts w:ascii="Open Sans" w:hAnsi="Open Sans" w:eastAsia="Open Sans"/>
        </w:rPr>
        <w:t>電力換算で</w:t>
      </w:r>
      <w:r>
        <w:rPr>
          <w:rFonts w:eastAsia="Open Sans" w:ascii="Open Sans" w:hAnsi="Open Sans"/>
        </w:rPr>
        <w:t>50</w:t>
      </w:r>
      <w:r>
        <w:rPr>
          <w:rFonts w:ascii="Open Sans" w:hAnsi="Open Sans" w:eastAsia="Open Sans"/>
        </w:rPr>
        <w:t>〜</w:t>
      </w:r>
      <w:r>
        <w:rPr>
          <w:rFonts w:eastAsia="Open Sans" w:ascii="Open Sans" w:hAnsi="Open Sans"/>
        </w:rPr>
        <w:t>300kW</w:t>
      </w:r>
      <w:r>
        <w:rPr>
          <w:rFonts w:ascii="Open Sans" w:hAnsi="Open Sans" w:eastAsia="Open Sans"/>
        </w:rPr>
        <w:t>程度の熱電併給設備、建設費は</w:t>
      </w:r>
      <w:r>
        <w:rPr>
          <w:rFonts w:eastAsia="Open Sans" w:ascii="Open Sans" w:hAnsi="Open Sans"/>
        </w:rPr>
        <w:t>¥8,000</w:t>
      </w:r>
      <w:r>
        <w:rPr>
          <w:rFonts w:ascii="Open Sans" w:hAnsi="Open Sans" w:eastAsia="Open Sans"/>
        </w:rPr>
        <w:t>万〜</w:t>
      </w:r>
      <w:r>
        <w:rPr>
          <w:rFonts w:eastAsia="Open Sans" w:ascii="Open Sans" w:hAnsi="Open Sans"/>
        </w:rPr>
        <w:t>2</w:t>
      </w:r>
      <w:r>
        <w:rPr>
          <w:rFonts w:ascii="Open Sans" w:hAnsi="Open Sans" w:eastAsia="Open Sans"/>
        </w:rPr>
        <w:t>億円規模</w:t>
      </w:r>
      <w:r>
        <w:rPr>
          <w:rFonts w:eastAsia="Open Sans" w:ascii="Open Sans" w:hAnsi="Open Sans"/>
        </w:rPr>
        <w:t>(</w:t>
      </w:r>
      <w:r>
        <w:rPr>
          <w:rFonts w:ascii="Open Sans" w:hAnsi="Open Sans" w:eastAsia="Open Sans"/>
        </w:rPr>
        <w:t>第</w:t>
      </w:r>
      <w:r>
        <w:rPr>
          <w:rFonts w:eastAsia="Open Sans" w:ascii="Open Sans" w:hAnsi="Open Sans"/>
        </w:rPr>
        <w:t>3</w:t>
      </w:r>
      <w:r>
        <w:rPr>
          <w:rFonts w:ascii="Open Sans" w:hAnsi="Open Sans" w:eastAsia="Open Sans"/>
        </w:rPr>
        <w:t>段階の資金ゲートと整合</w:t>
      </w:r>
      <w:r>
        <w:rPr>
          <w:rFonts w:eastAsia="Open Sans" w:ascii="Open Sans" w:hAnsi="Open Sans"/>
        </w:rPr>
        <w:t>)</w:t>
      </w:r>
      <w:r>
        <w:rPr>
          <w:rFonts w:ascii="Open Sans" w:hAnsi="Open Sans" w:eastAsia="Open Sans"/>
        </w:rPr>
        <w:t>。</w:t>
      </w:r>
    </w:p>
    <w:p>
      <w:pPr>
        <w:pStyle w:val="Compact"/>
        <w:numPr>
          <w:ilvl w:val="0"/>
          <w:numId w:val="30"/>
        </w:numPr>
        <w:rPr>
          <w:rFonts w:ascii="Open Sans" w:hAnsi="Open Sans" w:eastAsia="Open Sans"/>
        </w:rPr>
      </w:pPr>
      <w:r>
        <w:rPr>
          <w:rFonts w:ascii="Open Sans" w:hAnsi="Open Sans" w:eastAsia="Open Sans"/>
        </w:rPr>
        <w:t>御杖村の電力需要をすべてバイオマスで賄うことは目的としておりません。村全体の年間電力需要は数</w:t>
      </w:r>
      <w:r>
        <w:rPr>
          <w:rFonts w:eastAsia="Open Sans" w:ascii="Open Sans" w:hAnsi="Open Sans"/>
        </w:rPr>
        <w:t>GWh</w:t>
      </w:r>
      <w:r>
        <w:rPr>
          <w:rFonts w:ascii="Open Sans" w:hAnsi="Open Sans" w:eastAsia="Open Sans"/>
        </w:rPr>
        <w:t>にのぼり、これをバイオマス単独で賄うには、地域所有のモデル事業として適切な規模を大きく超えます。</w:t>
      </w:r>
    </w:p>
    <w:p>
      <w:pPr>
        <w:pStyle w:val="Compact"/>
        <w:numPr>
          <w:ilvl w:val="0"/>
          <w:numId w:val="31"/>
        </w:numPr>
        <w:rPr>
          <w:rFonts w:ascii="Open Sans" w:hAnsi="Open Sans" w:eastAsia="Open Sans"/>
        </w:rPr>
      </w:pPr>
      <w:r>
        <w:rPr>
          <w:rFonts w:ascii="Open Sans" w:hAnsi="Open Sans" w:eastAsia="Open Sans"/>
        </w:rPr>
        <w:t>現実的なエネルギーミックスは、</w:t>
      </w:r>
      <w:r>
        <w:rPr>
          <w:rFonts w:ascii="Open Sans" w:hAnsi="Open Sans" w:eastAsia="Open Sans"/>
          <w:b/>
          <w:bCs/>
        </w:rPr>
        <w:t>バイオマス</w:t>
      </w:r>
      <w:r>
        <w:rPr>
          <w:rFonts w:eastAsia="Open Sans" w:ascii="Open Sans" w:hAnsi="Open Sans"/>
          <w:b/>
          <w:bCs/>
        </w:rPr>
        <w:t>(</w:t>
      </w:r>
      <w:r>
        <w:rPr>
          <w:rFonts w:ascii="Open Sans" w:hAnsi="Open Sans" w:eastAsia="Open Sans"/>
          <w:b/>
          <w:bCs/>
        </w:rPr>
        <w:t>ベースロード</w:t>
      </w:r>
      <w:r>
        <w:rPr>
          <w:rFonts w:eastAsia="Open Sans" w:ascii="Open Sans" w:hAnsi="Open Sans"/>
          <w:b/>
          <w:bCs/>
        </w:rPr>
        <w:t>+</w:t>
      </w:r>
      <w:r>
        <w:rPr>
          <w:rFonts w:ascii="Open Sans" w:hAnsi="Open Sans" w:eastAsia="Open Sans"/>
          <w:b/>
          <w:bCs/>
        </w:rPr>
        <w:t>熱</w:t>
      </w:r>
      <w:r>
        <w:rPr>
          <w:rFonts w:eastAsia="Open Sans" w:ascii="Open Sans" w:hAnsi="Open Sans"/>
          <w:b/>
          <w:bCs/>
        </w:rPr>
        <w:t>)+</w:t>
      </w:r>
      <w:r>
        <w:rPr>
          <w:rFonts w:ascii="Open Sans" w:hAnsi="Open Sans" w:eastAsia="Open Sans"/>
          <w:b/>
          <w:bCs/>
        </w:rPr>
        <w:t>既存の太陽光</w:t>
      </w:r>
      <w:r>
        <w:rPr>
          <w:rFonts w:eastAsia="Open Sans" w:ascii="Open Sans" w:hAnsi="Open Sans"/>
          <w:b/>
          <w:bCs/>
        </w:rPr>
        <w:t>(</w:t>
      </w:r>
      <w:r>
        <w:rPr>
          <w:rFonts w:ascii="Open Sans" w:hAnsi="Open Sans" w:eastAsia="Open Sans"/>
          <w:b/>
          <w:bCs/>
        </w:rPr>
        <w:t>日中</w:t>
      </w:r>
      <w:r>
        <w:rPr>
          <w:rFonts w:eastAsia="Open Sans" w:ascii="Open Sans" w:hAnsi="Open Sans"/>
          <w:b/>
          <w:bCs/>
        </w:rPr>
        <w:t>)+</w:t>
      </w:r>
      <w:r>
        <w:rPr>
          <w:rFonts w:ascii="Open Sans" w:hAnsi="Open Sans" w:eastAsia="Open Sans"/>
          <w:b/>
          <w:bCs/>
        </w:rPr>
        <w:t>電力会社</w:t>
      </w:r>
      <w:r>
        <w:rPr>
          <w:rFonts w:eastAsia="Open Sans" w:ascii="Open Sans" w:hAnsi="Open Sans"/>
          <w:b/>
          <w:bCs/>
        </w:rPr>
        <w:t>(</w:t>
      </w:r>
      <w:r>
        <w:rPr>
          <w:rFonts w:ascii="Open Sans" w:hAnsi="Open Sans" w:eastAsia="Open Sans"/>
          <w:b/>
          <w:bCs/>
        </w:rPr>
        <w:t>バックアップ</w:t>
      </w:r>
      <w:r>
        <w:rPr>
          <w:rFonts w:eastAsia="Open Sans" w:ascii="Open Sans" w:hAnsi="Open Sans"/>
          <w:b/>
          <w:bCs/>
        </w:rPr>
        <w:t>)</w:t>
      </w:r>
      <w:r>
        <w:rPr>
          <w:rFonts w:ascii="Open Sans" w:hAnsi="Open Sans" w:eastAsia="Open Sans"/>
        </w:rPr>
        <w:t>でございます。</w:t>
      </w:r>
    </w:p>
    <w:p>
      <w:pPr>
        <w:pStyle w:val="Compact"/>
        <w:numPr>
          <w:ilvl w:val="0"/>
          <w:numId w:val="32"/>
        </w:numPr>
        <w:rPr>
          <w:rFonts w:ascii="Open Sans" w:hAnsi="Open Sans" w:eastAsia="Open Sans"/>
        </w:rPr>
      </w:pPr>
      <w:bookmarkStart w:id="19" w:name="X83fd2f9f8ef3c90d14f0d9601766159ff9521c2"/>
      <w:r>
        <w:rPr>
          <w:rFonts w:ascii="Open Sans" w:hAnsi="Open Sans" w:eastAsia="Open Sans"/>
        </w:rPr>
        <w:t>御杖村における立木量は制約要因ではございません。実際のボトルネックは、伐採の運搬、林道整備、林業事業者の対応容量であり、これらはフィージビリティスタディにて定量的に把握してまいります。</w:t>
      </w:r>
      <w:bookmarkEnd w:id="19"/>
    </w:p>
    <w:p>
      <w:pPr>
        <w:pStyle w:val="Heading3"/>
        <w:rPr>
          <w:rFonts w:ascii="Open Sans" w:hAnsi="Open Sans" w:eastAsia="Open Sans"/>
        </w:rPr>
      </w:pPr>
      <w:bookmarkStart w:id="20" w:name="q2.-発生する熱はどのように活用されるのでしょうか"/>
      <w:r>
        <w:rPr>
          <w:rFonts w:eastAsia="Open Sans" w:ascii="Open Sans" w:hAnsi="Open Sans"/>
        </w:rPr>
        <w:t xml:space="preserve">Q2. </w:t>
      </w:r>
      <w:r>
        <w:rPr>
          <w:rFonts w:ascii="Open Sans" w:hAnsi="Open Sans" w:eastAsia="Open Sans"/>
        </w:rPr>
        <w:t>発生する熱はどのように活用されるのでしょうか</w:t>
      </w:r>
      <w:r>
        <w:rPr>
          <w:rFonts w:eastAsia="Open Sans" w:ascii="Open Sans" w:hAnsi="Open Sans"/>
        </w:rPr>
        <w:t>?</w:t>
      </w:r>
    </w:p>
    <w:p>
      <w:pPr>
        <w:pStyle w:val="FirstParagraph"/>
        <w:rPr>
          <w:rFonts w:ascii="Open Sans" w:hAnsi="Open Sans" w:eastAsia="Open Sans"/>
        </w:rPr>
      </w:pPr>
      <w:r>
        <w:rPr>
          <w:rFonts w:ascii="Open Sans" w:hAnsi="Open Sans" w:eastAsia="Open Sans"/>
        </w:rPr>
        <w:t>小規模なバイオマス設備においては、熱は電気よりも経済的価値が高いものでございます。想定される利用先は以下の通りです。</w:t>
      </w:r>
    </w:p>
    <w:p>
      <w:pPr>
        <w:pStyle w:val="Compact"/>
        <w:numPr>
          <w:ilvl w:val="0"/>
          <w:numId w:val="33"/>
        </w:numPr>
        <w:rPr>
          <w:rFonts w:ascii="Open Sans" w:hAnsi="Open Sans" w:eastAsia="Open Sans"/>
        </w:rPr>
      </w:pPr>
      <w:r>
        <w:rPr>
          <w:rFonts w:ascii="Open Sans" w:hAnsi="Open Sans" w:eastAsia="Open Sans"/>
        </w:rPr>
        <w:t>周年野菜栽培のための温室の暖房</w:t>
      </w:r>
    </w:p>
    <w:p>
      <w:pPr>
        <w:pStyle w:val="Compact"/>
        <w:numPr>
          <w:ilvl w:val="0"/>
          <w:numId w:val="34"/>
        </w:numPr>
        <w:rPr>
          <w:rFonts w:ascii="Open Sans" w:hAnsi="Open Sans" w:eastAsia="Open Sans"/>
        </w:rPr>
      </w:pPr>
      <w:r>
        <w:rPr>
          <w:rFonts w:ascii="Open Sans" w:hAnsi="Open Sans" w:eastAsia="Open Sans"/>
        </w:rPr>
        <w:t>データセンター、校舎、近接する村の施設に対する地域熱供給</w:t>
      </w:r>
    </w:p>
    <w:p>
      <w:pPr>
        <w:pStyle w:val="Compact"/>
        <w:numPr>
          <w:ilvl w:val="0"/>
          <w:numId w:val="35"/>
        </w:numPr>
        <w:rPr>
          <w:rFonts w:ascii="Open Sans" w:hAnsi="Open Sans" w:eastAsia="Open Sans"/>
        </w:rPr>
      </w:pPr>
      <w:r>
        <w:rPr>
          <w:rFonts w:ascii="Open Sans" w:hAnsi="Open Sans" w:eastAsia="Open Sans"/>
        </w:rPr>
        <w:t>地域の入浴施設や生活用湯の供給</w:t>
      </w:r>
    </w:p>
    <w:p>
      <w:pPr>
        <w:pStyle w:val="Compact"/>
        <w:numPr>
          <w:ilvl w:val="0"/>
          <w:numId w:val="36"/>
        </w:numPr>
        <w:rPr>
          <w:rFonts w:ascii="Open Sans" w:hAnsi="Open Sans" w:eastAsia="Open Sans"/>
        </w:rPr>
      </w:pPr>
      <w:r>
        <w:rPr>
          <w:rFonts w:ascii="Open Sans" w:hAnsi="Open Sans" w:eastAsia="Open Sans"/>
        </w:rPr>
        <w:t>木材乾燥</w:t>
      </w:r>
      <w:r>
        <w:rPr>
          <w:rFonts w:eastAsia="Open Sans" w:ascii="Open Sans" w:hAnsi="Open Sans"/>
        </w:rPr>
        <w:t>(</w:t>
      </w:r>
      <w:r>
        <w:rPr>
          <w:rFonts w:ascii="Open Sans" w:hAnsi="Open Sans" w:eastAsia="Open Sans"/>
        </w:rPr>
        <w:t>製材副産物の高付加価値化</w:t>
      </w:r>
      <w:r>
        <w:rPr>
          <w:rFonts w:eastAsia="Open Sans" w:ascii="Open Sans" w:hAnsi="Open Sans"/>
        </w:rPr>
        <w:t>)</w:t>
      </w:r>
    </w:p>
    <w:p>
      <w:pPr>
        <w:pStyle w:val="Compact"/>
        <w:numPr>
          <w:ilvl w:val="0"/>
          <w:numId w:val="37"/>
        </w:numPr>
        <w:rPr>
          <w:rFonts w:ascii="Open Sans" w:hAnsi="Open Sans" w:eastAsia="Open Sans"/>
        </w:rPr>
      </w:pPr>
      <w:r>
        <w:rPr>
          <w:rFonts w:ascii="Open Sans" w:hAnsi="Open Sans" w:eastAsia="Open Sans"/>
        </w:rPr>
        <w:t>養殖、冬季の</w:t>
      </w:r>
      <w:r>
        <w:rPr>
          <w:rFonts w:eastAsia="Open Sans" w:ascii="Open Sans" w:hAnsi="Open Sans"/>
        </w:rPr>
        <w:t>EV</w:t>
      </w:r>
      <w:r>
        <w:rPr>
          <w:rFonts w:ascii="Open Sans" w:hAnsi="Open Sans" w:eastAsia="Open Sans"/>
        </w:rPr>
        <w:t>充電器の予熱、重要路線の融雪</w:t>
      </w:r>
      <w:bookmarkEnd w:id="20"/>
    </w:p>
    <w:p>
      <w:pPr>
        <w:pStyle w:val="Heading3"/>
        <w:rPr>
          <w:rFonts w:ascii="Open Sans" w:hAnsi="Open Sans" w:eastAsia="Open Sans"/>
        </w:rPr>
      </w:pPr>
      <w:bookmarkStart w:id="21" w:name="X655e15f9dbdc63db71a40ac7d951bc6fd76f14d"/>
      <w:r>
        <w:rPr>
          <w:rFonts w:eastAsia="Open Sans" w:ascii="Open Sans" w:hAnsi="Open Sans"/>
        </w:rPr>
        <w:t xml:space="preserve">Q3. </w:t>
      </w:r>
      <w:r>
        <w:rPr>
          <w:rFonts w:ascii="Open Sans" w:hAnsi="Open Sans" w:eastAsia="Open Sans"/>
        </w:rPr>
        <w:t>データセンターとバイオマス発電の関係 ―― なぜデータセンターが必要なのでしょうか</w:t>
      </w:r>
      <w:r>
        <w:rPr>
          <w:rFonts w:eastAsia="Open Sans" w:ascii="Open Sans" w:hAnsi="Open Sans"/>
        </w:rPr>
        <w:t>?</w:t>
      </w:r>
    </w:p>
    <w:p>
      <w:pPr>
        <w:pStyle w:val="FirstParagraph"/>
        <w:rPr>
          <w:rFonts w:ascii="Open Sans" w:hAnsi="Open Sans" w:eastAsia="Open Sans"/>
        </w:rPr>
      </w:pPr>
      <w:r>
        <w:rPr>
          <w:rFonts w:ascii="Open Sans" w:hAnsi="Open Sans" w:eastAsia="Open Sans"/>
        </w:rPr>
        <w:t>データセンターの存在こそが、エネルギー事業を地域振興事業へと転換いたします。</w:t>
      </w:r>
    </w:p>
    <w:p>
      <w:pPr>
        <w:pStyle w:val="Compact"/>
        <w:numPr>
          <w:ilvl w:val="0"/>
          <w:numId w:val="38"/>
        </w:numPr>
        <w:rPr>
          <w:rFonts w:ascii="Open Sans" w:hAnsi="Open Sans" w:eastAsia="Open Sans"/>
        </w:rPr>
      </w:pPr>
      <w:r>
        <w:rPr>
          <w:rFonts w:ascii="Open Sans" w:hAnsi="Open Sans" w:eastAsia="Open Sans"/>
          <w:b/>
          <w:bCs/>
        </w:rPr>
        <w:t>負荷曲線の整合性。</w:t>
      </w:r>
      <w:r>
        <w:rPr>
          <w:rFonts w:ascii="Open Sans" w:hAnsi="Open Sans" w:eastAsia="Open Sans"/>
        </w:rPr>
        <w:t xml:space="preserve"> バイオマスは安定した調整可能なベースロード電源、太陽光は間欠的でございます。データセンターは農村部における数少ない</w:t>
      </w:r>
      <w:r>
        <w:rPr>
          <w:rFonts w:eastAsia="Open Sans" w:ascii="Open Sans" w:hAnsi="Open Sans"/>
        </w:rPr>
        <w:t>24</w:t>
      </w:r>
      <w:r>
        <w:rPr>
          <w:rFonts w:ascii="Open Sans" w:hAnsi="Open Sans" w:eastAsia="Open Sans"/>
        </w:rPr>
        <w:t>時間</w:t>
      </w:r>
      <w:r>
        <w:rPr>
          <w:rFonts w:eastAsia="Open Sans" w:ascii="Open Sans" w:hAnsi="Open Sans"/>
        </w:rPr>
        <w:t>365</w:t>
      </w:r>
      <w:r>
        <w:rPr>
          <w:rFonts w:ascii="Open Sans" w:hAnsi="Open Sans" w:eastAsia="Open Sans"/>
        </w:rPr>
        <w:t>日稼働の負荷であり、住宅需要のみでは成立しないバイオマス事業の経済性を支えます。</w:t>
      </w:r>
    </w:p>
    <w:p>
      <w:pPr>
        <w:pStyle w:val="Compact"/>
        <w:numPr>
          <w:ilvl w:val="0"/>
          <w:numId w:val="39"/>
        </w:numPr>
        <w:rPr>
          <w:rFonts w:ascii="Open Sans" w:hAnsi="Open Sans" w:eastAsia="Open Sans"/>
        </w:rPr>
      </w:pPr>
      <w:r>
        <w:rPr>
          <w:rFonts w:ascii="Open Sans" w:hAnsi="Open Sans" w:eastAsia="Open Sans"/>
          <w:b/>
          <w:bCs/>
        </w:rPr>
        <w:t>基幹収益。</w:t>
      </w:r>
      <w:r>
        <w:rPr>
          <w:rFonts w:ascii="Open Sans" w:hAnsi="Open Sans" w:eastAsia="Open Sans"/>
        </w:rPr>
        <w:t xml:space="preserve"> 安定的な引き取り手なしには、日本の小規模バイオマス事業は経済的に成立しないのが通例でございます。</w:t>
      </w:r>
    </w:p>
    <w:p>
      <w:pPr>
        <w:pStyle w:val="Compact"/>
        <w:numPr>
          <w:ilvl w:val="0"/>
          <w:numId w:val="40"/>
        </w:numPr>
        <w:rPr>
          <w:rFonts w:ascii="Open Sans" w:hAnsi="Open Sans" w:eastAsia="Open Sans"/>
        </w:rPr>
      </w:pPr>
      <w:r>
        <w:rPr>
          <w:rFonts w:ascii="Open Sans" w:hAnsi="Open Sans" w:eastAsia="Open Sans"/>
          <w:b/>
          <w:bCs/>
        </w:rPr>
        <w:t>排熱の再利用。</w:t>
      </w:r>
      <w:r>
        <w:rPr>
          <w:rFonts w:ascii="Open Sans" w:hAnsi="Open Sans" w:eastAsia="Open Sans"/>
        </w:rPr>
        <w:t xml:space="preserve"> サーバーの排熱を温室、給湯、融雪に活用し、もう一つの循環を閉じます。</w:t>
      </w:r>
    </w:p>
    <w:p>
      <w:pPr>
        <w:pStyle w:val="Compact"/>
        <w:numPr>
          <w:ilvl w:val="0"/>
          <w:numId w:val="41"/>
        </w:numPr>
        <w:rPr>
          <w:rFonts w:ascii="Open Sans" w:hAnsi="Open Sans" w:eastAsia="Open Sans"/>
        </w:rPr>
      </w:pPr>
      <w:r>
        <w:rPr>
          <w:rFonts w:ascii="Open Sans" w:hAnsi="Open Sans" w:eastAsia="Open Sans"/>
          <w:b/>
          <w:bCs/>
        </w:rPr>
        <w:t>デジタル基盤の不足。</w:t>
      </w:r>
      <w:r>
        <w:rPr>
          <w:rFonts w:ascii="Open Sans" w:hAnsi="Open Sans" w:eastAsia="Open Sans"/>
        </w:rPr>
        <w:t xml:space="preserve"> 日本の農村部にはエッジコンピューティングと通信環境の現実的な格差がございます。地域でホストすることで、近隣自治体・地域事業者にとっての遅延、データ主権、レジリエンスが向上いたします。</w:t>
      </w:r>
    </w:p>
    <w:p>
      <w:pPr>
        <w:pStyle w:val="Compact"/>
        <w:numPr>
          <w:ilvl w:val="0"/>
          <w:numId w:val="42"/>
        </w:numPr>
        <w:rPr>
          <w:rFonts w:ascii="Open Sans" w:hAnsi="Open Sans" w:eastAsia="Open Sans"/>
        </w:rPr>
      </w:pPr>
      <w:r>
        <w:rPr>
          <w:rFonts w:ascii="Open Sans" w:hAnsi="Open Sans" w:eastAsia="Open Sans"/>
          <w:b/>
          <w:bCs/>
        </w:rPr>
        <w:t>より高度な雇用。</w:t>
      </w:r>
      <w:r>
        <w:rPr>
          <w:rFonts w:ascii="Open Sans" w:hAnsi="Open Sans" w:eastAsia="Open Sans"/>
        </w:rPr>
        <w:t xml:space="preserve"> 運用・監視業務は林業よりも高度な技能を要し、若い住民や</w:t>
      </w:r>
      <w:r>
        <w:rPr>
          <w:rFonts w:eastAsia="Open Sans" w:ascii="Open Sans" w:hAnsi="Open Sans"/>
        </w:rPr>
        <w:t>U</w:t>
      </w:r>
      <w:r>
        <w:rPr>
          <w:rFonts w:ascii="Open Sans" w:hAnsi="Open Sans" w:eastAsia="Open Sans"/>
        </w:rPr>
        <w:t>ターン者の受け皿となります。</w:t>
      </w:r>
    </w:p>
    <w:p>
      <w:pPr>
        <w:pStyle w:val="Compact"/>
        <w:numPr>
          <w:ilvl w:val="0"/>
          <w:numId w:val="43"/>
        </w:numPr>
        <w:rPr>
          <w:rFonts w:ascii="Open Sans" w:hAnsi="Open Sans" w:eastAsia="Open Sans"/>
        </w:rPr>
      </w:pPr>
      <w:r>
        <w:rPr>
          <w:rFonts w:ascii="Open Sans" w:hAnsi="Open Sans" w:eastAsia="Open Sans"/>
          <w:b/>
          <w:bCs/>
        </w:rPr>
        <w:t>再現可能性。</w:t>
      </w:r>
      <w:r>
        <w:rPr>
          <w:rFonts w:ascii="Open Sans" w:hAnsi="Open Sans" w:eastAsia="Open Sans"/>
        </w:rPr>
        <w:t xml:space="preserve"> データセンターを伴うことで、御杖は他の過疎自治体が学習・展開できる</w:t>
      </w:r>
      <w:r>
        <w:rPr>
          <w:rFonts w:ascii="Open Sans" w:hAnsi="Open Sans" w:eastAsia="Open Sans"/>
          <w:b/>
          <w:bCs/>
        </w:rPr>
        <w:t>農村再生のモデル</w:t>
      </w:r>
      <w:r>
        <w:rPr>
          <w:rFonts w:ascii="Open Sans" w:hAnsi="Open Sans" w:eastAsia="Open Sans"/>
        </w:rPr>
        <w:t>となります。これこそが本プロジェクトの本来の使命でございます。</w:t>
      </w:r>
      <w:bookmarkEnd w:id="21"/>
    </w:p>
    <w:p>
      <w:pPr>
        <w:pStyle w:val="Heading3"/>
        <w:rPr>
          <w:rFonts w:ascii="Open Sans" w:hAnsi="Open Sans" w:eastAsia="Open Sans"/>
        </w:rPr>
      </w:pPr>
      <w:bookmarkStart w:id="22" w:name="q4.-25年を待たずに村にとって実感できる成果はあるのでしょうか"/>
      <w:r>
        <w:rPr>
          <w:rFonts w:eastAsia="Open Sans" w:ascii="Open Sans" w:hAnsi="Open Sans"/>
        </w:rPr>
        <w:t>Q4. 25</w:t>
      </w:r>
      <w:r>
        <w:rPr>
          <w:rFonts w:ascii="Open Sans" w:hAnsi="Open Sans" w:eastAsia="Open Sans"/>
        </w:rPr>
        <w:t>年を待たずに、村にとって実感できる成果はあるのでしょうか</w:t>
      </w:r>
      <w:r>
        <w:rPr>
          <w:rFonts w:eastAsia="Open Sans" w:ascii="Open Sans" w:hAnsi="Open Sans"/>
        </w:rPr>
        <w:t>?</w:t>
      </w:r>
    </w:p>
    <w:p>
      <w:pPr>
        <w:pStyle w:val="FirstParagraph"/>
        <w:rPr/>
      </w:pPr>
      <w:r>
        <w:rPr>
          <w:rFonts w:ascii="Open Sans" w:hAnsi="Open Sans" w:eastAsia="Open Sans"/>
        </w:rPr>
        <w:t>ございます。</w:t>
      </w:r>
      <w:r>
        <w:rPr>
          <w:rFonts w:eastAsia="Open Sans" w:ascii="Open Sans" w:hAnsi="Open Sans"/>
        </w:rPr>
        <w:t>25</w:t>
      </w:r>
      <w:r>
        <w:rPr>
          <w:rFonts w:ascii="Open Sans" w:hAnsi="Open Sans" w:eastAsia="Open Sans"/>
        </w:rPr>
        <w:t xml:space="preserve">年という時間軸は森林再生の生態的な期間でございまして、村への効果ははるかに早く現れます。詳細は </w:t>
      </w:r>
      <w:hyperlink r:id="rId3">
        <w:r>
          <w:rPr>
            <w:rStyle w:val="Hyperlink"/>
            <w:rFonts w:eastAsia="Open Sans" w:ascii="Open Sans" w:hAnsi="Open Sans"/>
          </w:rPr>
          <w:t>mitsue_village_government_onepager_jp.md</w:t>
        </w:r>
      </w:hyperlink>
      <w:r>
        <w:rPr>
          <w:rFonts w:eastAsia="Open Sans" w:ascii="Open Sans" w:hAnsi="Open Sans"/>
        </w:rPr>
        <w:t xml:space="preserve"> </w:t>
      </w:r>
      <w:r>
        <w:rPr>
          <w:rFonts w:ascii="Open Sans" w:hAnsi="Open Sans" w:eastAsia="Open Sans"/>
        </w:rPr>
        <w:t>の早期効果表をご参照ください。主な内容は以下の通りです。</w:t>
      </w:r>
    </w:p>
    <w:p>
      <w:pPr>
        <w:pStyle w:val="Compact"/>
        <w:numPr>
          <w:ilvl w:val="0"/>
          <w:numId w:val="44"/>
        </w:numPr>
        <w:rPr>
          <w:rFonts w:ascii="Open Sans" w:hAnsi="Open Sans" w:eastAsia="Open Sans"/>
        </w:rPr>
      </w:pPr>
      <w:r>
        <w:rPr>
          <w:rFonts w:eastAsia="Open Sans" w:ascii="Open Sans" w:hAnsi="Open Sans"/>
          <w:b/>
          <w:bCs/>
        </w:rPr>
        <w:t>1</w:t>
      </w:r>
      <w:r>
        <w:rPr>
          <w:rFonts w:ascii="Open Sans" w:hAnsi="Open Sans" w:eastAsia="Open Sans"/>
          <w:b/>
          <w:bCs/>
        </w:rPr>
        <w:t>年目</w:t>
      </w:r>
      <w:r>
        <w:rPr>
          <w:rFonts w:eastAsia="Open Sans" w:ascii="Open Sans" w:hAnsi="Open Sans"/>
        </w:rPr>
        <w:t xml:space="preserve">: </w:t>
      </w:r>
      <w:r>
        <w:rPr>
          <w:rFonts w:ascii="Open Sans" w:hAnsi="Open Sans" w:eastAsia="Open Sans"/>
        </w:rPr>
        <w:t>閉校舎の再活用、国内外メディアによる発信、研究者・学生の来訪。</w:t>
      </w:r>
    </w:p>
    <w:p>
      <w:pPr>
        <w:pStyle w:val="Compact"/>
        <w:numPr>
          <w:ilvl w:val="0"/>
          <w:numId w:val="45"/>
        </w:numPr>
        <w:rPr>
          <w:rFonts w:ascii="Open Sans" w:hAnsi="Open Sans" w:eastAsia="Open Sans"/>
        </w:rPr>
      </w:pPr>
      <w:r>
        <w:rPr>
          <w:rFonts w:eastAsia="Open Sans" w:ascii="Open Sans" w:hAnsi="Open Sans"/>
          <w:b/>
          <w:bCs/>
        </w:rPr>
        <w:t>2</w:t>
      </w:r>
      <w:r>
        <w:rPr>
          <w:rFonts w:ascii="Open Sans" w:hAnsi="Open Sans" w:eastAsia="Open Sans"/>
          <w:b/>
          <w:bCs/>
        </w:rPr>
        <w:t>年目</w:t>
      </w:r>
      <w:r>
        <w:rPr>
          <w:rFonts w:eastAsia="Open Sans" w:ascii="Open Sans" w:hAnsi="Open Sans"/>
        </w:rPr>
        <w:t xml:space="preserve">: </w:t>
      </w:r>
      <w:r>
        <w:rPr>
          <w:rFonts w:ascii="Open Sans" w:hAnsi="Open Sans" w:eastAsia="Open Sans"/>
        </w:rPr>
        <w:t>最初の林業契約 → 山林所有者への直接的な現金収入。</w:t>
      </w:r>
    </w:p>
    <w:p>
      <w:pPr>
        <w:pStyle w:val="Compact"/>
        <w:numPr>
          <w:ilvl w:val="0"/>
          <w:numId w:val="46"/>
        </w:numPr>
        <w:rPr>
          <w:rFonts w:ascii="Open Sans" w:hAnsi="Open Sans" w:eastAsia="Open Sans"/>
        </w:rPr>
      </w:pPr>
      <w:r>
        <w:rPr>
          <w:rFonts w:eastAsia="Open Sans" w:ascii="Open Sans" w:hAnsi="Open Sans"/>
          <w:b/>
          <w:bCs/>
        </w:rPr>
        <w:t>3</w:t>
      </w:r>
      <w:r>
        <w:rPr>
          <w:rFonts w:ascii="Open Sans" w:hAnsi="Open Sans" w:eastAsia="Open Sans"/>
          <w:b/>
          <w:bCs/>
        </w:rPr>
        <w:t>〜</w:t>
      </w:r>
      <w:r>
        <w:rPr>
          <w:rFonts w:eastAsia="Open Sans" w:ascii="Open Sans" w:hAnsi="Open Sans"/>
          <w:b/>
          <w:bCs/>
        </w:rPr>
        <w:t>4</w:t>
      </w:r>
      <w:r>
        <w:rPr>
          <w:rFonts w:ascii="Open Sans" w:hAnsi="Open Sans" w:eastAsia="Open Sans"/>
          <w:b/>
          <w:bCs/>
        </w:rPr>
        <w:t>年目</w:t>
      </w:r>
      <w:r>
        <w:rPr>
          <w:rFonts w:eastAsia="Open Sans" w:ascii="Open Sans" w:hAnsi="Open Sans"/>
        </w:rPr>
        <w:t xml:space="preserve">: </w:t>
      </w:r>
      <w:r>
        <w:rPr>
          <w:rFonts w:ascii="Open Sans" w:hAnsi="Open Sans" w:eastAsia="Open Sans"/>
        </w:rPr>
        <w:t>バイオマス熱供給の開始 → 温室への熱供給、村施設の光熱費削減、最初の</w:t>
      </w:r>
      <w:r>
        <w:rPr>
          <w:rFonts w:eastAsia="Open Sans" w:ascii="Open Sans" w:hAnsi="Open Sans"/>
        </w:rPr>
        <w:t>EV</w:t>
      </w:r>
      <w:r>
        <w:rPr>
          <w:rFonts w:ascii="Open Sans" w:hAnsi="Open Sans" w:eastAsia="Open Sans"/>
        </w:rPr>
        <w:t>充電設備。</w:t>
      </w:r>
    </w:p>
    <w:p>
      <w:pPr>
        <w:pStyle w:val="Compact"/>
        <w:numPr>
          <w:ilvl w:val="0"/>
          <w:numId w:val="47"/>
        </w:numPr>
        <w:rPr>
          <w:rFonts w:ascii="Open Sans" w:hAnsi="Open Sans" w:eastAsia="Open Sans"/>
        </w:rPr>
      </w:pPr>
      <w:r>
        <w:rPr>
          <w:rFonts w:eastAsia="Open Sans" w:ascii="Open Sans" w:hAnsi="Open Sans"/>
          <w:b/>
          <w:bCs/>
        </w:rPr>
        <w:t>4</w:t>
      </w:r>
      <w:r>
        <w:rPr>
          <w:rFonts w:ascii="Open Sans" w:hAnsi="Open Sans" w:eastAsia="Open Sans"/>
          <w:b/>
          <w:bCs/>
        </w:rPr>
        <w:t>〜</w:t>
      </w:r>
      <w:r>
        <w:rPr>
          <w:rFonts w:eastAsia="Open Sans" w:ascii="Open Sans" w:hAnsi="Open Sans"/>
          <w:b/>
          <w:bCs/>
        </w:rPr>
        <w:t>5</w:t>
      </w:r>
      <w:r>
        <w:rPr>
          <w:rFonts w:ascii="Open Sans" w:hAnsi="Open Sans" w:eastAsia="Open Sans"/>
          <w:b/>
          <w:bCs/>
        </w:rPr>
        <w:t>年目</w:t>
      </w:r>
      <w:r>
        <w:rPr>
          <w:rFonts w:eastAsia="Open Sans" w:ascii="Open Sans" w:hAnsi="Open Sans"/>
        </w:rPr>
        <w:t xml:space="preserve">: </w:t>
      </w:r>
      <w:r>
        <w:rPr>
          <w:rFonts w:ascii="Open Sans" w:hAnsi="Open Sans" w:eastAsia="Open Sans"/>
        </w:rPr>
        <w:t>データセンターの地域雇用、ホスティング料・電力販売による実収入、視察先としての村の認知。</w:t>
      </w:r>
    </w:p>
    <w:p>
      <w:pPr>
        <w:pStyle w:val="FirstParagraph"/>
        <w:rPr>
          <w:rFonts w:ascii="Open Sans" w:hAnsi="Open Sans" w:eastAsia="Open Sans"/>
        </w:rPr>
      </w:pPr>
      <w:bookmarkStart w:id="23" w:name="q4.-25年を待たずに村にとって実感できる成果はあるのでしょうか"/>
      <w:r>
        <w:rPr>
          <w:rFonts w:ascii="Open Sans" w:hAnsi="Open Sans" w:eastAsia="Open Sans"/>
        </w:rPr>
        <w:t>ご質問者からのご提案 ―― 初期のメディア発信を副次的な効果として位置付けること ―― は的確なご指摘であり、村役場向け資料に反映いたしました。</w:t>
      </w:r>
      <w:bookmarkEnd w:id="23"/>
    </w:p>
    <w:p>
      <w:pPr>
        <w:pStyle w:val="Heading3"/>
        <w:rPr>
          <w:rFonts w:ascii="Open Sans" w:hAnsi="Open Sans" w:eastAsia="Open Sans"/>
        </w:rPr>
      </w:pPr>
      <w:bookmarkStart w:id="24" w:name="X1e3b7027eea4dd4bdbc6559fe2a9b769a5fd775"/>
      <w:r>
        <w:rPr>
          <w:rFonts w:eastAsia="Open Sans" w:ascii="Open Sans" w:hAnsi="Open Sans"/>
        </w:rPr>
        <w:t xml:space="preserve">Q5. </w:t>
      </w:r>
      <w:r>
        <w:rPr>
          <w:rFonts w:ascii="Open Sans" w:hAnsi="Open Sans" w:eastAsia="Open Sans"/>
        </w:rPr>
        <w:t>バイオマスは太陽光と比較して優位性があるのか</w:t>
      </w:r>
      <w:r>
        <w:rPr>
          <w:rFonts w:eastAsia="Open Sans" w:ascii="Open Sans" w:hAnsi="Open Sans"/>
        </w:rPr>
        <w:t xml:space="preserve">? </w:t>
      </w:r>
      <w:r>
        <w:rPr>
          <w:rFonts w:ascii="Open Sans" w:hAnsi="Open Sans" w:eastAsia="Open Sans"/>
        </w:rPr>
        <w:t>既存の太陽光をどう活用するのか</w:t>
      </w:r>
      <w:r>
        <w:rPr>
          <w:rFonts w:eastAsia="Open Sans" w:ascii="Open Sans" w:hAnsi="Open Sans"/>
        </w:rPr>
        <w:t>?</w:t>
      </w:r>
    </w:p>
    <w:p>
      <w:pPr>
        <w:pStyle w:val="FirstParagraph"/>
        <w:rPr>
          <w:rFonts w:ascii="Open Sans" w:hAnsi="Open Sans" w:eastAsia="Open Sans"/>
        </w:rPr>
      </w:pPr>
      <w:r>
        <w:rPr>
          <w:rFonts w:ascii="Open Sans" w:hAnsi="Open Sans" w:eastAsia="Open Sans"/>
        </w:rPr>
        <w:t>バイオマスと太陽光は</w:t>
      </w:r>
      <w:r>
        <w:rPr>
          <w:rFonts w:ascii="Open Sans" w:hAnsi="Open Sans" w:eastAsia="Open Sans"/>
          <w:b/>
          <w:bCs/>
        </w:rPr>
        <w:t>競合関係ではなく、補完関係</w:t>
      </w:r>
      <w:r>
        <w:rPr>
          <w:rFonts w:ascii="Open Sans" w:hAnsi="Open Sans" w:eastAsia="Open Sans"/>
        </w:rPr>
        <w:t>でございます。</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Open Sans" w:hAnsi="Open Sans" w:eastAsia="Open Sans" w:cs=""/>
                <w:kern w:val="0"/>
                <w:sz w:val="24"/>
                <w:szCs w:val="24"/>
                <w:lang w:val="en-US" w:eastAsia="en-US" w:bidi="ar-SA"/>
              </w:rPr>
            </w:pPr>
            <w:r>
              <w:rPr>
                <w:rFonts w:eastAsia="Open Sans" w:cs="" w:ascii="Open Sans" w:hAnsi="Open Sans"/>
                <w:kern w:val="0"/>
                <w:sz w:val="24"/>
                <w:szCs w:val="24"/>
                <w:lang w:val="en-US" w:eastAsia="en-US" w:bidi="ar-SA"/>
              </w:rPr>
            </w:r>
          </w:p>
        </w:tc>
        <w:tc>
          <w:tcPr>
            <w:tcW w:w="3120" w:type="dxa"/>
            <w:tcBorders>
              <w:bottom w:val="single" w:sz="6" w:space="0" w:color="000000"/>
            </w:tcBorders>
            <w:vAlign w:val="bottom"/>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太陽光</w:t>
            </w:r>
          </w:p>
        </w:tc>
        <w:tc>
          <w:tcPr>
            <w:tcW w:w="3120" w:type="dxa"/>
            <w:tcBorders>
              <w:bottom w:val="single" w:sz="6" w:space="0" w:color="000000"/>
            </w:tcBorders>
            <w:vAlign w:val="bottom"/>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バイオマス</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出力特性</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間欠的</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調整可能なベースロード、冬季も稼働</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産出物</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電気のみ</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電気</w:t>
            </w:r>
            <w:r>
              <w:rPr>
                <w:rFonts w:ascii="Open Sans" w:hAnsi="Open Sans" w:cs="" w:eastAsia="Open Sans"/>
                <w:b/>
                <w:bCs/>
                <w:kern w:val="0"/>
                <w:sz w:val="24"/>
                <w:szCs w:val="24"/>
                <w:lang w:val="en-US" w:eastAsia="en-US" w:bidi="ar-SA"/>
              </w:rPr>
              <w:t>および</w:t>
            </w:r>
            <w:r>
              <w:rPr>
                <w:rFonts w:ascii="Open Sans" w:hAnsi="Open Sans" w:cs="" w:eastAsia="Open Sans"/>
                <w:kern w:val="0"/>
                <w:sz w:val="24"/>
                <w:szCs w:val="24"/>
                <w:lang w:val="en-US" w:eastAsia="en-US" w:bidi="ar-SA"/>
              </w:rPr>
              <w:t>熱</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地域への波及</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限定的</w:t>
            </w:r>
            <w:r>
              <w:rPr>
                <w:rFonts w:eastAsia="Open Sans" w:cs="" w:ascii="Open Sans" w:hAnsi="Open Sans"/>
                <w:kern w:val="0"/>
                <w:sz w:val="24"/>
                <w:szCs w:val="24"/>
                <w:lang w:val="en-US" w:eastAsia="en-US" w:bidi="ar-SA"/>
              </w:rPr>
              <w:t>(</w:t>
            </w:r>
            <w:r>
              <w:rPr>
                <w:rFonts w:ascii="Open Sans" w:hAnsi="Open Sans" w:cs="" w:eastAsia="Open Sans"/>
                <w:kern w:val="0"/>
                <w:sz w:val="24"/>
                <w:szCs w:val="24"/>
                <w:lang w:val="en-US" w:eastAsia="en-US" w:bidi="ar-SA"/>
              </w:rPr>
              <w:t>パネルは輸入</w:t>
            </w:r>
            <w:r>
              <w:rPr>
                <w:rFonts w:eastAsia="Open Sans" w:cs="" w:ascii="Open Sans" w:hAnsi="Open Sans"/>
                <w:kern w:val="0"/>
                <w:sz w:val="24"/>
                <w:szCs w:val="24"/>
                <w:lang w:val="en-US" w:eastAsia="en-US" w:bidi="ar-SA"/>
              </w:rPr>
              <w:t>)</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大きい</w:t>
            </w:r>
            <w:r>
              <w:rPr>
                <w:rFonts w:eastAsia="Open Sans" w:cs="" w:ascii="Open Sans" w:hAnsi="Open Sans"/>
                <w:kern w:val="0"/>
                <w:sz w:val="24"/>
                <w:szCs w:val="24"/>
                <w:lang w:val="en-US" w:eastAsia="en-US" w:bidi="ar-SA"/>
              </w:rPr>
              <w:t>(</w:t>
            </w:r>
            <w:r>
              <w:rPr>
                <w:rFonts w:ascii="Open Sans" w:hAnsi="Open Sans" w:cs="" w:eastAsia="Open Sans"/>
                <w:kern w:val="0"/>
                <w:sz w:val="24"/>
                <w:szCs w:val="24"/>
                <w:lang w:val="en-US" w:eastAsia="en-US" w:bidi="ar-SA"/>
              </w:rPr>
              <w:t>地域の森林、所有者、林業者を活かす</w:t>
            </w:r>
            <w:r>
              <w:rPr>
                <w:rFonts w:eastAsia="Open Sans" w:cs="" w:ascii="Open Sans" w:hAnsi="Open Sans"/>
                <w:kern w:val="0"/>
                <w:sz w:val="24"/>
                <w:szCs w:val="24"/>
                <w:lang w:val="en-US" w:eastAsia="en-US" w:bidi="ar-SA"/>
              </w:rPr>
              <w:t>)</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森林管理問題の解決</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解決しない</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解決する ―― 杉という負債を資源に転換</w:t>
            </w:r>
          </w:p>
        </w:tc>
      </w:tr>
      <w:tr>
        <w:trPr/>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蓄電の必要性</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高い</w:t>
            </w:r>
            <w:r>
              <w:rPr>
                <w:rFonts w:eastAsia="Open Sans" w:cs="" w:ascii="Open Sans" w:hAnsi="Open Sans"/>
                <w:kern w:val="0"/>
                <w:sz w:val="24"/>
                <w:szCs w:val="24"/>
                <w:lang w:val="en-US" w:eastAsia="en-US" w:bidi="ar-SA"/>
              </w:rPr>
              <w:t>(</w:t>
            </w:r>
            <w:r>
              <w:rPr>
                <w:rFonts w:ascii="Open Sans" w:hAnsi="Open Sans" w:cs="" w:eastAsia="Open Sans"/>
                <w:kern w:val="0"/>
                <w:sz w:val="24"/>
                <w:szCs w:val="24"/>
                <w:lang w:val="en-US" w:eastAsia="en-US" w:bidi="ar-SA"/>
              </w:rPr>
              <w:t>蓄電池</w:t>
            </w:r>
            <w:r>
              <w:rPr>
                <w:rFonts w:eastAsia="Open Sans" w:cs="" w:ascii="Open Sans" w:hAnsi="Open Sans"/>
                <w:kern w:val="0"/>
                <w:sz w:val="24"/>
                <w:szCs w:val="24"/>
                <w:lang w:val="en-US" w:eastAsia="en-US" w:bidi="ar-SA"/>
              </w:rPr>
              <w:t>)</w:t>
            </w:r>
          </w:p>
        </w:tc>
        <w:tc>
          <w:tcPr>
            <w:tcW w:w="3120" w:type="dxa"/>
            <w:tcBorders/>
          </w:tcPr>
          <w:p>
            <w:pPr>
              <w:pStyle w:val="Compact"/>
              <w:widowControl/>
              <w:spacing w:before="36" w:after="36"/>
              <w:jc w:val="left"/>
              <w:rPr>
                <w:rFonts w:ascii="Open Sans" w:hAnsi="Open Sans" w:eastAsia="Open Sans" w:cs=""/>
                <w:kern w:val="0"/>
                <w:sz w:val="24"/>
                <w:szCs w:val="24"/>
                <w:lang w:val="en-US" w:eastAsia="en-US" w:bidi="ar-SA"/>
              </w:rPr>
            </w:pPr>
            <w:r>
              <w:rPr>
                <w:rFonts w:ascii="Open Sans" w:hAnsi="Open Sans" w:cs="" w:eastAsia="Open Sans"/>
                <w:kern w:val="0"/>
                <w:sz w:val="24"/>
                <w:szCs w:val="24"/>
                <w:lang w:val="en-US" w:eastAsia="en-US" w:bidi="ar-SA"/>
              </w:rPr>
              <w:t>低い</w:t>
            </w:r>
            <w:r>
              <w:rPr>
                <w:rFonts w:eastAsia="Open Sans" w:cs="" w:ascii="Open Sans" w:hAnsi="Open Sans"/>
                <w:kern w:val="0"/>
                <w:sz w:val="24"/>
                <w:szCs w:val="24"/>
                <w:lang w:val="en-US" w:eastAsia="en-US" w:bidi="ar-SA"/>
              </w:rPr>
              <w:t>(</w:t>
            </w:r>
            <w:r>
              <w:rPr>
                <w:rFonts w:ascii="Open Sans" w:hAnsi="Open Sans" w:cs="" w:eastAsia="Open Sans"/>
                <w:kern w:val="0"/>
                <w:sz w:val="24"/>
                <w:szCs w:val="24"/>
                <w:lang w:val="en-US" w:eastAsia="en-US" w:bidi="ar-SA"/>
              </w:rPr>
              <w:t>燃料そのものが蓄エネルギー</w:t>
            </w:r>
            <w:r>
              <w:rPr>
                <w:rFonts w:eastAsia="Open Sans" w:cs="" w:ascii="Open Sans" w:hAnsi="Open Sans"/>
                <w:kern w:val="0"/>
                <w:sz w:val="24"/>
                <w:szCs w:val="24"/>
                <w:lang w:val="en-US" w:eastAsia="en-US" w:bidi="ar-SA"/>
              </w:rPr>
              <w:t>)</w:t>
            </w:r>
          </w:p>
        </w:tc>
      </w:tr>
    </w:tbl>
    <w:p>
      <w:pPr>
        <w:pStyle w:val="BodyText"/>
        <w:rPr>
          <w:rFonts w:ascii="Open Sans" w:hAnsi="Open Sans" w:eastAsia="Open Sans"/>
        </w:rPr>
      </w:pPr>
      <w:r>
        <w:rPr>
          <w:rFonts w:ascii="Open Sans" w:hAnsi="Open Sans" w:eastAsia="Open Sans"/>
        </w:rPr>
        <w:t>御杖村における既存の太陽光設備は、</w:t>
      </w:r>
      <w:r>
        <w:rPr>
          <w:rFonts w:ascii="Open Sans" w:hAnsi="Open Sans" w:eastAsia="Open Sans"/>
          <w:b/>
          <w:bCs/>
        </w:rPr>
        <w:t>競合相手ではなく活用すべき強み</w:t>
      </w:r>
      <w:r>
        <w:rPr>
          <w:rFonts w:ascii="Open Sans" w:hAnsi="Open Sans" w:eastAsia="Open Sans"/>
        </w:rPr>
        <w:t>でございます。データセンターは、日中は太陽光の余剰を吸収し、夜間および冬季はバイオマスへと切り替わる、まさに適切な定常負荷でございます。</w:t>
      </w:r>
      <w:bookmarkEnd w:id="24"/>
    </w:p>
    <w:p>
      <w:pPr>
        <w:pStyle w:val="Heading3"/>
        <w:rPr>
          <w:rFonts w:ascii="Open Sans" w:hAnsi="Open Sans" w:eastAsia="Open Sans"/>
        </w:rPr>
      </w:pPr>
      <w:bookmarkStart w:id="25" w:name="q6.-バイオマスの費用面の不利をどう緩和されるのでしょうか"/>
      <w:r>
        <w:rPr>
          <w:rFonts w:eastAsia="Open Sans" w:ascii="Open Sans" w:hAnsi="Open Sans"/>
        </w:rPr>
        <w:t xml:space="preserve">Q6. </w:t>
      </w:r>
      <w:r>
        <w:rPr>
          <w:rFonts w:ascii="Open Sans" w:hAnsi="Open Sans" w:eastAsia="Open Sans"/>
        </w:rPr>
        <w:t>バイオマスの費用面の不利をどう緩和されるのでしょうか</w:t>
      </w:r>
      <w:r>
        <w:rPr>
          <w:rFonts w:eastAsia="Open Sans" w:ascii="Open Sans" w:hAnsi="Open Sans"/>
        </w:rPr>
        <w:t>?</w:t>
      </w:r>
    </w:p>
    <w:p>
      <w:pPr>
        <w:pStyle w:val="FirstParagraph"/>
        <w:rPr>
          <w:rFonts w:ascii="Open Sans" w:hAnsi="Open Sans" w:eastAsia="Open Sans"/>
        </w:rPr>
      </w:pPr>
      <w:r>
        <w:rPr>
          <w:rFonts w:ascii="Open Sans" w:hAnsi="Open Sans" w:eastAsia="Open Sans"/>
        </w:rPr>
        <w:t>決定打となる単一の手段ではなく、複数の対策の積み重ねでございます。</w:t>
      </w:r>
    </w:p>
    <w:p>
      <w:pPr>
        <w:pStyle w:val="Compact"/>
        <w:numPr>
          <w:ilvl w:val="0"/>
          <w:numId w:val="48"/>
        </w:numPr>
        <w:rPr>
          <w:rFonts w:ascii="Open Sans" w:hAnsi="Open Sans" w:eastAsia="Open Sans"/>
        </w:rPr>
      </w:pPr>
      <w:r>
        <w:rPr>
          <w:rFonts w:ascii="Open Sans" w:hAnsi="Open Sans" w:eastAsia="Open Sans"/>
          <w:b/>
          <w:bCs/>
        </w:rPr>
        <w:t>熱供給から開始し、発電は後段とする。</w:t>
      </w:r>
      <w:r>
        <w:rPr>
          <w:rFonts w:ascii="Open Sans" w:hAnsi="Open Sans" w:eastAsia="Open Sans"/>
        </w:rPr>
        <w:t xml:space="preserve"> ボイラーは熱電併給設備の約</w:t>
      </w:r>
      <w:r>
        <w:rPr>
          <w:rFonts w:eastAsia="Open Sans" w:ascii="Open Sans" w:hAnsi="Open Sans"/>
        </w:rPr>
        <w:t>3</w:t>
      </w:r>
      <w:r>
        <w:rPr>
          <w:rFonts w:ascii="Open Sans" w:hAnsi="Open Sans" w:eastAsia="Open Sans"/>
        </w:rPr>
        <w:t>分の</w:t>
      </w:r>
      <w:r>
        <w:rPr>
          <w:rFonts w:eastAsia="Open Sans" w:ascii="Open Sans" w:hAnsi="Open Sans"/>
        </w:rPr>
        <w:t>1</w:t>
      </w:r>
      <w:r>
        <w:rPr>
          <w:rFonts w:ascii="Open Sans" w:hAnsi="Open Sans" w:eastAsia="Open Sans"/>
        </w:rPr>
        <w:t>の建設費で、効率は数倍となります。</w:t>
      </w:r>
    </w:p>
    <w:p>
      <w:pPr>
        <w:pStyle w:val="Compact"/>
        <w:numPr>
          <w:ilvl w:val="0"/>
          <w:numId w:val="49"/>
        </w:numPr>
        <w:rPr>
          <w:rFonts w:ascii="Open Sans" w:hAnsi="Open Sans" w:eastAsia="Open Sans"/>
        </w:rPr>
      </w:pPr>
      <w:r>
        <w:rPr>
          <w:rFonts w:ascii="Open Sans" w:hAnsi="Open Sans" w:eastAsia="Open Sans"/>
          <w:b/>
          <w:bCs/>
        </w:rPr>
        <w:t>バイオマス特有の補助制度を重ね合わせる</w:t>
      </w:r>
      <w:r>
        <w:rPr>
          <w:rFonts w:eastAsia="Open Sans" w:ascii="Open Sans" w:hAnsi="Open Sans"/>
        </w:rPr>
        <w:t xml:space="preserve">: </w:t>
      </w:r>
      <w:r>
        <w:rPr>
          <w:rFonts w:ascii="Open Sans" w:hAnsi="Open Sans" w:eastAsia="Open Sans"/>
        </w:rPr>
        <w:t>伐採に対する林野庁補助、設備に対する経済産業省のグリーン技術補助、余剰電力に対する</w:t>
      </w:r>
      <w:r>
        <w:rPr>
          <w:rFonts w:eastAsia="Open Sans" w:ascii="Open Sans" w:hAnsi="Open Sans"/>
        </w:rPr>
        <w:t>FIT/FIP</w:t>
      </w:r>
      <w:r>
        <w:rPr>
          <w:rFonts w:ascii="Open Sans" w:hAnsi="Open Sans" w:eastAsia="Open Sans"/>
        </w:rPr>
        <w:t>、炭素にかかる</w:t>
      </w:r>
      <w:r>
        <w:rPr>
          <w:rFonts w:eastAsia="Open Sans" w:ascii="Open Sans" w:hAnsi="Open Sans"/>
        </w:rPr>
        <w:t>J-</w:t>
      </w:r>
      <w:r>
        <w:rPr>
          <w:rFonts w:ascii="Open Sans" w:hAnsi="Open Sans" w:eastAsia="Open Sans"/>
        </w:rPr>
        <w:t>クレジット、革新性に対する</w:t>
      </w:r>
      <w:r>
        <w:rPr>
          <w:rFonts w:eastAsia="Open Sans" w:ascii="Open Sans" w:hAnsi="Open Sans"/>
        </w:rPr>
        <w:t>NEDO</w:t>
      </w:r>
      <w:r>
        <w:rPr>
          <w:rFonts w:ascii="Open Sans" w:hAnsi="Open Sans" w:eastAsia="Open Sans"/>
        </w:rPr>
        <w:t>支援。これらは太陽光単独では活用できない林業側の制度でございます。</w:t>
      </w:r>
    </w:p>
    <w:p>
      <w:pPr>
        <w:pStyle w:val="Compact"/>
        <w:numPr>
          <w:ilvl w:val="0"/>
          <w:numId w:val="50"/>
        </w:numPr>
        <w:rPr>
          <w:rFonts w:ascii="Open Sans" w:hAnsi="Open Sans" w:eastAsia="Open Sans"/>
        </w:rPr>
      </w:pPr>
      <w:r>
        <w:rPr>
          <w:rFonts w:ascii="Open Sans" w:hAnsi="Open Sans" w:eastAsia="Open Sans"/>
          <w:b/>
          <w:bCs/>
        </w:rPr>
        <w:t>熱を副産物ではなく商品として販売する</w:t>
      </w:r>
      <w:r>
        <w:rPr>
          <w:rFonts w:eastAsia="Open Sans" w:ascii="Open Sans" w:hAnsi="Open Sans"/>
        </w:rPr>
        <w:t>(</w:t>
      </w:r>
      <w:r>
        <w:rPr>
          <w:rFonts w:ascii="Open Sans" w:hAnsi="Open Sans" w:eastAsia="Open Sans"/>
        </w:rPr>
        <w:t>温室賃貸料、地域熱供給料、木材乾燥サービス</w:t>
      </w:r>
      <w:r>
        <w:rPr>
          <w:rFonts w:eastAsia="Open Sans" w:ascii="Open Sans" w:hAnsi="Open Sans"/>
        </w:rPr>
        <w:t>)</w:t>
      </w:r>
      <w:r>
        <w:rPr>
          <w:rFonts w:ascii="Open Sans" w:hAnsi="Open Sans" w:eastAsia="Open Sans"/>
        </w:rPr>
        <w:t>。</w:t>
      </w:r>
    </w:p>
    <w:p>
      <w:pPr>
        <w:pStyle w:val="Compact"/>
        <w:numPr>
          <w:ilvl w:val="0"/>
          <w:numId w:val="51"/>
        </w:numPr>
        <w:rPr>
          <w:rFonts w:ascii="Open Sans" w:hAnsi="Open Sans" w:eastAsia="Open Sans"/>
        </w:rPr>
      </w:pPr>
      <w:r>
        <w:rPr>
          <w:rFonts w:ascii="Open Sans" w:hAnsi="Open Sans" w:eastAsia="Open Sans"/>
          <w:b/>
          <w:bCs/>
        </w:rPr>
        <w:t>製材と組み合わせる。</w:t>
      </w:r>
      <w:r>
        <w:rPr>
          <w:rFonts w:ascii="Open Sans" w:hAnsi="Open Sans" w:eastAsia="Open Sans"/>
        </w:rPr>
        <w:t xml:space="preserve"> 良質材は高価値、バイオマスは梢端材・枝条・規格外材を活用いたします。</w:t>
      </w:r>
    </w:p>
    <w:p>
      <w:pPr>
        <w:pStyle w:val="Compact"/>
        <w:numPr>
          <w:ilvl w:val="0"/>
          <w:numId w:val="52"/>
        </w:numPr>
        <w:rPr>
          <w:rFonts w:ascii="Open Sans" w:hAnsi="Open Sans" w:eastAsia="Open Sans"/>
        </w:rPr>
      </w:pPr>
      <w:r>
        <w:rPr>
          <w:rFonts w:ascii="Open Sans" w:hAnsi="Open Sans" w:eastAsia="Open Sans"/>
          <w:b/>
          <w:bCs/>
        </w:rPr>
        <w:t>基幹引き取り手</w:t>
      </w:r>
      <w:r>
        <w:rPr>
          <w:rFonts w:eastAsia="Open Sans" w:ascii="Open Sans" w:hAnsi="Open Sans"/>
          <w:b/>
          <w:bCs/>
        </w:rPr>
        <w:t>(</w:t>
      </w:r>
      <w:r>
        <w:rPr>
          <w:rFonts w:ascii="Open Sans" w:hAnsi="Open Sans" w:eastAsia="Open Sans"/>
          <w:b/>
          <w:bCs/>
        </w:rPr>
        <w:t>データセンター</w:t>
      </w:r>
      <w:r>
        <w:rPr>
          <w:rFonts w:eastAsia="Open Sans" w:ascii="Open Sans" w:hAnsi="Open Sans"/>
          <w:b/>
          <w:bCs/>
        </w:rPr>
        <w:t>)</w:t>
      </w:r>
      <w:r>
        <w:rPr>
          <w:rFonts w:eastAsia="Open Sans" w:ascii="Open Sans" w:hAnsi="Open Sans"/>
        </w:rPr>
        <w:t xml:space="preserve"> </w:t>
      </w:r>
      <w:r>
        <w:rPr>
          <w:rFonts w:ascii="Open Sans" w:hAnsi="Open Sans" w:eastAsia="Open Sans"/>
        </w:rPr>
        <w:t>により、設備稼働率と財務性を改善いたします。</w:t>
      </w:r>
    </w:p>
    <w:p>
      <w:pPr>
        <w:pStyle w:val="Compact"/>
        <w:numPr>
          <w:ilvl w:val="0"/>
          <w:numId w:val="53"/>
        </w:numPr>
        <w:rPr>
          <w:rFonts w:ascii="Open Sans" w:hAnsi="Open Sans" w:eastAsia="Open Sans"/>
        </w:rPr>
      </w:pPr>
      <w:r>
        <w:rPr>
          <w:rFonts w:ascii="Open Sans" w:hAnsi="Open Sans" w:eastAsia="Open Sans"/>
          <w:b/>
          <w:bCs/>
        </w:rPr>
        <w:t>段階的な能力拡張。</w:t>
      </w:r>
      <w:r>
        <w:rPr>
          <w:rFonts w:ascii="Open Sans" w:hAnsi="Open Sans" w:eastAsia="Open Sans"/>
        </w:rPr>
        <w:t xml:space="preserve"> 資金ゲート構造は過大規模化を許容いたしません。</w:t>
      </w:r>
    </w:p>
    <w:p>
      <w:pPr>
        <w:pStyle w:val="Compact"/>
        <w:numPr>
          <w:ilvl w:val="0"/>
          <w:numId w:val="54"/>
        </w:numPr>
        <w:rPr>
          <w:rFonts w:ascii="Open Sans" w:hAnsi="Open Sans" w:eastAsia="Open Sans"/>
        </w:rPr>
      </w:pPr>
      <w:r>
        <w:rPr>
          <w:rFonts w:ascii="Open Sans" w:hAnsi="Open Sans" w:eastAsia="Open Sans"/>
          <w:b/>
          <w:bCs/>
        </w:rPr>
        <w:t>保留・縮小規律。</w:t>
      </w:r>
      <w:r>
        <w:rPr>
          <w:rFonts w:ascii="Open Sans" w:hAnsi="Open Sans" w:eastAsia="Open Sans"/>
        </w:rPr>
        <w:t xml:space="preserve"> 数値が見合わない場合は、無理に進めず保留する原則でございます。</w:t>
      </w:r>
    </w:p>
    <w:p>
      <w:pPr>
        <w:pStyle w:val="Normal"/>
        <w:rPr>
          <w:rFonts w:ascii="Open Sans" w:hAnsi="Open Sans" w:eastAsia="Open Sans"/>
        </w:rPr>
      </w:pPr>
      <w:r>
        <w:rPr>
          <w:rFonts w:eastAsia="Open Sans" w:ascii="Open Sans" w:hAnsi="Open Sans"/>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rFonts w:ascii="Open Sans" w:hAnsi="Open Sans" w:eastAsia="Open Sans"/>
        </w:rPr>
      </w:pPr>
      <w:r>
        <w:rPr>
          <w:rFonts w:eastAsia="Open Sans" w:ascii="Open Sans" w:hAnsi="Open Sans"/>
          <w:i/>
          <w:iCs/>
        </w:rPr>
        <w:t xml:space="preserve">Working draft / </w:t>
      </w:r>
      <w:r>
        <w:rPr>
          <w:rFonts w:ascii="Open Sans" w:hAnsi="Open Sans" w:eastAsia="Open Sans"/>
          <w:i/>
          <w:iCs/>
        </w:rPr>
        <w:t xml:space="preserve">作成中ドラフト </w:t>
      </w:r>
      <w:r>
        <w:rPr>
          <w:rFonts w:eastAsia="Open Sans" w:ascii="Open Sans" w:hAnsi="Open Sans"/>
          <w:i/>
          <w:iCs/>
        </w:rPr>
        <w:t>· May 2026 / 2026</w:t>
      </w:r>
      <w:r>
        <w:rPr>
          <w:rFonts w:ascii="Open Sans" w:hAnsi="Open Sans" w:eastAsia="Open Sans"/>
          <w:i/>
          <w:iCs/>
        </w:rPr>
        <w:t>年</w:t>
      </w:r>
      <w:r>
        <w:rPr>
          <w:rFonts w:eastAsia="Open Sans" w:ascii="Open Sans" w:hAnsi="Open Sans"/>
          <w:i/>
          <w:iCs/>
        </w:rPr>
        <w:t>5</w:t>
      </w:r>
      <w:r>
        <w:rPr>
          <w:rFonts w:ascii="Open Sans" w:hAnsi="Open Sans" w:eastAsia="Open Sans"/>
          <w:i/>
          <w:iCs/>
        </w:rPr>
        <w:t xml:space="preserve">月 </w:t>
      </w:r>
      <w:r>
        <w:rPr>
          <w:rFonts w:eastAsia="Open Sans" w:ascii="Open Sans" w:hAnsi="Open Sans"/>
          <w:i/>
          <w:iCs/>
        </w:rPr>
        <w:t xml:space="preserve">· Rob Oudendijk · </w:t>
      </w:r>
      <w:r>
        <w:rPr>
          <w:rFonts w:ascii="Open Sans" w:hAnsi="Open Sans" w:eastAsia="Open Sans"/>
          <w:i/>
          <w:iCs/>
        </w:rPr>
        <w:t>御杖プロジェクト</w:t>
      </w:r>
      <w:bookmarkEnd w:id="17"/>
      <w:bookmarkEnd w:id="2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Open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num>
  <w:num w:numId="13">
    <w:abstractNumId w:val="1"/>
  </w:num>
  <w:num w:numId="14">
    <w:abstractNumId w:val="1"/>
  </w:num>
  <w:num w:numId="15">
    <w:abstractNumId w:val="1"/>
  </w:num>
  <w:num w:numId="16">
    <w:abstractNumId w:val="1"/>
  </w:num>
  <w:num w:numId="17">
    <w:abstractNumId w:val="3"/>
    <w:lvlOverride w:ilvl="0">
      <w:startOverride w:val="1"/>
    </w:lvlOverride>
  </w:num>
  <w:num w:numId="18">
    <w:abstractNumId w:val="1"/>
  </w:num>
  <w:num w:numId="19">
    <w:abstractNumId w:val="1"/>
  </w:num>
  <w:num w:numId="20">
    <w:abstractNumId w:val="1"/>
  </w:num>
  <w:num w:numId="21">
    <w:abstractNumId w:val="1"/>
  </w:num>
  <w:num w:numId="22">
    <w:abstractNumId w:val="3"/>
    <w:lvlOverride w:ilvl="0">
      <w:startOverride w:val="1"/>
    </w:lvlOverride>
  </w:num>
  <w:num w:numId="23">
    <w:abstractNumId w:val="3"/>
  </w:num>
  <w:num w:numId="24">
    <w:abstractNumId w:val="3"/>
  </w:num>
  <w:num w:numId="25">
    <w:abstractNumId w:val="3"/>
  </w:num>
  <w:num w:numId="26">
    <w:abstractNumId w:val="3"/>
  </w:num>
  <w:num w:numId="27">
    <w:abstractNumId w:val="3"/>
  </w:num>
  <w:num w:numId="28">
    <w:abstractNumId w:val="3"/>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3"/>
    <w:lvlOverride w:ilvl="0">
      <w:startOverride w:val="1"/>
    </w:lvlOverride>
  </w:num>
  <w:num w:numId="39">
    <w:abstractNumId w:val="3"/>
  </w:num>
  <w:num w:numId="40">
    <w:abstractNumId w:val="3"/>
  </w:num>
  <w:num w:numId="41">
    <w:abstractNumId w:val="3"/>
  </w:num>
  <w:num w:numId="42">
    <w:abstractNumId w:val="3"/>
  </w:num>
  <w:num w:numId="43">
    <w:abstractNumId w:val="3"/>
  </w:num>
  <w:num w:numId="44">
    <w:abstractNumId w:val="1"/>
  </w:num>
  <w:num w:numId="45">
    <w:abstractNumId w:val="1"/>
  </w:num>
  <w:num w:numId="46">
    <w:abstractNumId w:val="1"/>
  </w:num>
  <w:num w:numId="47">
    <w:abstractNumId w:val="1"/>
  </w:num>
  <w:num w:numId="48">
    <w:abstractNumId w:val="3"/>
    <w:lvlOverride w:ilvl="0">
      <w:startOverride w:val="1"/>
    </w:lvlOverride>
  </w:num>
  <w:num w:numId="49">
    <w:abstractNumId w:val="3"/>
  </w:num>
  <w:num w:numId="50">
    <w:abstractNumId w:val="3"/>
  </w:num>
  <w:num w:numId="51">
    <w:abstractNumId w:val="3"/>
  </w:num>
  <w:num w:numId="52">
    <w:abstractNumId w:val="3"/>
  </w:num>
  <w:num w:numId="53">
    <w:abstractNumId w:val="3"/>
  </w:num>
  <w:num w:numId="54">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itsue_village_government_onepager.md" TargetMode="External"/><Relationship Id="rId3" Type="http://schemas.openxmlformats.org/officeDocument/2006/relationships/hyperlink" Target="mitsue_village_government_onepager_jp.m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LibreOffice/25.8.1.1$Linux_X86_64 LibreOffice_project/54047653041915e595ad4e45cccea684809c77b5</Application>
  <AppVersion>15.0000</AppVersion>
  <Pages>7</Pages>
  <Words>3543</Words>
  <Characters>7743</Characters>
  <CharactersWithSpaces>8594</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2026-05-06T10:57:59Z</dcterms:created>
  <dc:creator/>
  <dc:description/>
  <dc:language>en-US</dc:language>
  <cp:lastModifiedBy/>
  <dcterms:modified xsi:type="dcterms:W3CDTF">2026-05-06T20:04:14Z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