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C3C910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  <w:highlight w:val="none"/>
        </w:rPr>
      </w:r>
      <w:r>
        <w:rPr>
          <w:rFonts w:ascii="Noto Sans CJK JP" w:hAnsi="Noto Sans CJK JP" w:eastAsia="Noto Sans CJK JP" w:cs="Noto Sans CJK JP"/>
          <w:sz w:val="16"/>
          <w:szCs w:val="16"/>
          <w:highlight w:val="none"/>
        </w:rPr>
      </w:r>
      <w:r>
        <w:rPr>
          <w:rFonts w:ascii="Noto Sans CJK JP" w:hAnsi="Noto Sans CJK JP" w:eastAsia="Noto Sans CJK JP" w:cs="Noto Sans CJK JP"/>
          <w:sz w:val="16"/>
          <w:szCs w:val="16"/>
          <w:highlight w:val="none"/>
        </w:rPr>
      </w:r>
    </w:p>
    <w:p w14:paraId="621FD54B">
      <w:pPr>
        <w:pBdr/>
        <w:spacing w:after="0" w:afterAutospacing="0" w:before="0" w:beforeAutospacing="0" w:line="243" w:lineRule="exact"/>
        <w:ind/>
        <w:rPr>
          <w:rFonts w:ascii="Noto Sans CJK JP" w:hAnsi="Noto Sans CJK JP" w:eastAsia="Noto Sans CJK JP" w:cs="Noto Sans CJK JP"/>
          <w:sz w:val="16"/>
          <w:szCs w:val="16"/>
          <w:highlight w:val="none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近処さん</w:t>
      </w: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cs="Noto Sans CJK JP"/>
          <w:sz w:val="16"/>
          <w:szCs w:val="16"/>
          <w:highlight w:val="none"/>
        </w:rPr>
      </w:r>
    </w:p>
    <w:p w14:paraId="75704171">
      <w:pPr>
        <w:pBdr/>
        <w:spacing w:after="0" w:afterAutospacing="0" w:afterLines="0" w:before="0" w:beforeAutospacing="0" w:beforeLines="0" w:line="243" w:lineRule="exact"/>
        <w:ind/>
        <w:rPr>
          <w:rFonts w:ascii="Noto Sans CJK JP" w:hAnsi="Noto Sans CJK JP" w:cs="Noto Sans CJK JP"/>
          <w:sz w:val="16"/>
          <w:szCs w:val="16"/>
          <w:highlight w:val="none"/>
        </w:rPr>
      </w:pPr>
      <w:r>
        <w:rPr>
          <w:rFonts w:ascii="Noto Sans CJK JP" w:hAnsi="Noto Sans CJK JP" w:eastAsia="Noto Sans CJK JP" w:cs="Noto Sans CJK JP"/>
          <w:sz w:val="16"/>
          <w:szCs w:val="16"/>
          <w:highlight w:val="none"/>
        </w:rPr>
      </w:r>
      <w:r>
        <w:rPr>
          <w:rFonts w:ascii="Noto Sans CJK JP" w:hAnsi="Noto Sans CJK JP" w:eastAsia="Noto Sans CJK JP" w:cs="Noto Sans CJK JP"/>
          <w:sz w:val="16"/>
          <w:szCs w:val="16"/>
          <w:highlight w:val="none"/>
        </w:rPr>
      </w:r>
      <w:r>
        <w:rPr>
          <w:rFonts w:ascii="Noto Sans CJK JP" w:hAnsi="Noto Sans CJK JP" w:eastAsia="Noto Sans CJK JP" w:cs="Noto Sans CJK JP"/>
          <w:sz w:val="16"/>
          <w:szCs w:val="16"/>
          <w:highlight w:val="none"/>
        </w:rPr>
      </w:r>
    </w:p>
    <w:p w14:paraId="6D772064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いま、吉野の奈良県フォレスター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C44D538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アカデミーで、組合の新しい担い手の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2AC4CD17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候補となる学生さん向けの発表を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6759DE03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準備しています。奈良で意欲ある若い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7D97AB60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林業人材が育つ、いちばんの場所です。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2C15E86D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2876A9F3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堂目先生がアカデミーへご紹介くださる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4EEED81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ので、温かく迎えていただけると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12C005B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思います。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5404F1A3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6EF8DFF7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ただの林業ではなく、もっと大きく、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7F47168B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魅力的なかたちでご紹介し</w:t>
      </w:r>
      <w:r>
        <w:rPr>
          <w:rFonts w:ascii="Noto Sans CJK JP" w:hAnsi="Noto Sans CJK JP" w:eastAsia="Noto Sans CJK JP" w:cs="Noto Sans CJK JP"/>
          <w:sz w:val="16"/>
          <w:szCs w:val="16"/>
          <w:lang w:val="ja-JP"/>
        </w:rPr>
        <w:t xml:space="preserve">a</w:t>
      </w:r>
      <w:r>
        <w:rPr>
          <w:rFonts w:ascii="Noto Sans CJK JP" w:hAnsi="Noto Sans CJK JP" w:eastAsia="Noto Sans CJK JP" w:cs="Noto Sans CJK JP"/>
          <w:sz w:val="16"/>
          <w:szCs w:val="16"/>
        </w:rPr>
        <w:t xml:space="preserve">たいです。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25EACD68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7EE62948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 ・放置された杉を在来の広葉樹へ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2DD86515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   再生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2F2050A6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 ・間伐材 → バイオマスエネルギー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18DDF86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 ・そのエネルギーで村のAIデータ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35E776B6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   センターを動かす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5BDFD25F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 ・森の再生・エネルギー・村の再生を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159A5EF7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   ひとつの循環に。次の100年の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30F487FD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   生きた森づくり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0A8D165F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3C9F0F3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学生さんへのメッセージは、「これは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F60920C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他にはない林業の仕事であり、組合は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2F6F49C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今後数年で人員をおよそ倍にする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11F16438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必要がある」ということです。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50F90107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58D3BA33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ぜひ、実際の雇用主として一緒に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0CF40209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ご登壇いただけたら嬉しいです。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6B01527E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近日中にたたき台をお送りし、一緒に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EE81952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かたちにしていければと思います。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61CEDA88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5C322D5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もう一つ。村の地域おこし協力隊（林業）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0BA7A15F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の募集（4月24日）にも「木質バイオ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1EF343A1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マス等、新たな木材利用方法の開発」と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67C4F8E5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あり、用途は未定のままです。私たちの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05111EF8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構想は、その具体的な答えになります。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2A1C2091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01C6BA5D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このことは、5回目の打ち合わせの際に、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1741F479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近処さんのところで、もう少し詳しく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4A310BB9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お話しできればと思います。</w:t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51A55719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p w14:paraId="3AE69398">
      <w:pPr>
        <w:pBdr/>
        <w:spacing w:line="243" w:lineRule="exact"/>
        <w:ind/>
        <w:rPr>
          <w:rFonts w:ascii="Noto Sans CJK JP" w:hAnsi="Noto Sans CJK JP" w:cs="Noto Sans CJK JP"/>
          <w:sz w:val="16"/>
          <w:szCs w:val="16"/>
        </w:rPr>
      </w:pPr>
      <w:r>
        <w:rPr>
          <w:rFonts w:ascii="Noto Sans CJK JP" w:hAnsi="Noto Sans CJK JP" w:eastAsia="Noto Sans CJK JP" w:cs="Noto Sans CJK JP"/>
          <w:sz w:val="16"/>
          <w:szCs w:val="16"/>
        </w:rPr>
        <w:t xml:space="preserve">ロブ</w:t>
      </w:r>
      <w:r>
        <w:rPr>
          <w:rFonts w:ascii="Noto Sans CJK JP" w:hAnsi="Noto Sans CJK JP" w:eastAsia="Noto Sans CJK JP" w:cs="Noto Sans CJK JP"/>
          <w:sz w:val="16"/>
          <w:szCs w:val="16"/>
        </w:rPr>
      </w:r>
      <w:r>
        <w:rPr>
          <w:rFonts w:ascii="Noto Sans CJK JP" w:hAnsi="Noto Sans CJK JP" w:eastAsia="Noto Sans CJK JP" w:cs="Noto Sans CJK JP"/>
          <w:sz w:val="16"/>
          <w:szCs w:val="16"/>
        </w:rPr>
      </w:r>
    </w:p>
    <w:sectPr>
      <w:footnotePr/>
      <w:endnotePr/>
      <w:type w:val="nextPage"/>
      <w:pgSz w:h="1133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JP">
    <w:panose1 w:val="020B0500000000000000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65</cp:revision>
  <dcterms:created xsi:type="dcterms:W3CDTF">2024-05-05T12:41:29Z</dcterms:created>
  <dcterms:modified xsi:type="dcterms:W3CDTF">2026-07-22T05:09:03Z</dcterms:modified>
</cp:coreProperties>
</file>