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A5EC5" w14:textId="77777777" w:rsidR="00CD6242" w:rsidRDefault="00CD6242"/>
    <w:sectPr w:rsidR="00CD6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42"/>
    <w:rsid w:val="00CD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772A"/>
  <w15:chartTrackingRefBased/>
  <w15:docId w15:val="{F379FE5E-8FDA-4E44-A992-17F7AB77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alejandra Contreras trejo</dc:creator>
  <cp:keywords/>
  <dc:description/>
  <cp:lastModifiedBy>Andrea alejandra Contreras trejo</cp:lastModifiedBy>
  <cp:revision>1</cp:revision>
  <dcterms:created xsi:type="dcterms:W3CDTF">2023-07-19T19:22:00Z</dcterms:created>
  <dcterms:modified xsi:type="dcterms:W3CDTF">2023-07-19T19:22:00Z</dcterms:modified>
</cp:coreProperties>
</file>