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D8112" w14:textId="2A2468A0" w:rsidR="003343F4" w:rsidRDefault="003343F4" w:rsidP="003343F4">
      <w:pPr>
        <w:pStyle w:val="Paragrafoelenco"/>
      </w:pPr>
    </w:p>
    <w:p w14:paraId="38DAD599" w14:textId="77777777" w:rsidR="00DA1EED" w:rsidRDefault="00DA1EED" w:rsidP="003343F4">
      <w:pPr>
        <w:pStyle w:val="Paragrafoelenco"/>
      </w:pPr>
    </w:p>
    <w:p w14:paraId="157871FC" w14:textId="77777777" w:rsidR="00767DA0" w:rsidRDefault="00767DA0" w:rsidP="00DA1EED">
      <w:pPr>
        <w:pStyle w:val="Paragrafoelenco"/>
        <w:jc w:val="center"/>
        <w:rPr>
          <w:sz w:val="48"/>
          <w:szCs w:val="48"/>
        </w:rPr>
      </w:pPr>
    </w:p>
    <w:p w14:paraId="63261B03" w14:textId="77446235" w:rsidR="00DA1EED" w:rsidRDefault="00767DA0" w:rsidP="00DA1EED">
      <w:pPr>
        <w:pStyle w:val="Paragrafoelenco"/>
        <w:jc w:val="center"/>
        <w:rPr>
          <w:sz w:val="48"/>
          <w:szCs w:val="48"/>
        </w:rPr>
      </w:pPr>
      <w:r>
        <w:rPr>
          <w:sz w:val="48"/>
          <w:szCs w:val="48"/>
        </w:rPr>
        <w:t>POLITECNICO DI TORINO</w:t>
      </w:r>
    </w:p>
    <w:p w14:paraId="1038A9C9" w14:textId="77777777" w:rsidR="00767DA0" w:rsidRDefault="00767DA0" w:rsidP="00DA1EED">
      <w:pPr>
        <w:pStyle w:val="Paragrafoelenco"/>
        <w:jc w:val="center"/>
        <w:rPr>
          <w:sz w:val="48"/>
          <w:szCs w:val="48"/>
        </w:rPr>
      </w:pPr>
    </w:p>
    <w:p w14:paraId="5363B39C" w14:textId="77777777" w:rsidR="00767DA0" w:rsidRDefault="00767DA0" w:rsidP="00DA1EED">
      <w:pPr>
        <w:pStyle w:val="Paragrafoelenco"/>
        <w:jc w:val="center"/>
        <w:rPr>
          <w:sz w:val="48"/>
          <w:szCs w:val="48"/>
        </w:rPr>
      </w:pPr>
    </w:p>
    <w:p w14:paraId="2508EFA8" w14:textId="31F2A774" w:rsidR="00767DA0" w:rsidRPr="00DA1EED" w:rsidRDefault="00767DA0" w:rsidP="00DA1EED">
      <w:pPr>
        <w:pStyle w:val="Paragrafoelenco"/>
        <w:jc w:val="center"/>
        <w:rPr>
          <w:sz w:val="48"/>
          <w:szCs w:val="48"/>
        </w:rPr>
      </w:pPr>
      <w:r>
        <w:rPr>
          <w:noProof/>
          <w:sz w:val="48"/>
          <w:szCs w:val="48"/>
        </w:rPr>
        <w:drawing>
          <wp:inline distT="0" distB="0" distL="0" distR="0" wp14:anchorId="75A3F58D" wp14:editId="68784FEF">
            <wp:extent cx="4145280" cy="1827434"/>
            <wp:effectExtent l="0" t="0" r="7620" b="1905"/>
            <wp:docPr id="1182114847"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55087" cy="1831757"/>
                    </a:xfrm>
                    <a:prstGeom prst="rect">
                      <a:avLst/>
                    </a:prstGeom>
                    <a:noFill/>
                    <a:ln>
                      <a:noFill/>
                    </a:ln>
                  </pic:spPr>
                </pic:pic>
              </a:graphicData>
            </a:graphic>
          </wp:inline>
        </w:drawing>
      </w:r>
    </w:p>
    <w:p w14:paraId="7C5C2D57" w14:textId="77777777" w:rsidR="00767DA0" w:rsidRDefault="00767DA0" w:rsidP="00DA1EED">
      <w:pPr>
        <w:pStyle w:val="Paragrafoelenco"/>
        <w:jc w:val="center"/>
        <w:rPr>
          <w:sz w:val="48"/>
          <w:szCs w:val="48"/>
        </w:rPr>
      </w:pPr>
    </w:p>
    <w:p w14:paraId="7EA882F5" w14:textId="77777777" w:rsidR="00767DA0" w:rsidRDefault="00767DA0" w:rsidP="00DA1EED">
      <w:pPr>
        <w:pStyle w:val="Paragrafoelenco"/>
        <w:jc w:val="center"/>
        <w:rPr>
          <w:sz w:val="48"/>
          <w:szCs w:val="48"/>
        </w:rPr>
      </w:pPr>
    </w:p>
    <w:p w14:paraId="4669A742" w14:textId="68D641D5" w:rsidR="00DA1EED" w:rsidRDefault="00DA1EED" w:rsidP="00DA1EED">
      <w:pPr>
        <w:pStyle w:val="Paragrafoelenco"/>
        <w:jc w:val="center"/>
        <w:rPr>
          <w:sz w:val="48"/>
          <w:szCs w:val="48"/>
        </w:rPr>
      </w:pPr>
      <w:r>
        <w:rPr>
          <w:sz w:val="48"/>
          <w:szCs w:val="48"/>
        </w:rPr>
        <w:t>TESIN</w:t>
      </w:r>
      <w:r w:rsidR="00767DA0">
        <w:rPr>
          <w:sz w:val="48"/>
          <w:szCs w:val="48"/>
        </w:rPr>
        <w:t>A</w:t>
      </w:r>
      <w:r w:rsidRPr="00DA1EED">
        <w:rPr>
          <w:sz w:val="48"/>
          <w:szCs w:val="48"/>
        </w:rPr>
        <w:t xml:space="preserve"> CORSO </w:t>
      </w:r>
    </w:p>
    <w:p w14:paraId="084F8953" w14:textId="10271552" w:rsidR="00DA1EED" w:rsidRDefault="00DA1EED" w:rsidP="00DA1EED">
      <w:pPr>
        <w:pStyle w:val="Paragrafoelenco"/>
        <w:jc w:val="center"/>
        <w:rPr>
          <w:sz w:val="48"/>
          <w:szCs w:val="48"/>
        </w:rPr>
      </w:pPr>
      <w:r w:rsidRPr="00DA1EED">
        <w:rPr>
          <w:sz w:val="48"/>
          <w:szCs w:val="48"/>
        </w:rPr>
        <w:t>“BIOINGEGNERIA DELLA RIABILITAZIONE”</w:t>
      </w:r>
    </w:p>
    <w:p w14:paraId="3B512BCA" w14:textId="77777777" w:rsidR="00DA1EED" w:rsidRDefault="00DA1EED" w:rsidP="00DA1EED">
      <w:pPr>
        <w:pStyle w:val="Default"/>
      </w:pPr>
    </w:p>
    <w:p w14:paraId="347ED65E" w14:textId="3409AE30" w:rsidR="00DA1EED" w:rsidRDefault="00DA1EED" w:rsidP="00DA1EED">
      <w:pPr>
        <w:pStyle w:val="Paragrafoelenco"/>
        <w:jc w:val="center"/>
        <w:rPr>
          <w:b/>
          <w:bCs/>
          <w:sz w:val="32"/>
          <w:szCs w:val="32"/>
        </w:rPr>
      </w:pPr>
      <w:r w:rsidRPr="00767DA0">
        <w:rPr>
          <w:sz w:val="32"/>
          <w:szCs w:val="32"/>
        </w:rPr>
        <w:t xml:space="preserve"> </w:t>
      </w:r>
      <w:r w:rsidRPr="00767DA0">
        <w:rPr>
          <w:b/>
          <w:bCs/>
          <w:sz w:val="32"/>
          <w:szCs w:val="32"/>
        </w:rPr>
        <w:t>Analisi del cammino di soggetti Post-stroke</w:t>
      </w:r>
    </w:p>
    <w:p w14:paraId="3687C523" w14:textId="77777777" w:rsidR="00767DA0" w:rsidRDefault="00767DA0" w:rsidP="00DA1EED">
      <w:pPr>
        <w:pStyle w:val="Paragrafoelenco"/>
        <w:jc w:val="center"/>
        <w:rPr>
          <w:b/>
          <w:bCs/>
          <w:sz w:val="32"/>
          <w:szCs w:val="32"/>
        </w:rPr>
      </w:pPr>
    </w:p>
    <w:p w14:paraId="2927148F" w14:textId="77777777" w:rsidR="00767DA0" w:rsidRDefault="00767DA0" w:rsidP="00DA1EED">
      <w:pPr>
        <w:pStyle w:val="Paragrafoelenco"/>
        <w:jc w:val="center"/>
        <w:rPr>
          <w:b/>
          <w:bCs/>
          <w:sz w:val="32"/>
          <w:szCs w:val="32"/>
        </w:rPr>
      </w:pPr>
    </w:p>
    <w:p w14:paraId="2236FA95" w14:textId="77777777" w:rsidR="00767DA0" w:rsidRDefault="00767DA0" w:rsidP="00767DA0">
      <w:pPr>
        <w:pStyle w:val="Paragrafoelenco"/>
        <w:rPr>
          <w:b/>
          <w:bCs/>
        </w:rPr>
      </w:pPr>
    </w:p>
    <w:p w14:paraId="1E1F5053" w14:textId="77777777" w:rsidR="00EA4F81" w:rsidRDefault="00EA4F81" w:rsidP="00767DA0">
      <w:pPr>
        <w:pStyle w:val="Paragrafoelenco"/>
        <w:rPr>
          <w:b/>
          <w:bCs/>
        </w:rPr>
      </w:pPr>
    </w:p>
    <w:p w14:paraId="4920A59E" w14:textId="77777777" w:rsidR="00767DA0" w:rsidRDefault="00767DA0" w:rsidP="00767DA0">
      <w:pPr>
        <w:pStyle w:val="Paragrafoelenco"/>
        <w:rPr>
          <w:b/>
          <w:bCs/>
        </w:rPr>
      </w:pPr>
      <w:r>
        <w:rPr>
          <w:b/>
          <w:bCs/>
        </w:rPr>
        <w:t>GRUPPO:</w:t>
      </w:r>
    </w:p>
    <w:p w14:paraId="27F0CF73" w14:textId="4A0AA5A3" w:rsidR="00767DA0" w:rsidRDefault="00767DA0" w:rsidP="00767DA0">
      <w:pPr>
        <w:pStyle w:val="Paragrafoelenco"/>
        <w:rPr>
          <w:b/>
          <w:bCs/>
        </w:rPr>
      </w:pPr>
      <w:r>
        <w:rPr>
          <w:b/>
          <w:bCs/>
        </w:rPr>
        <w:t>Pilotto Roberto</w:t>
      </w:r>
    </w:p>
    <w:p w14:paraId="616E00B4" w14:textId="15814D56" w:rsidR="00767DA0" w:rsidRDefault="00767DA0" w:rsidP="00767DA0">
      <w:pPr>
        <w:pStyle w:val="Paragrafoelenco"/>
        <w:rPr>
          <w:b/>
          <w:bCs/>
        </w:rPr>
      </w:pPr>
      <w:r>
        <w:rPr>
          <w:b/>
          <w:bCs/>
        </w:rPr>
        <w:t>Rapisarda Salvatore</w:t>
      </w:r>
    </w:p>
    <w:p w14:paraId="3A0CB045" w14:textId="37F9D0F8" w:rsidR="00767DA0" w:rsidRDefault="00767DA0" w:rsidP="00767DA0">
      <w:pPr>
        <w:pStyle w:val="Paragrafoelenco"/>
        <w:rPr>
          <w:b/>
          <w:bCs/>
        </w:rPr>
      </w:pPr>
      <w:proofErr w:type="spellStart"/>
      <w:r>
        <w:rPr>
          <w:b/>
          <w:bCs/>
        </w:rPr>
        <w:t>Razzuoli</w:t>
      </w:r>
      <w:proofErr w:type="spellEnd"/>
      <w:r>
        <w:rPr>
          <w:b/>
          <w:bCs/>
        </w:rPr>
        <w:t xml:space="preserve"> Chiara</w:t>
      </w:r>
    </w:p>
    <w:p w14:paraId="26FE2C8B" w14:textId="77777777" w:rsidR="00EA4F81" w:rsidRDefault="00EA4F81" w:rsidP="00767DA0">
      <w:pPr>
        <w:pStyle w:val="Paragrafoelenco"/>
        <w:rPr>
          <w:b/>
          <w:bCs/>
        </w:rPr>
      </w:pPr>
    </w:p>
    <w:p w14:paraId="061C07A7" w14:textId="7ADBC554" w:rsidR="00EA4F81" w:rsidRDefault="00EA4F81" w:rsidP="00EA4F81">
      <w:pPr>
        <w:pStyle w:val="Paragrafoelenco"/>
        <w:jc w:val="right"/>
        <w:rPr>
          <w:b/>
          <w:bCs/>
        </w:rPr>
      </w:pPr>
      <w:r>
        <w:rPr>
          <w:b/>
          <w:bCs/>
        </w:rPr>
        <w:t>DOCENTE:</w:t>
      </w:r>
    </w:p>
    <w:p w14:paraId="6E5276A5" w14:textId="08633EBC" w:rsidR="00EA4F81" w:rsidRDefault="00EA4F81" w:rsidP="00EA4F81">
      <w:pPr>
        <w:pStyle w:val="Paragrafoelenco"/>
        <w:jc w:val="right"/>
        <w:rPr>
          <w:b/>
          <w:bCs/>
        </w:rPr>
      </w:pPr>
      <w:r>
        <w:rPr>
          <w:b/>
          <w:bCs/>
        </w:rPr>
        <w:t xml:space="preserve">Alberto </w:t>
      </w:r>
      <w:proofErr w:type="spellStart"/>
      <w:r>
        <w:rPr>
          <w:b/>
          <w:bCs/>
        </w:rPr>
        <w:t>Botter</w:t>
      </w:r>
      <w:proofErr w:type="spellEnd"/>
    </w:p>
    <w:p w14:paraId="2C80CD9B" w14:textId="0F52114A" w:rsidR="00E5548B" w:rsidRDefault="00E5548B" w:rsidP="00EA4F81">
      <w:pPr>
        <w:pStyle w:val="Paragrafoelenco"/>
        <w:jc w:val="right"/>
        <w:rPr>
          <w:b/>
          <w:bCs/>
        </w:rPr>
      </w:pPr>
      <w:r>
        <w:rPr>
          <w:b/>
          <w:bCs/>
        </w:rPr>
        <w:t>Marco Gazzoni</w:t>
      </w:r>
    </w:p>
    <w:p w14:paraId="3A46B7CC" w14:textId="77777777" w:rsidR="00EA4F81" w:rsidRPr="00E5548B" w:rsidRDefault="00EA4F81" w:rsidP="00E5548B">
      <w:pPr>
        <w:rPr>
          <w:b/>
          <w:bCs/>
        </w:rPr>
      </w:pPr>
    </w:p>
    <w:p w14:paraId="51CE869C" w14:textId="180FDFA6" w:rsidR="003343F4" w:rsidRPr="00EA4F81" w:rsidRDefault="00EA4F81" w:rsidP="00EA4F81">
      <w:pPr>
        <w:pStyle w:val="Paragrafoelenco"/>
        <w:jc w:val="center"/>
        <w:rPr>
          <w:b/>
          <w:bCs/>
        </w:rPr>
      </w:pPr>
      <w:r w:rsidRPr="00EA4F81">
        <w:rPr>
          <w:b/>
          <w:bCs/>
        </w:rPr>
        <w:t>ANNO ACCADEMICO 2023/2024</w:t>
      </w:r>
      <w:r w:rsidR="003343F4">
        <w:br w:type="page"/>
      </w:r>
    </w:p>
    <w:sdt>
      <w:sdtPr>
        <w:rPr>
          <w:rFonts w:asciiTheme="minorHAnsi" w:eastAsiaTheme="minorHAnsi" w:hAnsiTheme="minorHAnsi" w:cstheme="minorBidi"/>
          <w:color w:val="auto"/>
          <w:sz w:val="22"/>
          <w:szCs w:val="22"/>
          <w:lang w:eastAsia="en-US"/>
        </w:rPr>
        <w:id w:val="-1778314783"/>
        <w:docPartObj>
          <w:docPartGallery w:val="Table of Contents"/>
          <w:docPartUnique/>
        </w:docPartObj>
      </w:sdtPr>
      <w:sdtEndPr>
        <w:rPr>
          <w:b/>
          <w:bCs/>
        </w:rPr>
      </w:sdtEndPr>
      <w:sdtContent>
        <w:p w14:paraId="376FF24C" w14:textId="26BD6610" w:rsidR="006A66FE" w:rsidRDefault="006A66FE">
          <w:pPr>
            <w:pStyle w:val="Titolosommario"/>
          </w:pPr>
          <w:r>
            <w:t>Sommario</w:t>
          </w:r>
        </w:p>
        <w:p w14:paraId="2C803FF3" w14:textId="1D0BA105" w:rsidR="00BA12C7" w:rsidRDefault="006A66FE">
          <w:pPr>
            <w:pStyle w:val="Sommario1"/>
            <w:tabs>
              <w:tab w:val="right" w:leader="dot" w:pos="9628"/>
            </w:tabs>
            <w:rPr>
              <w:rFonts w:cstheme="minorBidi"/>
              <w:noProof/>
              <w:kern w:val="2"/>
              <w14:ligatures w14:val="standardContextual"/>
            </w:rPr>
          </w:pPr>
          <w:r>
            <w:fldChar w:fldCharType="begin"/>
          </w:r>
          <w:r>
            <w:instrText xml:space="preserve"> TOC \o "1-3" \h \z \u </w:instrText>
          </w:r>
          <w:r>
            <w:fldChar w:fldCharType="separate"/>
          </w:r>
          <w:hyperlink w:anchor="_Toc157960802" w:history="1">
            <w:r w:rsidR="00BA12C7" w:rsidRPr="002E3873">
              <w:rPr>
                <w:rStyle w:val="Collegamentoipertestuale"/>
                <w:noProof/>
              </w:rPr>
              <w:t>1.INTRODUZIONE</w:t>
            </w:r>
            <w:r w:rsidR="00BA12C7">
              <w:rPr>
                <w:noProof/>
                <w:webHidden/>
              </w:rPr>
              <w:tab/>
            </w:r>
            <w:r w:rsidR="00BA12C7">
              <w:rPr>
                <w:noProof/>
                <w:webHidden/>
              </w:rPr>
              <w:fldChar w:fldCharType="begin"/>
            </w:r>
            <w:r w:rsidR="00BA12C7">
              <w:rPr>
                <w:noProof/>
                <w:webHidden/>
              </w:rPr>
              <w:instrText xml:space="preserve"> PAGEREF _Toc157960802 \h </w:instrText>
            </w:r>
            <w:r w:rsidR="00BA12C7">
              <w:rPr>
                <w:noProof/>
                <w:webHidden/>
              </w:rPr>
            </w:r>
            <w:r w:rsidR="00BA12C7">
              <w:rPr>
                <w:noProof/>
                <w:webHidden/>
              </w:rPr>
              <w:fldChar w:fldCharType="separate"/>
            </w:r>
            <w:r w:rsidR="00BA12C7">
              <w:rPr>
                <w:noProof/>
                <w:webHidden/>
              </w:rPr>
              <w:t>3</w:t>
            </w:r>
            <w:r w:rsidR="00BA12C7">
              <w:rPr>
                <w:noProof/>
                <w:webHidden/>
              </w:rPr>
              <w:fldChar w:fldCharType="end"/>
            </w:r>
          </w:hyperlink>
        </w:p>
        <w:p w14:paraId="4F22192E" w14:textId="19B85B53" w:rsidR="00BA12C7" w:rsidRDefault="00BA12C7">
          <w:pPr>
            <w:pStyle w:val="Sommario1"/>
            <w:tabs>
              <w:tab w:val="right" w:leader="dot" w:pos="9628"/>
            </w:tabs>
            <w:rPr>
              <w:rFonts w:cstheme="minorBidi"/>
              <w:noProof/>
              <w:kern w:val="2"/>
              <w14:ligatures w14:val="standardContextual"/>
            </w:rPr>
          </w:pPr>
          <w:hyperlink w:anchor="_Toc157960803" w:history="1">
            <w:r w:rsidRPr="002E3873">
              <w:rPr>
                <w:rStyle w:val="Collegamentoipertestuale"/>
                <w:noProof/>
              </w:rPr>
              <w:t>2.MATERIALI E METODI</w:t>
            </w:r>
            <w:r>
              <w:rPr>
                <w:noProof/>
                <w:webHidden/>
              </w:rPr>
              <w:tab/>
            </w:r>
            <w:r>
              <w:rPr>
                <w:noProof/>
                <w:webHidden/>
              </w:rPr>
              <w:fldChar w:fldCharType="begin"/>
            </w:r>
            <w:r>
              <w:rPr>
                <w:noProof/>
                <w:webHidden/>
              </w:rPr>
              <w:instrText xml:space="preserve"> PAGEREF _Toc157960803 \h </w:instrText>
            </w:r>
            <w:r>
              <w:rPr>
                <w:noProof/>
                <w:webHidden/>
              </w:rPr>
            </w:r>
            <w:r>
              <w:rPr>
                <w:noProof/>
                <w:webHidden/>
              </w:rPr>
              <w:fldChar w:fldCharType="separate"/>
            </w:r>
            <w:r>
              <w:rPr>
                <w:noProof/>
                <w:webHidden/>
              </w:rPr>
              <w:t>3</w:t>
            </w:r>
            <w:r>
              <w:rPr>
                <w:noProof/>
                <w:webHidden/>
              </w:rPr>
              <w:fldChar w:fldCharType="end"/>
            </w:r>
          </w:hyperlink>
        </w:p>
        <w:p w14:paraId="6A2CD39F" w14:textId="4ECC8BFB" w:rsidR="00BA12C7" w:rsidRDefault="00BA12C7">
          <w:pPr>
            <w:pStyle w:val="Sommario2"/>
            <w:tabs>
              <w:tab w:val="right" w:leader="dot" w:pos="9628"/>
            </w:tabs>
            <w:rPr>
              <w:rFonts w:cstheme="minorBidi"/>
              <w:noProof/>
              <w:kern w:val="2"/>
              <w14:ligatures w14:val="standardContextual"/>
            </w:rPr>
          </w:pPr>
          <w:hyperlink w:anchor="_Toc157960804" w:history="1">
            <w:r w:rsidRPr="002E3873">
              <w:rPr>
                <w:rStyle w:val="Collegamentoipertestuale"/>
                <w:i/>
                <w:iCs/>
                <w:noProof/>
              </w:rPr>
              <w:t>2.1.CALCOLO SISTEMI DI RIFERIMENTO ANATOMICI</w:t>
            </w:r>
            <w:r>
              <w:rPr>
                <w:noProof/>
                <w:webHidden/>
              </w:rPr>
              <w:tab/>
            </w:r>
            <w:r>
              <w:rPr>
                <w:noProof/>
                <w:webHidden/>
              </w:rPr>
              <w:fldChar w:fldCharType="begin"/>
            </w:r>
            <w:r>
              <w:rPr>
                <w:noProof/>
                <w:webHidden/>
              </w:rPr>
              <w:instrText xml:space="preserve"> PAGEREF _Toc157960804 \h </w:instrText>
            </w:r>
            <w:r>
              <w:rPr>
                <w:noProof/>
                <w:webHidden/>
              </w:rPr>
            </w:r>
            <w:r>
              <w:rPr>
                <w:noProof/>
                <w:webHidden/>
              </w:rPr>
              <w:fldChar w:fldCharType="separate"/>
            </w:r>
            <w:r>
              <w:rPr>
                <w:noProof/>
                <w:webHidden/>
              </w:rPr>
              <w:t>5</w:t>
            </w:r>
            <w:r>
              <w:rPr>
                <w:noProof/>
                <w:webHidden/>
              </w:rPr>
              <w:fldChar w:fldCharType="end"/>
            </w:r>
          </w:hyperlink>
        </w:p>
        <w:p w14:paraId="54BF79C4" w14:textId="47A860F8" w:rsidR="00BA12C7" w:rsidRDefault="00BA12C7">
          <w:pPr>
            <w:pStyle w:val="Sommario3"/>
            <w:tabs>
              <w:tab w:val="right" w:leader="dot" w:pos="9628"/>
            </w:tabs>
            <w:rPr>
              <w:rFonts w:cstheme="minorBidi"/>
              <w:noProof/>
              <w:kern w:val="2"/>
              <w14:ligatures w14:val="standardContextual"/>
            </w:rPr>
          </w:pPr>
          <w:hyperlink w:anchor="_Toc157960805" w:history="1">
            <w:r w:rsidRPr="002E3873">
              <w:rPr>
                <w:rStyle w:val="Collegamentoipertestuale"/>
                <w:noProof/>
              </w:rPr>
              <w:t>2.1.1.BACINO</w:t>
            </w:r>
            <w:r>
              <w:rPr>
                <w:noProof/>
                <w:webHidden/>
              </w:rPr>
              <w:tab/>
            </w:r>
            <w:r>
              <w:rPr>
                <w:noProof/>
                <w:webHidden/>
              </w:rPr>
              <w:fldChar w:fldCharType="begin"/>
            </w:r>
            <w:r>
              <w:rPr>
                <w:noProof/>
                <w:webHidden/>
              </w:rPr>
              <w:instrText xml:space="preserve"> PAGEREF _Toc157960805 \h </w:instrText>
            </w:r>
            <w:r>
              <w:rPr>
                <w:noProof/>
                <w:webHidden/>
              </w:rPr>
            </w:r>
            <w:r>
              <w:rPr>
                <w:noProof/>
                <w:webHidden/>
              </w:rPr>
              <w:fldChar w:fldCharType="separate"/>
            </w:r>
            <w:r>
              <w:rPr>
                <w:noProof/>
                <w:webHidden/>
              </w:rPr>
              <w:t>5</w:t>
            </w:r>
            <w:r>
              <w:rPr>
                <w:noProof/>
                <w:webHidden/>
              </w:rPr>
              <w:fldChar w:fldCharType="end"/>
            </w:r>
          </w:hyperlink>
        </w:p>
        <w:p w14:paraId="50AF2979" w14:textId="28F69270" w:rsidR="00BA12C7" w:rsidRDefault="00BA12C7">
          <w:pPr>
            <w:pStyle w:val="Sommario3"/>
            <w:tabs>
              <w:tab w:val="right" w:leader="dot" w:pos="9628"/>
            </w:tabs>
            <w:rPr>
              <w:rFonts w:cstheme="minorBidi"/>
              <w:noProof/>
              <w:kern w:val="2"/>
              <w14:ligatures w14:val="standardContextual"/>
            </w:rPr>
          </w:pPr>
          <w:hyperlink w:anchor="_Toc157960806" w:history="1">
            <w:r w:rsidRPr="002E3873">
              <w:rPr>
                <w:rStyle w:val="Collegamentoipertestuale"/>
                <w:noProof/>
              </w:rPr>
              <w:t>2.1.2COSCIA</w:t>
            </w:r>
            <w:r>
              <w:rPr>
                <w:noProof/>
                <w:webHidden/>
              </w:rPr>
              <w:tab/>
            </w:r>
            <w:r>
              <w:rPr>
                <w:noProof/>
                <w:webHidden/>
              </w:rPr>
              <w:fldChar w:fldCharType="begin"/>
            </w:r>
            <w:r>
              <w:rPr>
                <w:noProof/>
                <w:webHidden/>
              </w:rPr>
              <w:instrText xml:space="preserve"> PAGEREF _Toc157960806 \h </w:instrText>
            </w:r>
            <w:r>
              <w:rPr>
                <w:noProof/>
                <w:webHidden/>
              </w:rPr>
            </w:r>
            <w:r>
              <w:rPr>
                <w:noProof/>
                <w:webHidden/>
              </w:rPr>
              <w:fldChar w:fldCharType="separate"/>
            </w:r>
            <w:r>
              <w:rPr>
                <w:noProof/>
                <w:webHidden/>
              </w:rPr>
              <w:t>6</w:t>
            </w:r>
            <w:r>
              <w:rPr>
                <w:noProof/>
                <w:webHidden/>
              </w:rPr>
              <w:fldChar w:fldCharType="end"/>
            </w:r>
          </w:hyperlink>
        </w:p>
        <w:p w14:paraId="6AD6D58E" w14:textId="3BFFD458" w:rsidR="00BA12C7" w:rsidRDefault="00BA12C7">
          <w:pPr>
            <w:pStyle w:val="Sommario3"/>
            <w:tabs>
              <w:tab w:val="right" w:leader="dot" w:pos="9628"/>
            </w:tabs>
            <w:rPr>
              <w:rFonts w:cstheme="minorBidi"/>
              <w:noProof/>
              <w:kern w:val="2"/>
              <w14:ligatures w14:val="standardContextual"/>
            </w:rPr>
          </w:pPr>
          <w:hyperlink w:anchor="_Toc157960807" w:history="1">
            <w:r w:rsidRPr="002E3873">
              <w:rPr>
                <w:rStyle w:val="Collegamentoipertestuale"/>
                <w:noProof/>
              </w:rPr>
              <w:t>2.1.3TIBIA</w:t>
            </w:r>
            <w:r>
              <w:rPr>
                <w:noProof/>
                <w:webHidden/>
              </w:rPr>
              <w:tab/>
            </w:r>
            <w:r>
              <w:rPr>
                <w:noProof/>
                <w:webHidden/>
              </w:rPr>
              <w:fldChar w:fldCharType="begin"/>
            </w:r>
            <w:r>
              <w:rPr>
                <w:noProof/>
                <w:webHidden/>
              </w:rPr>
              <w:instrText xml:space="preserve"> PAGEREF _Toc157960807 \h </w:instrText>
            </w:r>
            <w:r>
              <w:rPr>
                <w:noProof/>
                <w:webHidden/>
              </w:rPr>
            </w:r>
            <w:r>
              <w:rPr>
                <w:noProof/>
                <w:webHidden/>
              </w:rPr>
              <w:fldChar w:fldCharType="separate"/>
            </w:r>
            <w:r>
              <w:rPr>
                <w:noProof/>
                <w:webHidden/>
              </w:rPr>
              <w:t>6</w:t>
            </w:r>
            <w:r>
              <w:rPr>
                <w:noProof/>
                <w:webHidden/>
              </w:rPr>
              <w:fldChar w:fldCharType="end"/>
            </w:r>
          </w:hyperlink>
        </w:p>
        <w:p w14:paraId="4ECB972E" w14:textId="2BF932C6" w:rsidR="00BA12C7" w:rsidRDefault="00BA12C7">
          <w:pPr>
            <w:pStyle w:val="Sommario3"/>
            <w:tabs>
              <w:tab w:val="right" w:leader="dot" w:pos="9628"/>
            </w:tabs>
            <w:rPr>
              <w:rFonts w:cstheme="minorBidi"/>
              <w:noProof/>
              <w:kern w:val="2"/>
              <w14:ligatures w14:val="standardContextual"/>
            </w:rPr>
          </w:pPr>
          <w:hyperlink w:anchor="_Toc157960808" w:history="1">
            <w:r w:rsidRPr="002E3873">
              <w:rPr>
                <w:rStyle w:val="Collegamentoipertestuale"/>
                <w:noProof/>
              </w:rPr>
              <w:t>2.1.4.PIEDE</w:t>
            </w:r>
            <w:r>
              <w:rPr>
                <w:noProof/>
                <w:webHidden/>
              </w:rPr>
              <w:tab/>
            </w:r>
            <w:r>
              <w:rPr>
                <w:noProof/>
                <w:webHidden/>
              </w:rPr>
              <w:fldChar w:fldCharType="begin"/>
            </w:r>
            <w:r>
              <w:rPr>
                <w:noProof/>
                <w:webHidden/>
              </w:rPr>
              <w:instrText xml:space="preserve"> PAGEREF _Toc157960808 \h </w:instrText>
            </w:r>
            <w:r>
              <w:rPr>
                <w:noProof/>
                <w:webHidden/>
              </w:rPr>
            </w:r>
            <w:r>
              <w:rPr>
                <w:noProof/>
                <w:webHidden/>
              </w:rPr>
              <w:fldChar w:fldCharType="separate"/>
            </w:r>
            <w:r>
              <w:rPr>
                <w:noProof/>
                <w:webHidden/>
              </w:rPr>
              <w:t>7</w:t>
            </w:r>
            <w:r>
              <w:rPr>
                <w:noProof/>
                <w:webHidden/>
              </w:rPr>
              <w:fldChar w:fldCharType="end"/>
            </w:r>
          </w:hyperlink>
        </w:p>
        <w:p w14:paraId="73739D72" w14:textId="2E53FD43" w:rsidR="00BA12C7" w:rsidRDefault="00BA12C7">
          <w:pPr>
            <w:pStyle w:val="Sommario2"/>
            <w:tabs>
              <w:tab w:val="right" w:leader="dot" w:pos="9628"/>
            </w:tabs>
            <w:rPr>
              <w:rFonts w:cstheme="minorBidi"/>
              <w:noProof/>
              <w:kern w:val="2"/>
              <w14:ligatures w14:val="standardContextual"/>
            </w:rPr>
          </w:pPr>
          <w:hyperlink w:anchor="_Toc157960809" w:history="1">
            <w:r w:rsidRPr="002E3873">
              <w:rPr>
                <w:rStyle w:val="Collegamentoipertestuale"/>
                <w:i/>
                <w:iCs/>
                <w:noProof/>
              </w:rPr>
              <w:t>2.2.ANGOLI ARTICOLARI</w:t>
            </w:r>
            <w:r>
              <w:rPr>
                <w:noProof/>
                <w:webHidden/>
              </w:rPr>
              <w:tab/>
            </w:r>
            <w:r>
              <w:rPr>
                <w:noProof/>
                <w:webHidden/>
              </w:rPr>
              <w:fldChar w:fldCharType="begin"/>
            </w:r>
            <w:r>
              <w:rPr>
                <w:noProof/>
                <w:webHidden/>
              </w:rPr>
              <w:instrText xml:space="preserve"> PAGEREF _Toc157960809 \h </w:instrText>
            </w:r>
            <w:r>
              <w:rPr>
                <w:noProof/>
                <w:webHidden/>
              </w:rPr>
            </w:r>
            <w:r>
              <w:rPr>
                <w:noProof/>
                <w:webHidden/>
              </w:rPr>
              <w:fldChar w:fldCharType="separate"/>
            </w:r>
            <w:r>
              <w:rPr>
                <w:noProof/>
                <w:webHidden/>
              </w:rPr>
              <w:t>7</w:t>
            </w:r>
            <w:r>
              <w:rPr>
                <w:noProof/>
                <w:webHidden/>
              </w:rPr>
              <w:fldChar w:fldCharType="end"/>
            </w:r>
          </w:hyperlink>
        </w:p>
        <w:p w14:paraId="356C012C" w14:textId="1C1C038B" w:rsidR="00BA12C7" w:rsidRDefault="00BA12C7">
          <w:pPr>
            <w:pStyle w:val="Sommario2"/>
            <w:tabs>
              <w:tab w:val="right" w:leader="dot" w:pos="9628"/>
            </w:tabs>
            <w:rPr>
              <w:rFonts w:cstheme="minorBidi"/>
              <w:noProof/>
              <w:kern w:val="2"/>
              <w14:ligatures w14:val="standardContextual"/>
            </w:rPr>
          </w:pPr>
          <w:hyperlink w:anchor="_Toc157960810" w:history="1">
            <w:r w:rsidRPr="002E3873">
              <w:rPr>
                <w:rStyle w:val="Collegamentoipertestuale"/>
                <w:i/>
                <w:iCs/>
                <w:noProof/>
              </w:rPr>
              <w:t>2.3.ATTIVAZIONI MUSCOLARI</w:t>
            </w:r>
            <w:r>
              <w:rPr>
                <w:noProof/>
                <w:webHidden/>
              </w:rPr>
              <w:tab/>
            </w:r>
            <w:r>
              <w:rPr>
                <w:noProof/>
                <w:webHidden/>
              </w:rPr>
              <w:fldChar w:fldCharType="begin"/>
            </w:r>
            <w:r>
              <w:rPr>
                <w:noProof/>
                <w:webHidden/>
              </w:rPr>
              <w:instrText xml:space="preserve"> PAGEREF _Toc157960810 \h </w:instrText>
            </w:r>
            <w:r>
              <w:rPr>
                <w:noProof/>
                <w:webHidden/>
              </w:rPr>
            </w:r>
            <w:r>
              <w:rPr>
                <w:noProof/>
                <w:webHidden/>
              </w:rPr>
              <w:fldChar w:fldCharType="separate"/>
            </w:r>
            <w:r>
              <w:rPr>
                <w:noProof/>
                <w:webHidden/>
              </w:rPr>
              <w:t>8</w:t>
            </w:r>
            <w:r>
              <w:rPr>
                <w:noProof/>
                <w:webHidden/>
              </w:rPr>
              <w:fldChar w:fldCharType="end"/>
            </w:r>
          </w:hyperlink>
        </w:p>
        <w:p w14:paraId="0B75B80C" w14:textId="6AB81C38" w:rsidR="00BA12C7" w:rsidRDefault="00BA12C7">
          <w:pPr>
            <w:pStyle w:val="Sommario2"/>
            <w:tabs>
              <w:tab w:val="right" w:leader="dot" w:pos="9628"/>
            </w:tabs>
            <w:rPr>
              <w:rFonts w:cstheme="minorBidi"/>
              <w:noProof/>
              <w:kern w:val="2"/>
              <w14:ligatures w14:val="standardContextual"/>
            </w:rPr>
          </w:pPr>
          <w:hyperlink w:anchor="_Toc157960811" w:history="1">
            <w:r w:rsidRPr="002E3873">
              <w:rPr>
                <w:rStyle w:val="Collegamentoipertestuale"/>
                <w:i/>
                <w:iCs/>
                <w:noProof/>
              </w:rPr>
              <w:t>2.4.IDENTIFICAZIONE CICLI DEL PASSO</w:t>
            </w:r>
            <w:r>
              <w:rPr>
                <w:noProof/>
                <w:webHidden/>
              </w:rPr>
              <w:tab/>
            </w:r>
            <w:r>
              <w:rPr>
                <w:noProof/>
                <w:webHidden/>
              </w:rPr>
              <w:fldChar w:fldCharType="begin"/>
            </w:r>
            <w:r>
              <w:rPr>
                <w:noProof/>
                <w:webHidden/>
              </w:rPr>
              <w:instrText xml:space="preserve"> PAGEREF _Toc157960811 \h </w:instrText>
            </w:r>
            <w:r>
              <w:rPr>
                <w:noProof/>
                <w:webHidden/>
              </w:rPr>
            </w:r>
            <w:r>
              <w:rPr>
                <w:noProof/>
                <w:webHidden/>
              </w:rPr>
              <w:fldChar w:fldCharType="separate"/>
            </w:r>
            <w:r>
              <w:rPr>
                <w:noProof/>
                <w:webHidden/>
              </w:rPr>
              <w:t>9</w:t>
            </w:r>
            <w:r>
              <w:rPr>
                <w:noProof/>
                <w:webHidden/>
              </w:rPr>
              <w:fldChar w:fldCharType="end"/>
            </w:r>
          </w:hyperlink>
        </w:p>
        <w:p w14:paraId="3E226DA4" w14:textId="5C779EB8" w:rsidR="00BA12C7" w:rsidRDefault="00BA12C7">
          <w:pPr>
            <w:pStyle w:val="Sommario1"/>
            <w:tabs>
              <w:tab w:val="right" w:leader="dot" w:pos="9628"/>
            </w:tabs>
            <w:rPr>
              <w:rFonts w:cstheme="minorBidi"/>
              <w:noProof/>
              <w:kern w:val="2"/>
              <w14:ligatures w14:val="standardContextual"/>
            </w:rPr>
          </w:pPr>
          <w:hyperlink w:anchor="_Toc157960812" w:history="1">
            <w:r w:rsidRPr="002E3873">
              <w:rPr>
                <w:rStyle w:val="Collegamentoipertestuale"/>
                <w:noProof/>
              </w:rPr>
              <w:t>3.RISULTATI</w:t>
            </w:r>
            <w:r>
              <w:rPr>
                <w:noProof/>
                <w:webHidden/>
              </w:rPr>
              <w:tab/>
            </w:r>
            <w:r>
              <w:rPr>
                <w:noProof/>
                <w:webHidden/>
              </w:rPr>
              <w:fldChar w:fldCharType="begin"/>
            </w:r>
            <w:r>
              <w:rPr>
                <w:noProof/>
                <w:webHidden/>
              </w:rPr>
              <w:instrText xml:space="preserve"> PAGEREF _Toc157960812 \h </w:instrText>
            </w:r>
            <w:r>
              <w:rPr>
                <w:noProof/>
                <w:webHidden/>
              </w:rPr>
            </w:r>
            <w:r>
              <w:rPr>
                <w:noProof/>
                <w:webHidden/>
              </w:rPr>
              <w:fldChar w:fldCharType="separate"/>
            </w:r>
            <w:r>
              <w:rPr>
                <w:noProof/>
                <w:webHidden/>
              </w:rPr>
              <w:t>9</w:t>
            </w:r>
            <w:r>
              <w:rPr>
                <w:noProof/>
                <w:webHidden/>
              </w:rPr>
              <w:fldChar w:fldCharType="end"/>
            </w:r>
          </w:hyperlink>
        </w:p>
        <w:p w14:paraId="49D4F8C8" w14:textId="033F4603" w:rsidR="00BA12C7" w:rsidRDefault="00BA12C7">
          <w:pPr>
            <w:pStyle w:val="Sommario1"/>
            <w:tabs>
              <w:tab w:val="right" w:leader="dot" w:pos="9628"/>
            </w:tabs>
            <w:rPr>
              <w:rFonts w:cstheme="minorBidi"/>
              <w:noProof/>
              <w:kern w:val="2"/>
              <w14:ligatures w14:val="standardContextual"/>
            </w:rPr>
          </w:pPr>
          <w:hyperlink w:anchor="_Toc157960813" w:history="1">
            <w:r w:rsidRPr="002E3873">
              <w:rPr>
                <w:rStyle w:val="Collegamentoipertestuale"/>
                <w:noProof/>
              </w:rPr>
              <w:t>4.DISCUSSIONI</w:t>
            </w:r>
            <w:r>
              <w:rPr>
                <w:noProof/>
                <w:webHidden/>
              </w:rPr>
              <w:tab/>
            </w:r>
            <w:r>
              <w:rPr>
                <w:noProof/>
                <w:webHidden/>
              </w:rPr>
              <w:fldChar w:fldCharType="begin"/>
            </w:r>
            <w:r>
              <w:rPr>
                <w:noProof/>
                <w:webHidden/>
              </w:rPr>
              <w:instrText xml:space="preserve"> PAGEREF _Toc157960813 \h </w:instrText>
            </w:r>
            <w:r>
              <w:rPr>
                <w:noProof/>
                <w:webHidden/>
              </w:rPr>
            </w:r>
            <w:r>
              <w:rPr>
                <w:noProof/>
                <w:webHidden/>
              </w:rPr>
              <w:fldChar w:fldCharType="separate"/>
            </w:r>
            <w:r>
              <w:rPr>
                <w:noProof/>
                <w:webHidden/>
              </w:rPr>
              <w:t>19</w:t>
            </w:r>
            <w:r>
              <w:rPr>
                <w:noProof/>
                <w:webHidden/>
              </w:rPr>
              <w:fldChar w:fldCharType="end"/>
            </w:r>
          </w:hyperlink>
        </w:p>
        <w:p w14:paraId="0A58E015" w14:textId="45DD16B6" w:rsidR="00BA12C7" w:rsidRDefault="00BA12C7">
          <w:pPr>
            <w:pStyle w:val="Sommario1"/>
            <w:tabs>
              <w:tab w:val="right" w:leader="dot" w:pos="9628"/>
            </w:tabs>
            <w:rPr>
              <w:rFonts w:cstheme="minorBidi"/>
              <w:noProof/>
              <w:kern w:val="2"/>
              <w14:ligatures w14:val="standardContextual"/>
            </w:rPr>
          </w:pPr>
          <w:hyperlink w:anchor="_Toc157960814" w:history="1">
            <w:r w:rsidRPr="002E3873">
              <w:rPr>
                <w:rStyle w:val="Collegamentoipertestuale"/>
                <w:noProof/>
              </w:rPr>
              <w:t>5.CONCLUSIONI</w:t>
            </w:r>
            <w:r>
              <w:rPr>
                <w:noProof/>
                <w:webHidden/>
              </w:rPr>
              <w:tab/>
            </w:r>
            <w:r>
              <w:rPr>
                <w:noProof/>
                <w:webHidden/>
              </w:rPr>
              <w:fldChar w:fldCharType="begin"/>
            </w:r>
            <w:r>
              <w:rPr>
                <w:noProof/>
                <w:webHidden/>
              </w:rPr>
              <w:instrText xml:space="preserve"> PAGEREF _Toc157960814 \h </w:instrText>
            </w:r>
            <w:r>
              <w:rPr>
                <w:noProof/>
                <w:webHidden/>
              </w:rPr>
            </w:r>
            <w:r>
              <w:rPr>
                <w:noProof/>
                <w:webHidden/>
              </w:rPr>
              <w:fldChar w:fldCharType="separate"/>
            </w:r>
            <w:r>
              <w:rPr>
                <w:noProof/>
                <w:webHidden/>
              </w:rPr>
              <w:t>21</w:t>
            </w:r>
            <w:r>
              <w:rPr>
                <w:noProof/>
                <w:webHidden/>
              </w:rPr>
              <w:fldChar w:fldCharType="end"/>
            </w:r>
          </w:hyperlink>
        </w:p>
        <w:p w14:paraId="0E994DCA" w14:textId="32F38959" w:rsidR="00BA12C7" w:rsidRDefault="00BA12C7">
          <w:pPr>
            <w:pStyle w:val="Sommario1"/>
            <w:tabs>
              <w:tab w:val="right" w:leader="dot" w:pos="9628"/>
            </w:tabs>
            <w:rPr>
              <w:rFonts w:cstheme="minorBidi"/>
              <w:noProof/>
              <w:kern w:val="2"/>
              <w14:ligatures w14:val="standardContextual"/>
            </w:rPr>
          </w:pPr>
          <w:hyperlink w:anchor="_Toc157960815" w:history="1">
            <w:r w:rsidRPr="002E3873">
              <w:rPr>
                <w:rStyle w:val="Collegamentoipertestuale"/>
                <w:noProof/>
              </w:rPr>
              <w:t>6.INDICE FIGURE</w:t>
            </w:r>
            <w:r>
              <w:rPr>
                <w:noProof/>
                <w:webHidden/>
              </w:rPr>
              <w:tab/>
            </w:r>
            <w:r>
              <w:rPr>
                <w:noProof/>
                <w:webHidden/>
              </w:rPr>
              <w:fldChar w:fldCharType="begin"/>
            </w:r>
            <w:r>
              <w:rPr>
                <w:noProof/>
                <w:webHidden/>
              </w:rPr>
              <w:instrText xml:space="preserve"> PAGEREF _Toc157960815 \h </w:instrText>
            </w:r>
            <w:r>
              <w:rPr>
                <w:noProof/>
                <w:webHidden/>
              </w:rPr>
            </w:r>
            <w:r>
              <w:rPr>
                <w:noProof/>
                <w:webHidden/>
              </w:rPr>
              <w:fldChar w:fldCharType="separate"/>
            </w:r>
            <w:r>
              <w:rPr>
                <w:noProof/>
                <w:webHidden/>
              </w:rPr>
              <w:t>22</w:t>
            </w:r>
            <w:r>
              <w:rPr>
                <w:noProof/>
                <w:webHidden/>
              </w:rPr>
              <w:fldChar w:fldCharType="end"/>
            </w:r>
          </w:hyperlink>
        </w:p>
        <w:p w14:paraId="5CAF16D0" w14:textId="2A49EECA" w:rsidR="006A66FE" w:rsidRDefault="006A66FE">
          <w:r>
            <w:rPr>
              <w:b/>
              <w:bCs/>
            </w:rPr>
            <w:fldChar w:fldCharType="end"/>
          </w:r>
        </w:p>
      </w:sdtContent>
    </w:sdt>
    <w:p w14:paraId="44A28711" w14:textId="77777777" w:rsidR="003343F4" w:rsidRDefault="003343F4" w:rsidP="003343F4">
      <w:pPr>
        <w:pStyle w:val="Paragrafoelenco"/>
      </w:pPr>
    </w:p>
    <w:p w14:paraId="5AB33005" w14:textId="77777777" w:rsidR="003343F4" w:rsidRDefault="003343F4">
      <w:r>
        <w:br w:type="page"/>
      </w:r>
    </w:p>
    <w:p w14:paraId="171A3C8C" w14:textId="26C96AE3" w:rsidR="003343F4" w:rsidRDefault="00504904" w:rsidP="003343F4">
      <w:pPr>
        <w:pStyle w:val="Titolo1"/>
      </w:pPr>
      <w:bookmarkStart w:id="0" w:name="_Toc157960802"/>
      <w:r>
        <w:lastRenderedPageBreak/>
        <w:t>1.</w:t>
      </w:r>
      <w:r w:rsidR="003343F4">
        <w:t>INTRODUZIONE</w:t>
      </w:r>
      <w:bookmarkEnd w:id="0"/>
    </w:p>
    <w:p w14:paraId="7CF229F3" w14:textId="77777777" w:rsidR="00B56D1B" w:rsidRPr="00B56D1B" w:rsidRDefault="00B56D1B" w:rsidP="00B56D1B"/>
    <w:p w14:paraId="2C0DF754" w14:textId="195442E1" w:rsidR="00EC7A72" w:rsidRPr="00AE3E8E" w:rsidRDefault="00B92AFB" w:rsidP="009026F4">
      <w:pPr>
        <w:jc w:val="both"/>
      </w:pPr>
      <w:r w:rsidRPr="00AE3E8E">
        <w:t>L’ictus cerebrale è un</w:t>
      </w:r>
      <w:r w:rsidR="00AE3E8E">
        <w:t xml:space="preserve">a </w:t>
      </w:r>
      <w:r w:rsidR="00143A10" w:rsidRPr="00AE3E8E">
        <w:t>patologia</w:t>
      </w:r>
      <w:r w:rsidRPr="00AE3E8E">
        <w:t xml:space="preserve"> causat</w:t>
      </w:r>
      <w:r w:rsidR="00AE3E8E">
        <w:t>a</w:t>
      </w:r>
      <w:r w:rsidRPr="00AE3E8E">
        <w:t xml:space="preserve"> dall‘improvvisa chiusura o rottura di un vaso cerebrale e dal conseguente danno alle cellule cerebrali dovuto alla mancanza dell’ossigeno e dei nutrimenti portati dal sangue</w:t>
      </w:r>
      <w:r w:rsidR="00677BDD" w:rsidRPr="00AE3E8E">
        <w:t xml:space="preserve"> (ischemia)</w:t>
      </w:r>
      <w:r w:rsidRPr="00AE3E8E">
        <w:t xml:space="preserve"> o alla compressione dovuta al sangue uscito dal vaso</w:t>
      </w:r>
      <w:r w:rsidR="00677BDD" w:rsidRPr="00AE3E8E">
        <w:t xml:space="preserve"> (emor</w:t>
      </w:r>
      <w:r w:rsidR="00733A1F" w:rsidRPr="00AE3E8E">
        <w:t>ragia celebrale)</w:t>
      </w:r>
      <w:r w:rsidR="00B34EA5" w:rsidRPr="00AE3E8E">
        <w:t xml:space="preserve">. </w:t>
      </w:r>
      <w:r w:rsidRPr="00AE3E8E">
        <w:t>L’</w:t>
      </w:r>
      <w:r w:rsidR="00B56D1B" w:rsidRPr="00AE3E8E">
        <w:t>ictus</w:t>
      </w:r>
      <w:r w:rsidRPr="00AE3E8E">
        <w:t xml:space="preserve"> cerebrale in Italia rappresenta la terza causa di morte, dopo le malattie cardiovascolari e le neoplasie, e la prima causa assoluta di disabilità.</w:t>
      </w:r>
    </w:p>
    <w:p w14:paraId="539D7B02" w14:textId="77777777" w:rsidR="00733A1F" w:rsidRDefault="00A20019" w:rsidP="00695B0A">
      <w:pPr>
        <w:jc w:val="both"/>
      </w:pPr>
      <w:r>
        <w:t>Esso</w:t>
      </w:r>
      <w:r w:rsidR="00695B0A">
        <w:t xml:space="preserve"> si manifesta comunemente attraverso la comparsa di una condizione denominata "spasticità muscolare". Questo fenomeno si traduce in un aumento della rigidità del tessuto muscolare, accompagnato da livelli anomali di attivazione volontaria dei muscoli. Le forze generate dai muscoli derivano dalla combinazione di meccanismi attivi (volontari) e passivi (involontari).</w:t>
      </w:r>
      <w:r w:rsidR="00E5548B">
        <w:t xml:space="preserve"> </w:t>
      </w:r>
      <w:r w:rsidR="00695B0A">
        <w:t>La spasticità muscolare, contraddistinta da una marcata difficoltà nei movimenti passivi a causa dell'eccessiva rigidità muscolare, genera</w:t>
      </w:r>
      <w:r w:rsidR="00E5548B">
        <w:t xml:space="preserve"> </w:t>
      </w:r>
      <w:r w:rsidR="00695B0A">
        <w:t>problemi nel controllo dei movimenti attivi. In tale circostanza, i muscoli si attivano indipendentemente dalla volontà del paziente, introducendo una complessità notevole nelle attività motorie quotidiane.</w:t>
      </w:r>
    </w:p>
    <w:p w14:paraId="7AD2A237" w14:textId="4C833EA0" w:rsidR="00695B0A" w:rsidRDefault="00695B0A" w:rsidP="00695B0A">
      <w:pPr>
        <w:jc w:val="both"/>
      </w:pPr>
      <w:r>
        <w:t xml:space="preserve">La deambulazione, un'attività di fondamentale importanza nella vita quotidiana, è un processo complesso che coinvolge movimenti ciclici e ripetitivi. La capacità di camminare, acquisita nei primi mesi di vita e mantenuta fino alla vecchiaia, diventa sempre più difficile con l'avanzare dell'età o a causa di patologie. All'interno del singolo ciclo del passo, si possono individuare due </w:t>
      </w:r>
      <w:r w:rsidR="006A66FE">
        <w:t>macro-fasi</w:t>
      </w:r>
      <w:r>
        <w:t>: la fase di appoggio (</w:t>
      </w:r>
      <w:proofErr w:type="spellStart"/>
      <w:r>
        <w:t>stance</w:t>
      </w:r>
      <w:proofErr w:type="spellEnd"/>
      <w:r>
        <w:t xml:space="preserve"> </w:t>
      </w:r>
      <w:proofErr w:type="spellStart"/>
      <w:r>
        <w:t>phase</w:t>
      </w:r>
      <w:proofErr w:type="spellEnd"/>
      <w:r>
        <w:t>), in cui il piede è a contatto con il terreno</w:t>
      </w:r>
      <w:r w:rsidR="00E264BB">
        <w:t xml:space="preserve"> e</w:t>
      </w:r>
      <w:r>
        <w:t xml:space="preserve"> corrisponde al 60% del ciclo, e la fase di pendolamento</w:t>
      </w:r>
      <w:r w:rsidR="00F66DC4">
        <w:t xml:space="preserve"> (swing-</w:t>
      </w:r>
      <w:proofErr w:type="spellStart"/>
      <w:r w:rsidR="00F66DC4">
        <w:t>phase</w:t>
      </w:r>
      <w:proofErr w:type="spellEnd"/>
      <w:r w:rsidR="00F66DC4">
        <w:t>)</w:t>
      </w:r>
      <w:r>
        <w:t>, in cui il piede è sollevato in aria e ne rappresenta il 40%. Dopo un ictus, la compromissione della circolazione cerebrale impatta direttamente sulla capacità di eseguire queste fasi della deambulazione.</w:t>
      </w:r>
    </w:p>
    <w:p w14:paraId="7DA617CE" w14:textId="6BFE3D6E" w:rsidR="00695B0A" w:rsidRDefault="00695B0A" w:rsidP="00695B0A">
      <w:pPr>
        <w:jc w:val="both"/>
      </w:pPr>
      <w:r>
        <w:t xml:space="preserve">L'analisi dei tratti caratteristici di un cammino fisiologico, considerando gli angoli formati tra i segmenti delle articolazioni coinvolte e le tempistiche di attivazione muscolare durante il ciclo del passo, fornisce una comprensione più approfondita delle alterazioni biomeccaniche presenti nella spasticità muscolare post-ictus. </w:t>
      </w:r>
    </w:p>
    <w:p w14:paraId="432CD1A8" w14:textId="528D06E2" w:rsidR="00EC7FC4" w:rsidRDefault="00695B0A" w:rsidP="00695B0A">
      <w:pPr>
        <w:jc w:val="both"/>
      </w:pPr>
      <w:r>
        <w:t>Nel contesto del nostro studio, ci proponiamo di esaminare la ripetibilità del ciclo del passo nei soggetti post-ictus e di confrontare i dati risultanti con quelli riportati in letteratura per i soggetti sani</w:t>
      </w:r>
      <w:r w:rsidR="008870DC">
        <w:t>: l</w:t>
      </w:r>
      <w:r>
        <w:t>a nostra analisi si concentrerà sull'identificazione di eventuali disparità significative</w:t>
      </w:r>
      <w:r w:rsidR="0069676A">
        <w:t xml:space="preserve"> </w:t>
      </w:r>
      <w:r w:rsidR="00772E9B" w:rsidRPr="00D32D23">
        <w:t xml:space="preserve">promuovendo una maggiore comprensione delle caratteristiche biomeccaniche coinvolte nella spasticità muscolare post-ictus. </w:t>
      </w:r>
    </w:p>
    <w:p w14:paraId="5101B801" w14:textId="2B0F5DD0" w:rsidR="00695B0A" w:rsidRDefault="00504904" w:rsidP="00504904">
      <w:pPr>
        <w:pStyle w:val="Titolo1"/>
        <w:spacing w:before="360"/>
      </w:pPr>
      <w:bookmarkStart w:id="1" w:name="_Toc157960803"/>
      <w:r>
        <w:t>2.</w:t>
      </w:r>
      <w:r w:rsidR="00695B0A">
        <w:t>MATERIALI E METODI</w:t>
      </w:r>
      <w:bookmarkEnd w:id="1"/>
    </w:p>
    <w:p w14:paraId="750436D1" w14:textId="77777777" w:rsidR="003343F4" w:rsidRPr="003343F4" w:rsidRDefault="003343F4" w:rsidP="003343F4"/>
    <w:p w14:paraId="7B03E6D9" w14:textId="02D452B1" w:rsidR="0003730D" w:rsidRDefault="0003730D" w:rsidP="00695B0A">
      <w:pPr>
        <w:jc w:val="both"/>
      </w:pPr>
      <w:r>
        <w:t xml:space="preserve">Per lo svolgimento dello studio </w:t>
      </w:r>
      <w:r w:rsidR="00A73775">
        <w:t>sono stati</w:t>
      </w:r>
      <w:r>
        <w:t xml:space="preserve"> arruolati tre partecipanti: un individuo sano e due pazienti precedentemente colpiti da ictus. I dati a nostra disposizione consist</w:t>
      </w:r>
      <w:r w:rsidR="00A73775">
        <w:t>evano</w:t>
      </w:r>
      <w:r>
        <w:t xml:space="preserve"> in tre distinti trial per ciascun soggetto, nei quali il compito assegnat</w:t>
      </w:r>
      <w:r w:rsidR="000A5E7E">
        <w:t>o</w:t>
      </w:r>
      <w:r>
        <w:t xml:space="preserve"> </w:t>
      </w:r>
      <w:r w:rsidR="000A5E7E">
        <w:t>era</w:t>
      </w:r>
      <w:r>
        <w:t xml:space="preserve"> una normale deambulazione. In aggiunta, ci sono stati forniti dati relativi alle misure antropometriche dei partecipanti.</w:t>
      </w:r>
      <w:r w:rsidR="007B7220">
        <w:t xml:space="preserve"> Per l’elaborazione e l’analisi dei dati è stato sfruttato il </w:t>
      </w:r>
      <w:r w:rsidR="007B7220" w:rsidRPr="007B7220">
        <w:t>software MATLAB</w:t>
      </w:r>
      <w:r w:rsidR="007B7220">
        <w:t>®.</w:t>
      </w:r>
    </w:p>
    <w:p w14:paraId="5FBC167B" w14:textId="2F75BDCA" w:rsidR="0003730D" w:rsidRDefault="0003730D" w:rsidP="00695B0A">
      <w:pPr>
        <w:jc w:val="both"/>
      </w:pPr>
      <w:r>
        <w:t xml:space="preserve">L'obiettivo principale del nostro studio riguarda l'analisi della deambulazione, la quale può essere valutata sia quantitativamente che qualitativamente. Tale analisi consente </w:t>
      </w:r>
      <w:r w:rsidR="00E5548B">
        <w:t>di</w:t>
      </w:r>
      <w:r>
        <w:t xml:space="preserve"> misurare, durante la locomozione in laboratorio, grandezze significative quali: </w:t>
      </w:r>
    </w:p>
    <w:p w14:paraId="4DB74C11" w14:textId="3196481A" w:rsidR="0003730D" w:rsidRDefault="005D4CA0" w:rsidP="00695B0A">
      <w:pPr>
        <w:pStyle w:val="Paragrafoelenco"/>
        <w:numPr>
          <w:ilvl w:val="0"/>
          <w:numId w:val="7"/>
        </w:numPr>
        <w:jc w:val="both"/>
      </w:pPr>
      <w:r>
        <w:t>l</w:t>
      </w:r>
      <w:r w:rsidR="0003730D">
        <w:t xml:space="preserve">e grandezze cinematiche, che quantificano il modo e l'entità degli spostamenti del soggetto; </w:t>
      </w:r>
    </w:p>
    <w:p w14:paraId="0BEE0AC9" w14:textId="6657C255" w:rsidR="0003730D" w:rsidRDefault="005D4CA0" w:rsidP="00695B0A">
      <w:pPr>
        <w:pStyle w:val="Paragrafoelenco"/>
        <w:numPr>
          <w:ilvl w:val="0"/>
          <w:numId w:val="7"/>
        </w:numPr>
        <w:jc w:val="both"/>
      </w:pPr>
      <w:r>
        <w:t>l</w:t>
      </w:r>
      <w:r w:rsidR="00F66DC4">
        <w:t xml:space="preserve">e </w:t>
      </w:r>
      <w:r w:rsidR="0003730D">
        <w:t>attivazion</w:t>
      </w:r>
      <w:r w:rsidR="00F66DC4">
        <w:t>i</w:t>
      </w:r>
      <w:r w:rsidR="0003730D">
        <w:t xml:space="preserve"> muscolar</w:t>
      </w:r>
      <w:r w:rsidR="00F66DC4">
        <w:t>i</w:t>
      </w:r>
      <w:r w:rsidR="0003730D">
        <w:t>, che illustra</w:t>
      </w:r>
      <w:r w:rsidR="00F66DC4">
        <w:t>no</w:t>
      </w:r>
      <w:r w:rsidR="0003730D">
        <w:t xml:space="preserve"> quando i muscoli sono attivi e come contribuiscono all'equilibrio dinamico del movimento. </w:t>
      </w:r>
    </w:p>
    <w:p w14:paraId="4256EB1C" w14:textId="76136333" w:rsidR="0003730D" w:rsidRDefault="0003730D" w:rsidP="00695B0A">
      <w:pPr>
        <w:jc w:val="both"/>
      </w:pPr>
      <w:r>
        <w:lastRenderedPageBreak/>
        <w:t xml:space="preserve">Il sistema opto-elettronico è lo strumento di riferimento per la misura della cinematica, poiché consente la ricostruzione tridimensionale di un punto in movimento nello spazio. Questo sistema impiega markers, ossia supporti di materiale plastico in grado di riflettere (markers passivi) o emettere luce (markers attivi). </w:t>
      </w:r>
      <w:r w:rsidR="00E5548B">
        <w:t xml:space="preserve"> </w:t>
      </w:r>
      <w:r>
        <w:t>Il corpo umano è modellizzato come una catena di segmenti rigidi, ciascuno rappresentante uno dei segmenti ossei di interesse. La precisione della modellizzazione dipende dallo scopo dell'analisi, che può riguardare un singolo arto, più arti o l'intero corpo umano.</w:t>
      </w:r>
      <w:r w:rsidR="00E5548B">
        <w:t xml:space="preserve"> </w:t>
      </w:r>
      <w:r>
        <w:t>I markers vengono posizionati in corrispondenza dei punti di repere anatomici, consentendo un'approssimazione della loro posizione rispetto all'osso. L'analisi cinematica del cammino mediante il sistema opto-elettronico coinvolge vari passaggi</w:t>
      </w:r>
      <w:r w:rsidR="00AD2CBC">
        <w:t>,</w:t>
      </w:r>
      <w:r>
        <w:t xml:space="preserve"> tra cui </w:t>
      </w:r>
      <w:r w:rsidR="000202C4">
        <w:t xml:space="preserve">inizialmente </w:t>
      </w:r>
      <w:r>
        <w:t>la definizione di un modello a segmenti rigidi per l'arto inferiore e l'adattamento delle sue dimensioni alle caratteristiche del soggetto mediante misure antropometriche</w:t>
      </w:r>
      <w:r w:rsidR="00EC178C">
        <w:t>, quali</w:t>
      </w:r>
      <w:r w:rsidR="00AD2CBC">
        <w:t xml:space="preserve">: </w:t>
      </w:r>
      <w:r>
        <w:t>massa totale, distanza tra le spine iliache,</w:t>
      </w:r>
      <w:r w:rsidR="00E5548B">
        <w:t xml:space="preserve"> lunghezza della gamba e larghezza del ginocchio e della caviglia</w:t>
      </w:r>
      <w:r>
        <w:t>. Successivamente</w:t>
      </w:r>
      <w:r w:rsidR="003C1BC8">
        <w:t>,</w:t>
      </w:r>
      <w:r>
        <w:t xml:space="preserve"> i markers vengono applicati al soggetto e la loro posizione viene acquisita rispetto al sistema di riferimento globale tramite almeno due telecamere a infrarossi. Dal momento che la posizione del singolo segmento può essere determinata conoscendo le posizioni di tre punti solidali ad esso, è richiesto che siano presenti almeno tre marker</w:t>
      </w:r>
      <w:r w:rsidR="00E5548B">
        <w:t>s</w:t>
      </w:r>
      <w:r>
        <w:t xml:space="preserve"> su ciascuno, alc</w:t>
      </w:r>
      <w:r w:rsidR="002B0821">
        <w:t>uni dei quali possono essere anche virtuali</w:t>
      </w:r>
      <w:r>
        <w:t>. Questo processo consente di determinare la posizione di ciascun segmento nelle tre dimensioni, gli angoli relativi e la posizione dei centri articolari durante la camminata, il tutto rispetto al sistema di riferimento del laboratorio.</w:t>
      </w:r>
    </w:p>
    <w:p w14:paraId="74C1ECA1" w14:textId="2E7E88EC" w:rsidR="00B91EC8" w:rsidRDefault="00E5548B" w:rsidP="00695B0A">
      <w:pPr>
        <w:jc w:val="both"/>
      </w:pPr>
      <w:r>
        <w:t>P</w:t>
      </w:r>
      <w:r w:rsidR="00B91EC8">
        <w:t>er ricostruire la cinematica dei segmenti degli arti inferiori</w:t>
      </w:r>
      <w:r w:rsidR="004F7A7A">
        <w:t xml:space="preserve"> </w:t>
      </w:r>
      <w:r w:rsidR="00A35B3C">
        <w:t>viene utilizzato</w:t>
      </w:r>
      <w:r w:rsidR="004F7A7A">
        <w:t xml:space="preserve"> </w:t>
      </w:r>
      <w:r w:rsidR="00B91EC8">
        <w:t>il modello Plug-in-</w:t>
      </w:r>
      <w:proofErr w:type="spellStart"/>
      <w:r w:rsidR="00B91EC8">
        <w:t>Gait</w:t>
      </w:r>
      <w:proofErr w:type="spellEnd"/>
      <w:r w:rsidR="00B91EC8">
        <w:t xml:space="preserve"> (</w:t>
      </w:r>
      <w:proofErr w:type="spellStart"/>
      <w:r w:rsidR="00B91EC8">
        <w:t>PiG</w:t>
      </w:r>
      <w:proofErr w:type="spellEnd"/>
      <w:r w:rsidR="00B91EC8">
        <w:t xml:space="preserve">). Per ogni soggetto </w:t>
      </w:r>
      <w:r w:rsidR="004F0A29">
        <w:t>disponiamo de</w:t>
      </w:r>
      <w:r w:rsidR="00B91EC8">
        <w:t>i seguenti markers:</w:t>
      </w:r>
    </w:p>
    <w:p w14:paraId="4E9FCBE8" w14:textId="77777777" w:rsidR="00B91EC8" w:rsidRDefault="00B91EC8" w:rsidP="00695B0A">
      <w:pPr>
        <w:pStyle w:val="Paragrafoelenco"/>
        <w:numPr>
          <w:ilvl w:val="0"/>
          <w:numId w:val="1"/>
        </w:numPr>
        <w:jc w:val="both"/>
      </w:pPr>
      <w:r>
        <w:t>LASI: spina iliaca superiore sinistra;</w:t>
      </w:r>
    </w:p>
    <w:p w14:paraId="635E6104" w14:textId="77777777" w:rsidR="00B91EC8" w:rsidRDefault="00B91EC8" w:rsidP="00695B0A">
      <w:pPr>
        <w:pStyle w:val="Paragrafoelenco"/>
        <w:numPr>
          <w:ilvl w:val="0"/>
          <w:numId w:val="1"/>
        </w:numPr>
        <w:jc w:val="both"/>
      </w:pPr>
      <w:r>
        <w:t>RASI: spina iliaca superiore destra;</w:t>
      </w:r>
    </w:p>
    <w:p w14:paraId="36BCB936" w14:textId="77777777" w:rsidR="00B91EC8" w:rsidRDefault="00B91EC8" w:rsidP="00695B0A">
      <w:pPr>
        <w:pStyle w:val="Paragrafoelenco"/>
        <w:numPr>
          <w:ilvl w:val="0"/>
          <w:numId w:val="1"/>
        </w:numPr>
        <w:jc w:val="both"/>
      </w:pPr>
      <w:r>
        <w:t>SACR: sacro;</w:t>
      </w:r>
    </w:p>
    <w:p w14:paraId="011A0F88" w14:textId="72E52686" w:rsidR="00B91EC8" w:rsidRDefault="00B91EC8" w:rsidP="00695B0A">
      <w:pPr>
        <w:pStyle w:val="Paragrafoelenco"/>
        <w:numPr>
          <w:ilvl w:val="0"/>
          <w:numId w:val="1"/>
        </w:numPr>
        <w:jc w:val="both"/>
      </w:pPr>
      <w:r>
        <w:t>LTHI: femore sinistro</w:t>
      </w:r>
      <w:r w:rsidR="00877DCC">
        <w:t>;</w:t>
      </w:r>
    </w:p>
    <w:p w14:paraId="5FD28FBF" w14:textId="2028379E" w:rsidR="00B91EC8" w:rsidRDefault="00B91EC8" w:rsidP="00695B0A">
      <w:pPr>
        <w:pStyle w:val="Paragrafoelenco"/>
        <w:numPr>
          <w:ilvl w:val="0"/>
          <w:numId w:val="1"/>
        </w:numPr>
        <w:jc w:val="both"/>
      </w:pPr>
      <w:r>
        <w:t>LKNE: epicondilo femorale laterale sinistro;</w:t>
      </w:r>
      <w:r>
        <w:tab/>
        <w:t xml:space="preserve"> </w:t>
      </w:r>
    </w:p>
    <w:p w14:paraId="2BE18D32" w14:textId="3CA83D35" w:rsidR="00B91EC8" w:rsidRDefault="00B91EC8" w:rsidP="00695B0A">
      <w:pPr>
        <w:pStyle w:val="Paragrafoelenco"/>
        <w:numPr>
          <w:ilvl w:val="0"/>
          <w:numId w:val="1"/>
        </w:numPr>
        <w:jc w:val="both"/>
      </w:pPr>
      <w:r>
        <w:t>LTIB: tibia sinistr</w:t>
      </w:r>
      <w:r w:rsidR="00877DCC">
        <w:t>a</w:t>
      </w:r>
      <w:r>
        <w:t>;</w:t>
      </w:r>
    </w:p>
    <w:p w14:paraId="06F2914E" w14:textId="77777777" w:rsidR="00B91EC8" w:rsidRDefault="00B91EC8" w:rsidP="00695B0A">
      <w:pPr>
        <w:pStyle w:val="Paragrafoelenco"/>
        <w:numPr>
          <w:ilvl w:val="0"/>
          <w:numId w:val="1"/>
        </w:numPr>
        <w:jc w:val="both"/>
      </w:pPr>
      <w:r>
        <w:t xml:space="preserve">LANK: malleolo laterale sinistro; </w:t>
      </w:r>
    </w:p>
    <w:p w14:paraId="22BD2485" w14:textId="77777777" w:rsidR="00B91EC8" w:rsidRDefault="00B91EC8" w:rsidP="00695B0A">
      <w:pPr>
        <w:pStyle w:val="Paragrafoelenco"/>
        <w:numPr>
          <w:ilvl w:val="0"/>
          <w:numId w:val="1"/>
        </w:numPr>
        <w:jc w:val="both"/>
      </w:pPr>
      <w:r>
        <w:t xml:space="preserve">LHEE: calcagno sinistro; </w:t>
      </w:r>
    </w:p>
    <w:p w14:paraId="4D2ECB39" w14:textId="77777777" w:rsidR="00B91EC8" w:rsidRDefault="00B91EC8" w:rsidP="00695B0A">
      <w:pPr>
        <w:pStyle w:val="Paragrafoelenco"/>
        <w:numPr>
          <w:ilvl w:val="0"/>
          <w:numId w:val="1"/>
        </w:numPr>
        <w:jc w:val="both"/>
      </w:pPr>
      <w:r>
        <w:t>LTOE: seconda testa metatarsale sinistra;</w:t>
      </w:r>
    </w:p>
    <w:p w14:paraId="1737196F" w14:textId="0B74E7D5" w:rsidR="00B91EC8" w:rsidRDefault="00B91EC8" w:rsidP="00695B0A">
      <w:pPr>
        <w:pStyle w:val="Paragrafoelenco"/>
        <w:numPr>
          <w:ilvl w:val="0"/>
          <w:numId w:val="1"/>
        </w:numPr>
        <w:jc w:val="both"/>
      </w:pPr>
      <w:r>
        <w:t>RTHI: femore destro;</w:t>
      </w:r>
    </w:p>
    <w:p w14:paraId="37D774FE" w14:textId="77777777" w:rsidR="00B91EC8" w:rsidRDefault="00B91EC8" w:rsidP="00695B0A">
      <w:pPr>
        <w:pStyle w:val="Paragrafoelenco"/>
        <w:numPr>
          <w:ilvl w:val="0"/>
          <w:numId w:val="1"/>
        </w:numPr>
        <w:jc w:val="both"/>
      </w:pPr>
      <w:r>
        <w:t xml:space="preserve">RKNE: epicondilo femorale laterale destro; </w:t>
      </w:r>
    </w:p>
    <w:p w14:paraId="5FAFFA8E" w14:textId="0824A3C4" w:rsidR="00B91EC8" w:rsidRDefault="00B91EC8" w:rsidP="00695B0A">
      <w:pPr>
        <w:pStyle w:val="Paragrafoelenco"/>
        <w:numPr>
          <w:ilvl w:val="0"/>
          <w:numId w:val="1"/>
        </w:numPr>
        <w:jc w:val="both"/>
      </w:pPr>
      <w:r>
        <w:t xml:space="preserve">RTIB: tibia sinistra; </w:t>
      </w:r>
    </w:p>
    <w:p w14:paraId="7D2C01F5" w14:textId="77777777" w:rsidR="00B91EC8" w:rsidRDefault="00B91EC8" w:rsidP="00695B0A">
      <w:pPr>
        <w:pStyle w:val="Paragrafoelenco"/>
        <w:numPr>
          <w:ilvl w:val="0"/>
          <w:numId w:val="1"/>
        </w:numPr>
        <w:jc w:val="both"/>
      </w:pPr>
      <w:r>
        <w:t xml:space="preserve">RANK: malleolo laterale destro;  </w:t>
      </w:r>
    </w:p>
    <w:p w14:paraId="1C54152F" w14:textId="77777777" w:rsidR="00B91EC8" w:rsidRDefault="00B91EC8" w:rsidP="00695B0A">
      <w:pPr>
        <w:pStyle w:val="Paragrafoelenco"/>
        <w:numPr>
          <w:ilvl w:val="0"/>
          <w:numId w:val="1"/>
        </w:numPr>
        <w:jc w:val="both"/>
      </w:pPr>
      <w:r>
        <w:t xml:space="preserve">RHEE: calcagno destro;  </w:t>
      </w:r>
    </w:p>
    <w:p w14:paraId="60BD653E" w14:textId="77777777" w:rsidR="00B91EC8" w:rsidRDefault="00B91EC8" w:rsidP="00695B0A">
      <w:pPr>
        <w:pStyle w:val="Paragrafoelenco"/>
        <w:numPr>
          <w:ilvl w:val="0"/>
          <w:numId w:val="1"/>
        </w:numPr>
        <w:jc w:val="both"/>
      </w:pPr>
      <w:r>
        <w:t>RTOE: seconda testa metatarsale destra.</w:t>
      </w:r>
    </w:p>
    <w:p w14:paraId="206112C8" w14:textId="57ED2049" w:rsidR="00504904" w:rsidRDefault="00B91EC8" w:rsidP="00695B0A">
      <w:pPr>
        <w:jc w:val="both"/>
      </w:pPr>
      <w:r>
        <w:t>A seconda della soluzione migliore soggetto-specifica</w:t>
      </w:r>
      <w:r w:rsidR="000B6DE8">
        <w:t>,</w:t>
      </w:r>
      <w:r>
        <w:t xml:space="preserve"> il marker SACR </w:t>
      </w:r>
      <w:r w:rsidR="008145CB">
        <w:t xml:space="preserve">viene </w:t>
      </w:r>
      <w:r>
        <w:t>sostituito con i due marker</w:t>
      </w:r>
      <w:r w:rsidR="00E5548B">
        <w:t>s</w:t>
      </w:r>
      <w:r>
        <w:t xml:space="preserve"> delle creste iliache posteriori (LPSI e RPSI) di cui SACR è il punto medio.</w:t>
      </w:r>
      <w:r w:rsidR="00B160C0">
        <w:t xml:space="preserve"> I dati sono stati acquisiti con una frequenza pari a </w:t>
      </w:r>
      <w:proofErr w:type="gramStart"/>
      <w:r w:rsidR="00B160C0">
        <w:t>100</w:t>
      </w:r>
      <w:proofErr w:type="gramEnd"/>
      <w:r w:rsidR="00B160C0">
        <w:t xml:space="preserve"> frame/s.</w:t>
      </w:r>
    </w:p>
    <w:p w14:paraId="78EFEA65" w14:textId="77777777" w:rsidR="00E310BA" w:rsidRDefault="00E310BA" w:rsidP="00695B0A">
      <w:pPr>
        <w:jc w:val="both"/>
      </w:pPr>
    </w:p>
    <w:p w14:paraId="4AE1FEF5" w14:textId="77777777" w:rsidR="00E310BA" w:rsidRDefault="00E310BA" w:rsidP="00695B0A">
      <w:pPr>
        <w:jc w:val="both"/>
      </w:pPr>
    </w:p>
    <w:p w14:paraId="392F2BC2" w14:textId="77777777" w:rsidR="00E310BA" w:rsidRDefault="00E310BA" w:rsidP="00695B0A">
      <w:pPr>
        <w:jc w:val="both"/>
      </w:pPr>
    </w:p>
    <w:p w14:paraId="7042C1FF" w14:textId="77777777" w:rsidR="00E310BA" w:rsidRDefault="00E310BA" w:rsidP="00695B0A">
      <w:pPr>
        <w:jc w:val="both"/>
      </w:pPr>
    </w:p>
    <w:p w14:paraId="44D070C7" w14:textId="77777777" w:rsidR="00E310BA" w:rsidRDefault="00E310BA" w:rsidP="00695B0A">
      <w:pPr>
        <w:jc w:val="both"/>
      </w:pPr>
    </w:p>
    <w:p w14:paraId="60C7EA6A" w14:textId="6668EC15" w:rsidR="006A66FE" w:rsidRDefault="00504904" w:rsidP="006A66FE">
      <w:pPr>
        <w:pStyle w:val="Titolo2"/>
        <w:rPr>
          <w:i/>
          <w:iCs/>
        </w:rPr>
      </w:pPr>
      <w:bookmarkStart w:id="2" w:name="_Ref155084006"/>
      <w:bookmarkStart w:id="3" w:name="_Ref155363871"/>
      <w:bookmarkStart w:id="4" w:name="_Toc157960804"/>
      <w:r>
        <w:rPr>
          <w:i/>
          <w:iCs/>
        </w:rPr>
        <w:lastRenderedPageBreak/>
        <w:t>2.</w:t>
      </w:r>
      <w:proofErr w:type="gramStart"/>
      <w:r>
        <w:rPr>
          <w:i/>
          <w:iCs/>
        </w:rPr>
        <w:t>1.</w:t>
      </w:r>
      <w:r w:rsidR="00B91EC8" w:rsidRPr="00695B0A">
        <w:rPr>
          <w:i/>
          <w:iCs/>
        </w:rPr>
        <w:t>CALCOLO</w:t>
      </w:r>
      <w:proofErr w:type="gramEnd"/>
      <w:r w:rsidR="00B91EC8" w:rsidRPr="00695B0A">
        <w:rPr>
          <w:i/>
          <w:iCs/>
        </w:rPr>
        <w:t xml:space="preserve"> SISTEMI DI RIFERIMENTO ANATOMICI</w:t>
      </w:r>
      <w:bookmarkEnd w:id="2"/>
      <w:bookmarkEnd w:id="3"/>
      <w:bookmarkEnd w:id="4"/>
    </w:p>
    <w:p w14:paraId="126A803A" w14:textId="77777777" w:rsidR="006A66FE" w:rsidRPr="006A66FE" w:rsidRDefault="006A66FE" w:rsidP="006A66FE"/>
    <w:p w14:paraId="2A6168A8" w14:textId="3FFCD7F5" w:rsidR="00B91EC8" w:rsidRDefault="00B91EC8" w:rsidP="00695B0A">
      <w:pPr>
        <w:jc w:val="both"/>
      </w:pPr>
      <w:r>
        <w:t>Nei nostri calcoli</w:t>
      </w:r>
      <w:r w:rsidR="006A66FE">
        <w:t xml:space="preserve"> riprendendo il modello </w:t>
      </w:r>
      <w:proofErr w:type="spellStart"/>
      <w:r w:rsidR="006A66FE">
        <w:t>PiG</w:t>
      </w:r>
      <w:proofErr w:type="spellEnd"/>
      <w:r w:rsidR="006A66FE">
        <w:rPr>
          <w:rStyle w:val="Rimandonotaapidipagina"/>
        </w:rPr>
        <w:footnoteReference w:id="1"/>
      </w:r>
      <w:r w:rsidR="006A66FE">
        <w:t>,</w:t>
      </w:r>
      <w:r>
        <w:t xml:space="preserve"> </w:t>
      </w:r>
      <w:r w:rsidR="003237EA">
        <w:t>consideriamo</w:t>
      </w:r>
      <w:r>
        <w:t xml:space="preserve"> i seguenti versori come:</w:t>
      </w:r>
    </w:p>
    <w:p w14:paraId="75F8BF22" w14:textId="36935ED8" w:rsidR="00B91EC8" w:rsidRDefault="00000000" w:rsidP="00695B0A">
      <w:pPr>
        <w:pStyle w:val="Paragrafoelenco"/>
        <w:numPr>
          <w:ilvl w:val="0"/>
          <w:numId w:val="4"/>
        </w:numPr>
        <w:jc w:val="both"/>
      </w:pPr>
      <m:oMath>
        <m:acc>
          <m:accPr>
            <m:ctrlPr>
              <w:rPr>
                <w:rFonts w:ascii="Cambria Math" w:hAnsi="Cambria Math"/>
                <w:i/>
              </w:rPr>
            </m:ctrlPr>
          </m:accPr>
          <m:e>
            <m:r>
              <w:rPr>
                <w:rFonts w:ascii="Cambria Math" w:hAnsi="Cambria Math"/>
              </w:rPr>
              <m:t>X</m:t>
            </m:r>
          </m:e>
        </m:acc>
      </m:oMath>
      <w:r w:rsidR="00B91EC8">
        <w:t>--&gt;</w:t>
      </w:r>
      <w:r w:rsidR="00835D05">
        <w:t xml:space="preserve"> </w:t>
      </w:r>
      <w:r w:rsidR="00B91EC8">
        <w:t xml:space="preserve">asse </w:t>
      </w:r>
      <w:proofErr w:type="spellStart"/>
      <w:r w:rsidR="00B91EC8">
        <w:t>antero</w:t>
      </w:r>
      <w:proofErr w:type="spellEnd"/>
      <w:r w:rsidR="00B91EC8">
        <w:t>-posteriore</w:t>
      </w:r>
    </w:p>
    <w:p w14:paraId="62C96DD7" w14:textId="125734DB" w:rsidR="00B91EC8" w:rsidRDefault="00000000" w:rsidP="00695B0A">
      <w:pPr>
        <w:pStyle w:val="Paragrafoelenco"/>
        <w:numPr>
          <w:ilvl w:val="0"/>
          <w:numId w:val="4"/>
        </w:numPr>
        <w:jc w:val="both"/>
      </w:pPr>
      <m:oMath>
        <m:acc>
          <m:accPr>
            <m:ctrlPr>
              <w:rPr>
                <w:rFonts w:ascii="Cambria Math" w:hAnsi="Cambria Math"/>
                <w:i/>
              </w:rPr>
            </m:ctrlPr>
          </m:accPr>
          <m:e>
            <m:r>
              <w:rPr>
                <w:rFonts w:ascii="Cambria Math" w:hAnsi="Cambria Math"/>
              </w:rPr>
              <m:t>Y</m:t>
            </m:r>
          </m:e>
        </m:acc>
      </m:oMath>
      <w:r w:rsidR="00B91EC8">
        <w:t>--&gt;</w:t>
      </w:r>
      <w:r w:rsidR="00835D05">
        <w:t xml:space="preserve"> </w:t>
      </w:r>
      <w:r w:rsidR="00B91EC8">
        <w:t>asse medio-laterale</w:t>
      </w:r>
    </w:p>
    <w:p w14:paraId="6487BFEC" w14:textId="1BF147AB" w:rsidR="00B91EC8" w:rsidRDefault="00000000" w:rsidP="00695B0A">
      <w:pPr>
        <w:pStyle w:val="Paragrafoelenco"/>
        <w:numPr>
          <w:ilvl w:val="0"/>
          <w:numId w:val="4"/>
        </w:numPr>
        <w:jc w:val="both"/>
      </w:pPr>
      <m:oMath>
        <m:acc>
          <m:accPr>
            <m:ctrlPr>
              <w:rPr>
                <w:rFonts w:ascii="Cambria Math" w:hAnsi="Cambria Math"/>
                <w:i/>
              </w:rPr>
            </m:ctrlPr>
          </m:accPr>
          <m:e>
            <m:r>
              <w:rPr>
                <w:rFonts w:ascii="Cambria Math" w:hAnsi="Cambria Math"/>
              </w:rPr>
              <m:t>Z</m:t>
            </m:r>
          </m:e>
        </m:acc>
      </m:oMath>
      <w:r w:rsidR="00B91EC8">
        <w:t>--&gt;</w:t>
      </w:r>
      <w:r w:rsidR="00835D05">
        <w:t xml:space="preserve"> </w:t>
      </w:r>
      <w:r w:rsidR="00B91EC8">
        <w:t>asse infero-superiore</w:t>
      </w:r>
    </w:p>
    <w:p w14:paraId="71F32CBA" w14:textId="77777777" w:rsidR="00835D05" w:rsidRDefault="00835D05" w:rsidP="00695B0A">
      <w:pPr>
        <w:jc w:val="both"/>
      </w:pPr>
      <w:r>
        <w:t>Con le seguenti notazioni verranno indicati i punti:</w:t>
      </w:r>
    </w:p>
    <w:p w14:paraId="1EDB9318" w14:textId="41635CF0" w:rsidR="00835D05" w:rsidRDefault="00835D05" w:rsidP="00695B0A">
      <w:pPr>
        <w:pStyle w:val="Paragrafoelenco"/>
        <w:numPr>
          <w:ilvl w:val="0"/>
          <w:numId w:val="4"/>
        </w:numPr>
        <w:jc w:val="both"/>
      </w:pPr>
      <w:r>
        <w:t>O--&gt; origine del sistema di riferimento (</w:t>
      </w:r>
      <w:proofErr w:type="spellStart"/>
      <w:r>
        <w:t>SdR</w:t>
      </w:r>
      <w:proofErr w:type="spellEnd"/>
      <w:r>
        <w:t>) anatomico.</w:t>
      </w:r>
    </w:p>
    <w:p w14:paraId="1A731787" w14:textId="4172F4B0" w:rsidR="006A66FE" w:rsidRDefault="00835D05" w:rsidP="006A66FE">
      <w:pPr>
        <w:pStyle w:val="Paragrafoelenco"/>
        <w:numPr>
          <w:ilvl w:val="0"/>
          <w:numId w:val="4"/>
        </w:numPr>
        <w:jc w:val="both"/>
      </w:pPr>
      <w:r>
        <w:t>Cr--&gt;</w:t>
      </w:r>
      <w:r w:rsidRPr="00835D05">
        <w:t xml:space="preserve"> </w:t>
      </w:r>
      <w:r>
        <w:t xml:space="preserve">centro del </w:t>
      </w:r>
      <w:proofErr w:type="spellStart"/>
      <w:r>
        <w:t>SdR</w:t>
      </w:r>
      <w:proofErr w:type="spellEnd"/>
      <w:r>
        <w:t xml:space="preserve"> tecnico</w:t>
      </w:r>
    </w:p>
    <w:p w14:paraId="14C5BAF8" w14:textId="77777777" w:rsidR="00EC7FC4" w:rsidRDefault="00EC7FC4" w:rsidP="006A66FE">
      <w:pPr>
        <w:jc w:val="both"/>
      </w:pPr>
    </w:p>
    <w:p w14:paraId="62D41CD8" w14:textId="4A017D48" w:rsidR="00B91EC8" w:rsidRPr="00695B0A" w:rsidRDefault="00504904" w:rsidP="006A66FE">
      <w:pPr>
        <w:pStyle w:val="Titolo3"/>
      </w:pPr>
      <w:bookmarkStart w:id="5" w:name="_Toc157960805"/>
      <w:r>
        <w:t>2.1.</w:t>
      </w:r>
      <w:proofErr w:type="gramStart"/>
      <w:r>
        <w:t>1.</w:t>
      </w:r>
      <w:r w:rsidR="00B91EC8" w:rsidRPr="00695B0A">
        <w:t>B</w:t>
      </w:r>
      <w:r w:rsidR="00695B0A">
        <w:t>ACINO</w:t>
      </w:r>
      <w:bookmarkEnd w:id="5"/>
      <w:proofErr w:type="gramEnd"/>
    </w:p>
    <w:p w14:paraId="7E63851F" w14:textId="1291EDE5" w:rsidR="00B91EC8" w:rsidRDefault="00835D05" w:rsidP="00695B0A">
      <w:pPr>
        <w:jc w:val="both"/>
      </w:pPr>
      <m:oMathPara>
        <m:oMath>
          <m:r>
            <w:rPr>
              <w:rFonts w:ascii="Cambria Math" w:hAnsi="Cambria Math"/>
            </w:rPr>
            <m:t>Cr=</m:t>
          </m:r>
          <m:f>
            <m:fPr>
              <m:ctrlPr>
                <w:rPr>
                  <w:rFonts w:ascii="Cambria Math" w:hAnsi="Cambria Math"/>
                  <w:i/>
                </w:rPr>
              </m:ctrlPr>
            </m:fPr>
            <m:num>
              <m:r>
                <w:rPr>
                  <w:rFonts w:ascii="Cambria Math" w:hAnsi="Cambria Math"/>
                </w:rPr>
                <m:t>LASI+RASI</m:t>
              </m:r>
            </m:num>
            <m:den>
              <m:r>
                <w:rPr>
                  <w:rFonts w:ascii="Cambria Math" w:hAnsi="Cambria Math"/>
                </w:rPr>
                <m:t>2</m:t>
              </m:r>
            </m:den>
          </m:f>
        </m:oMath>
      </m:oMathPara>
    </w:p>
    <w:p w14:paraId="32266DCA" w14:textId="074E9CE0" w:rsidR="000B6DE8" w:rsidRPr="000B6DE8" w:rsidRDefault="00000000" w:rsidP="00695B0A">
      <w:pPr>
        <w:jc w:val="both"/>
        <w:rPr>
          <w:rFonts w:eastAsiaTheme="minorEastAsia"/>
        </w:rPr>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f>
            <m:fPr>
              <m:ctrlPr>
                <w:rPr>
                  <w:rFonts w:ascii="Cambria Math" w:hAnsi="Cambria Math"/>
                  <w:i/>
                </w:rPr>
              </m:ctrlPr>
            </m:fPr>
            <m:num>
              <m:d>
                <m:dPr>
                  <m:ctrlPr>
                    <w:rPr>
                      <w:rFonts w:ascii="Cambria Math" w:hAnsi="Cambria Math"/>
                    </w:rPr>
                  </m:ctrlPr>
                </m:dPr>
                <m:e>
                  <m:r>
                    <m:rPr>
                      <m:sty m:val="p"/>
                    </m:rPr>
                    <w:rPr>
                      <w:rFonts w:ascii="Cambria Math" w:hAnsi="Cambria Math"/>
                    </w:rPr>
                    <m:t>LASI-Cr</m:t>
                  </m:r>
                </m:e>
              </m:d>
            </m:num>
            <m:den>
              <m:r>
                <w:rPr>
                  <w:rFonts w:ascii="Cambria Math" w:hAnsi="Cambria Math"/>
                </w:rPr>
                <m:t>|</m:t>
              </m:r>
              <m:d>
                <m:dPr>
                  <m:ctrlPr>
                    <w:rPr>
                      <w:rFonts w:ascii="Cambria Math" w:hAnsi="Cambria Math"/>
                    </w:rPr>
                  </m:ctrlPr>
                </m:dPr>
                <m:e>
                  <m:r>
                    <m:rPr>
                      <m:sty m:val="p"/>
                    </m:rPr>
                    <w:rPr>
                      <w:rFonts w:ascii="Cambria Math" w:hAnsi="Cambria Math"/>
                    </w:rPr>
                    <m:t>LASI-Cr</m:t>
                  </m:r>
                </m:e>
              </m:d>
              <m:r>
                <w:rPr>
                  <w:rFonts w:ascii="Cambria Math" w:hAnsi="Cambria Math"/>
                </w:rPr>
                <m:t>|</m:t>
              </m:r>
            </m:den>
          </m:f>
        </m:oMath>
      </m:oMathPara>
    </w:p>
    <w:p w14:paraId="05C74C8A" w14:textId="2D5262E2" w:rsidR="000B6DE8" w:rsidRPr="000B6DE8" w:rsidRDefault="000B6DE8" w:rsidP="00695B0A">
      <w:pPr>
        <w:jc w:val="both"/>
        <w:rPr>
          <w:rFonts w:eastAsiaTheme="minorEastAsia"/>
        </w:rPr>
      </w:pPr>
      <m:oMathPara>
        <m:oMath>
          <m:r>
            <w:rPr>
              <w:rFonts w:ascii="Cambria Math" w:hAnsi="Cambria Math"/>
            </w:rPr>
            <m:t>SACR=</m:t>
          </m:r>
          <m:f>
            <m:fPr>
              <m:ctrlPr>
                <w:rPr>
                  <w:rFonts w:ascii="Cambria Math" w:hAnsi="Cambria Math"/>
                  <w:i/>
                </w:rPr>
              </m:ctrlPr>
            </m:fPr>
            <m:num>
              <m:r>
                <w:rPr>
                  <w:rFonts w:ascii="Cambria Math" w:hAnsi="Cambria Math"/>
                </w:rPr>
                <m:t>LPSI+RPSI</m:t>
              </m:r>
            </m:num>
            <m:den>
              <m:r>
                <w:rPr>
                  <w:rFonts w:ascii="Cambria Math" w:hAnsi="Cambria Math"/>
                </w:rPr>
                <m:t>2</m:t>
              </m:r>
            </m:den>
          </m:f>
          <m:r>
            <w:rPr>
              <w:rFonts w:ascii="Cambria Math" w:hAnsi="Cambria Math"/>
            </w:rPr>
            <m:t xml:space="preserve">    (Se SACR non risulta disponibile)</m:t>
          </m:r>
        </m:oMath>
      </m:oMathPara>
    </w:p>
    <w:p w14:paraId="2D8096B6" w14:textId="4C9566D4" w:rsidR="000B6DE8" w:rsidRPr="00C86092" w:rsidRDefault="00000000" w:rsidP="00695B0A">
      <w:pPr>
        <w:jc w:val="both"/>
        <w:rPr>
          <w:rFonts w:eastAsiaTheme="minorEastAsia"/>
        </w:rPr>
      </w:pPr>
      <m:oMathPara>
        <m:oMath>
          <m:acc>
            <m:accPr>
              <m:ctrlPr>
                <w:rPr>
                  <w:rFonts w:ascii="Cambria Math" w:hAnsi="Cambria Math"/>
                  <w:i/>
                </w:rPr>
              </m:ctrlPr>
            </m:accPr>
            <m:e>
              <m:r>
                <w:rPr>
                  <w:rFonts w:ascii="Cambria Math" w:hAnsi="Cambria Math"/>
                </w:rPr>
                <m:t>Z</m:t>
              </m:r>
            </m:e>
          </m:acc>
          <m:r>
            <w:rPr>
              <w:rFonts w:ascii="Cambria Math" w:eastAsiaTheme="minorEastAsia" w:hAnsi="Cambria Math"/>
            </w:rPr>
            <m:t>=</m:t>
          </m:r>
          <m:f>
            <m:fPr>
              <m:ctrlPr>
                <w:rPr>
                  <w:rFonts w:ascii="Cambria Math" w:hAnsi="Cambria Math"/>
                </w:rPr>
              </m:ctrlPr>
            </m:fPr>
            <m:num>
              <m:r>
                <m:rPr>
                  <m:sty m:val="p"/>
                </m:rPr>
                <w:rPr>
                  <w:rFonts w:ascii="Cambria Math" w:hAnsi="Cambria Math"/>
                </w:rPr>
                <m:t>(</m:t>
              </m:r>
              <m:acc>
                <m:accPr>
                  <m:ctrlPr>
                    <w:rPr>
                      <w:rFonts w:ascii="Cambria Math" w:hAnsi="Cambria Math"/>
                      <w:i/>
                    </w:rPr>
                  </m:ctrlPr>
                </m:accPr>
                <m:e>
                  <m:r>
                    <w:rPr>
                      <w:rFonts w:ascii="Cambria Math" w:hAnsi="Cambria Math"/>
                    </w:rPr>
                    <m:t>Y</m:t>
                  </m:r>
                </m:e>
              </m:acc>
              <m:r>
                <m:rPr>
                  <m:sty m:val="p"/>
                </m:rPr>
                <w:rPr>
                  <w:rFonts w:ascii="Cambria Math" w:hAnsi="Cambria Math"/>
                </w:rPr>
                <m:t xml:space="preserve"> x (SACR-Cr))</m:t>
              </m:r>
            </m:num>
            <m:den>
              <m:r>
                <w:rPr>
                  <w:rFonts w:ascii="Cambria Math" w:hAnsi="Cambria Math"/>
                </w:rPr>
                <m:t>|</m:t>
              </m:r>
              <m:r>
                <m:rPr>
                  <m:sty m:val="p"/>
                </m:rPr>
                <w:rPr>
                  <w:rFonts w:ascii="Cambria Math" w:hAnsi="Cambria Math"/>
                </w:rPr>
                <m:t>(</m:t>
              </m:r>
              <m:acc>
                <m:accPr>
                  <m:ctrlPr>
                    <w:rPr>
                      <w:rFonts w:ascii="Cambria Math" w:hAnsi="Cambria Math"/>
                      <w:i/>
                    </w:rPr>
                  </m:ctrlPr>
                </m:accPr>
                <m:e>
                  <m:r>
                    <w:rPr>
                      <w:rFonts w:ascii="Cambria Math" w:hAnsi="Cambria Math"/>
                    </w:rPr>
                    <m:t>Y</m:t>
                  </m:r>
                </m:e>
              </m:acc>
              <m:r>
                <m:rPr>
                  <m:sty m:val="p"/>
                </m:rPr>
                <w:rPr>
                  <w:rFonts w:ascii="Cambria Math" w:hAnsi="Cambria Math"/>
                </w:rPr>
                <m:t xml:space="preserve"> x (SACR-Cr))</m:t>
              </m:r>
              <m:r>
                <w:rPr>
                  <w:rFonts w:ascii="Cambria Math" w:hAnsi="Cambria Math"/>
                </w:rPr>
                <m:t>|</m:t>
              </m:r>
            </m:den>
          </m:f>
        </m:oMath>
      </m:oMathPara>
    </w:p>
    <w:p w14:paraId="7A2A21F4" w14:textId="05F6BDB9" w:rsidR="00B91EC8" w:rsidRDefault="00000000" w:rsidP="00695B0A">
      <w:pPr>
        <w:jc w:val="both"/>
      </w:pPr>
      <m:oMathPara>
        <m:oMath>
          <m:acc>
            <m:accPr>
              <m:ctrlPr>
                <w:rPr>
                  <w:rFonts w:ascii="Cambria Math" w:hAnsi="Cambria Math"/>
                  <w:i/>
                </w:rPr>
              </m:ctrlPr>
            </m:accPr>
            <m:e>
              <m:r>
                <w:rPr>
                  <w:rFonts w:ascii="Cambria Math" w:hAnsi="Cambria Math"/>
                </w:rPr>
                <m:t>X</m:t>
              </m:r>
            </m:e>
          </m:acc>
          <m:r>
            <w:rPr>
              <w:rFonts w:ascii="Cambria Math" w:hAnsi="Cambria Math"/>
            </w:rPr>
            <m:t xml:space="preserve">= </m:t>
          </m:r>
          <m:r>
            <m:rPr>
              <m:sty m:val="p"/>
            </m:rPr>
            <w:rPr>
              <w:rFonts w:ascii="Cambria Math" w:hAnsi="Cambria Math"/>
            </w:rPr>
            <m:t>(</m:t>
          </m:r>
          <m:acc>
            <m:accPr>
              <m:ctrlPr>
                <w:rPr>
                  <w:rFonts w:ascii="Cambria Math" w:hAnsi="Cambria Math"/>
                  <w:i/>
                </w:rPr>
              </m:ctrlPr>
            </m:accPr>
            <m:e>
              <m:r>
                <w:rPr>
                  <w:rFonts w:ascii="Cambria Math" w:hAnsi="Cambria Math"/>
                </w:rPr>
                <m:t>Y</m:t>
              </m:r>
            </m:e>
          </m:acc>
          <m:r>
            <m:rPr>
              <m:sty m:val="p"/>
            </m:rPr>
            <w:rPr>
              <w:rFonts w:ascii="Cambria Math" w:hAnsi="Cambria Math"/>
            </w:rPr>
            <m:t xml:space="preserve"> x </m:t>
          </m:r>
          <m:acc>
            <m:accPr>
              <m:ctrlPr>
                <w:rPr>
                  <w:rFonts w:ascii="Cambria Math" w:hAnsi="Cambria Math"/>
                  <w:i/>
                </w:rPr>
              </m:ctrlPr>
            </m:accPr>
            <m:e>
              <m:r>
                <w:rPr>
                  <w:rFonts w:ascii="Cambria Math" w:hAnsi="Cambria Math"/>
                </w:rPr>
                <m:t>Z</m:t>
              </m:r>
            </m:e>
          </m:acc>
          <m:r>
            <m:rPr>
              <m:sty m:val="p"/>
            </m:rPr>
            <w:rPr>
              <w:rFonts w:ascii="Cambria Math" w:hAnsi="Cambria Math"/>
            </w:rPr>
            <m:t>)</m:t>
          </m:r>
        </m:oMath>
      </m:oMathPara>
    </w:p>
    <w:p w14:paraId="3D6577D1" w14:textId="0DB00E4C" w:rsidR="00B91EC8" w:rsidRDefault="00B91EC8" w:rsidP="00695B0A">
      <w:pPr>
        <w:jc w:val="both"/>
      </w:pPr>
      <w:r>
        <w:t xml:space="preserve">Per il calcolo del centro del </w:t>
      </w:r>
      <w:proofErr w:type="spellStart"/>
      <w:r>
        <w:t>SdR</w:t>
      </w:r>
      <w:proofErr w:type="spellEnd"/>
      <w:r>
        <w:t xml:space="preserve"> anatomico s</w:t>
      </w:r>
      <w:r w:rsidR="004466F2">
        <w:t>ono necessari</w:t>
      </w:r>
      <w:r>
        <w:t xml:space="preserve"> </w:t>
      </w:r>
      <w:r w:rsidR="00AF3DE9">
        <w:t>due</w:t>
      </w:r>
      <w:r>
        <w:t xml:space="preserve"> marker</w:t>
      </w:r>
      <w:r w:rsidR="00E5548B">
        <w:t>s</w:t>
      </w:r>
      <w:r>
        <w:t xml:space="preserve"> virtuali che indicano i centri delle </w:t>
      </w:r>
      <w:r w:rsidR="00AF3DE9">
        <w:t>due</w:t>
      </w:r>
      <w:r>
        <w:t xml:space="preserve"> articolazioni dell'anca:</w:t>
      </w:r>
    </w:p>
    <w:p w14:paraId="7C0DDB24" w14:textId="5CB0C955" w:rsidR="006A40C1" w:rsidRPr="00D30365" w:rsidRDefault="00B91EC8" w:rsidP="00695B0A">
      <w:pPr>
        <w:jc w:val="both"/>
        <w:rPr>
          <w:rFonts w:eastAsiaTheme="minorEastAsia"/>
        </w:rPr>
      </w:pPr>
      <m:oMathPara>
        <m:oMath>
          <m:r>
            <w:rPr>
              <w:rFonts w:ascii="Cambria Math" w:hAnsi="Cambria Math"/>
            </w:rPr>
            <m:t>LHJC=Cr+</m:t>
          </m:r>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D</m:t>
                    </m:r>
                    <m:r>
                      <m:rPr>
                        <m:sty m:val="p"/>
                      </m:rPr>
                      <w:rPr>
                        <w:rFonts w:ascii="Cambria Math" w:hAnsi="Cambria Math" w:cs="Cambria Math"/>
                      </w:rPr>
                      <m:t>*</m:t>
                    </m:r>
                    <m:func>
                      <m:funcPr>
                        <m:ctrlPr>
                          <w:rPr>
                            <w:rFonts w:ascii="Cambria Math" w:hAnsi="Cambria Math" w:cs="Cambria Math"/>
                          </w:rPr>
                        </m:ctrlPr>
                      </m:funcPr>
                      <m:fName>
                        <m:r>
                          <m:rPr>
                            <m:sty m:val="p"/>
                          </m:rPr>
                          <w:rPr>
                            <w:rFonts w:ascii="Cambria Math"/>
                          </w:rPr>
                          <m:t>cos</m:t>
                        </m:r>
                      </m:fName>
                      <m:e>
                        <m:d>
                          <m:dPr>
                            <m:ctrlPr>
                              <w:rPr>
                                <w:rFonts w:ascii="Cambria Math" w:hAnsi="Cambria Math"/>
                              </w:rPr>
                            </m:ctrlPr>
                          </m:dPr>
                          <m:e>
                            <m:r>
                              <m:rPr>
                                <m:sty m:val="p"/>
                              </m:rPr>
                              <w:rPr>
                                <w:rFonts w:ascii="Cambria Math"/>
                              </w:rPr>
                              <m:t>0.5</m:t>
                            </m:r>
                          </m:e>
                        </m:d>
                      </m:e>
                    </m:func>
                    <m:r>
                      <m:rPr>
                        <m:sty m:val="p"/>
                      </m:rPr>
                      <w:rPr>
                        <w:rFonts w:ascii="Cambria Math"/>
                      </w:rPr>
                      <m:t>*</m:t>
                    </m:r>
                    <m:func>
                      <m:funcPr>
                        <m:ctrlPr>
                          <w:rPr>
                            <w:rFonts w:ascii="Cambria Math" w:hAnsi="Cambria Math" w:cs="Cambria Math"/>
                          </w:rPr>
                        </m:ctrlPr>
                      </m:funcPr>
                      <m:fName>
                        <m:r>
                          <m:rPr>
                            <m:sty m:val="p"/>
                          </m:rPr>
                          <w:rPr>
                            <w:rFonts w:ascii="Cambria Math"/>
                          </w:rPr>
                          <m:t>sin</m:t>
                        </m:r>
                        <m:ctrlPr>
                          <w:rPr>
                            <w:rFonts w:ascii="Cambria Math" w:hAnsi="Cambria Math"/>
                          </w:rPr>
                        </m:ctrlPr>
                      </m:fName>
                      <m:e>
                        <m:d>
                          <m:dPr>
                            <m:ctrlPr>
                              <w:rPr>
                                <w:rFonts w:ascii="Cambria Math" w:hAnsi="Cambria Math"/>
                              </w:rPr>
                            </m:ctrlPr>
                          </m:dPr>
                          <m:e>
                            <m:r>
                              <m:rPr>
                                <m:sty m:val="p"/>
                              </m:rPr>
                              <w:rPr>
                                <w:rFonts w:ascii="Cambria Math"/>
                              </w:rPr>
                              <m:t>0.314</m:t>
                            </m:r>
                          </m:e>
                        </m:d>
                      </m:e>
                    </m:func>
                    <m:r>
                      <m:rPr>
                        <m:sty m:val="p"/>
                      </m:rPr>
                      <w:rPr>
                        <w:rFonts w:ascii="Cambria Math"/>
                      </w:rPr>
                      <m:t>-</m:t>
                    </m:r>
                    <m:d>
                      <m:dPr>
                        <m:ctrlPr>
                          <w:rPr>
                            <w:rFonts w:ascii="Cambria Math" w:hAnsi="Cambria Math"/>
                          </w:rPr>
                        </m:ctrlPr>
                      </m:dPr>
                      <m:e>
                        <m:r>
                          <m:rPr>
                            <m:sty m:val="p"/>
                          </m:rPr>
                          <w:rPr>
                            <w:rFonts w:ascii="Cambria Math"/>
                          </w:rPr>
                          <m:t>AsisTrocDist+mm</m:t>
                        </m:r>
                      </m:e>
                    </m:d>
                    <m:r>
                      <m:rPr>
                        <m:sty m:val="p"/>
                      </m:rPr>
                      <w:rPr>
                        <w:rFonts w:ascii="Cambria Math"/>
                      </w:rPr>
                      <m:t>*</m:t>
                    </m:r>
                    <m:r>
                      <m:rPr>
                        <m:sty m:val="p"/>
                      </m:rPr>
                      <w:rPr>
                        <w:rFonts w:ascii="Cambria Math"/>
                      </w:rPr>
                      <m:t>cos</m:t>
                    </m:r>
                    <m:r>
                      <m:rPr>
                        <m:sty m:val="p"/>
                      </m:rPr>
                      <w:rPr>
                        <w:rFonts w:ascii="Cambria Math" w:hAnsi="Cambria Math" w:cs="Cambria Math"/>
                      </w:rPr>
                      <m:t>⁡</m:t>
                    </m:r>
                    <m:r>
                      <m:rPr>
                        <m:sty m:val="p"/>
                      </m:rPr>
                      <w:rPr>
                        <w:rFonts w:ascii="Cambria Math"/>
                      </w:rPr>
                      <m:t>(0.314)</m:t>
                    </m:r>
                  </m:e>
                </m:mr>
                <m:mr>
                  <m:e>
                    <m:r>
                      <w:rPr>
                        <w:rFonts w:ascii="Cambria Math" w:hAnsi="Cambria Math"/>
                      </w:rPr>
                      <m:t>-(D*</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0.5</m:t>
                            </m:r>
                          </m:e>
                        </m:d>
                      </m:e>
                    </m:func>
                    <m:r>
                      <w:rPr>
                        <w:rFonts w:ascii="Cambria Math" w:hAnsi="Cambria Math"/>
                      </w:rPr>
                      <m:t>-aa)</m:t>
                    </m:r>
                  </m:e>
                </m:mr>
                <m:mr>
                  <m:e>
                    <m:r>
                      <m:rPr>
                        <m:sty m:val="p"/>
                      </m:rPr>
                      <w:rPr>
                        <w:rFonts w:ascii="Cambria Math" w:hAnsi="Cambria Math"/>
                      </w:rPr>
                      <m:t>D</m:t>
                    </m:r>
                    <m:r>
                      <m:rPr>
                        <m:sty m:val="p"/>
                      </m:rPr>
                      <w:rPr>
                        <w:rFonts w:ascii="Cambria Math" w:hAnsi="Cambria Math" w:cs="Cambria Math"/>
                      </w:rPr>
                      <m:t>*</m:t>
                    </m:r>
                    <m:func>
                      <m:funcPr>
                        <m:ctrlPr>
                          <w:rPr>
                            <w:rFonts w:ascii="Cambria Math" w:hAnsi="Cambria Math" w:cs="Cambria Math"/>
                          </w:rPr>
                        </m:ctrlPr>
                      </m:funcPr>
                      <m:fName>
                        <m:r>
                          <m:rPr>
                            <m:sty m:val="p"/>
                          </m:rPr>
                          <w:rPr>
                            <w:rFonts w:ascii="Cambria Math"/>
                          </w:rPr>
                          <m:t>cos</m:t>
                        </m:r>
                      </m:fName>
                      <m:e>
                        <m:d>
                          <m:dPr>
                            <m:ctrlPr>
                              <w:rPr>
                                <w:rFonts w:ascii="Cambria Math" w:hAnsi="Cambria Math"/>
                              </w:rPr>
                            </m:ctrlPr>
                          </m:dPr>
                          <m:e>
                            <m:r>
                              <m:rPr>
                                <m:sty m:val="p"/>
                              </m:rPr>
                              <w:rPr>
                                <w:rFonts w:ascii="Cambria Math"/>
                              </w:rPr>
                              <m:t>0.5</m:t>
                            </m:r>
                          </m:e>
                        </m:d>
                      </m:e>
                    </m:func>
                    <m:r>
                      <m:rPr>
                        <m:sty m:val="p"/>
                      </m:rPr>
                      <w:rPr>
                        <w:rFonts w:ascii="Cambria Math" w:hAnsi="Cambria Math" w:cs="Cambria Math"/>
                      </w:rPr>
                      <m:t>*</m:t>
                    </m:r>
                    <m:func>
                      <m:funcPr>
                        <m:ctrlPr>
                          <w:rPr>
                            <w:rFonts w:ascii="Cambria Math" w:hAnsi="Cambria Math" w:cs="Cambria Math"/>
                          </w:rPr>
                        </m:ctrlPr>
                      </m:funcPr>
                      <m:fName>
                        <m:r>
                          <m:rPr>
                            <m:sty m:val="p"/>
                          </m:rPr>
                          <w:rPr>
                            <w:rFonts w:ascii="Cambria Math"/>
                          </w:rPr>
                          <m:t>cos</m:t>
                        </m:r>
                        <m:ctrlPr>
                          <w:rPr>
                            <w:rFonts w:ascii="Cambria Math" w:hAnsi="Cambria Math"/>
                          </w:rPr>
                        </m:ctrlPr>
                      </m:fName>
                      <m:e>
                        <m:d>
                          <m:dPr>
                            <m:ctrlPr>
                              <w:rPr>
                                <w:rFonts w:ascii="Cambria Math" w:hAnsi="Cambria Math"/>
                              </w:rPr>
                            </m:ctrlPr>
                          </m:dPr>
                          <m:e>
                            <m:r>
                              <m:rPr>
                                <m:sty m:val="p"/>
                              </m:rPr>
                              <w:rPr>
                                <w:rFonts w:ascii="Cambria Math"/>
                              </w:rPr>
                              <m:t>0.314</m:t>
                            </m:r>
                          </m:e>
                        </m:d>
                      </m:e>
                    </m:func>
                    <m:r>
                      <m:rPr>
                        <m:sty m:val="p"/>
                      </m:rPr>
                      <w:rPr>
                        <w:rFonts w:ascii="Cambria Math"/>
                      </w:rPr>
                      <m:t>-</m:t>
                    </m:r>
                    <m:d>
                      <m:dPr>
                        <m:ctrlPr>
                          <w:rPr>
                            <w:rFonts w:ascii="Cambria Math" w:hAnsi="Cambria Math"/>
                          </w:rPr>
                        </m:ctrlPr>
                      </m:dPr>
                      <m:e>
                        <m:r>
                          <m:rPr>
                            <m:sty m:val="p"/>
                          </m:rPr>
                          <w:rPr>
                            <w:rFonts w:ascii="Cambria Math"/>
                          </w:rPr>
                          <m:t>AsisTrocDist+mm</m:t>
                        </m:r>
                      </m:e>
                    </m:d>
                    <m:r>
                      <m:rPr>
                        <m:sty m:val="p"/>
                      </m:rPr>
                      <w:rPr>
                        <w:rFonts w:ascii="Cambria Math" w:hAnsi="Cambria Math" w:cs="Cambria Math"/>
                      </w:rPr>
                      <m:t>*</m:t>
                    </m:r>
                    <m:r>
                      <m:rPr>
                        <m:sty m:val="p"/>
                      </m:rPr>
                      <w:rPr>
                        <w:rFonts w:ascii="Cambria Math"/>
                      </w:rPr>
                      <m:t>sin</m:t>
                    </m:r>
                    <m:r>
                      <m:rPr>
                        <m:sty m:val="p"/>
                      </m:rPr>
                      <w:rPr>
                        <w:rFonts w:ascii="Cambria Math" w:hAnsi="Cambria Math" w:cs="Cambria Math"/>
                      </w:rPr>
                      <m:t>⁡</m:t>
                    </m:r>
                    <m:r>
                      <m:rPr>
                        <m:sty m:val="p"/>
                      </m:rPr>
                      <w:rPr>
                        <w:rFonts w:ascii="Cambria Math"/>
                      </w:rPr>
                      <m:t>(0.314)</m:t>
                    </m:r>
                  </m:e>
                </m:mr>
              </m:m>
            </m:e>
          </m:d>
        </m:oMath>
      </m:oMathPara>
    </w:p>
    <w:p w14:paraId="10FB004E" w14:textId="77777777" w:rsidR="00D30365" w:rsidRPr="00D30365" w:rsidRDefault="00D30365" w:rsidP="00695B0A">
      <w:pPr>
        <w:jc w:val="both"/>
        <w:rPr>
          <w:rFonts w:eastAsiaTheme="minorEastAsia"/>
        </w:rPr>
      </w:pPr>
    </w:p>
    <w:p w14:paraId="19286D7F" w14:textId="5ACB1485" w:rsidR="00D30365" w:rsidRPr="00835D05" w:rsidRDefault="00D30365" w:rsidP="00695B0A">
      <w:pPr>
        <w:jc w:val="both"/>
        <w:rPr>
          <w:rFonts w:eastAsiaTheme="minorEastAsia"/>
        </w:rPr>
      </w:pPr>
      <m:oMathPara>
        <m:oMath>
          <m:r>
            <w:rPr>
              <w:rFonts w:ascii="Cambria Math" w:hAnsi="Cambria Math"/>
            </w:rPr>
            <m:t>RHJC=Cr+</m:t>
          </m:r>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D</m:t>
                    </m:r>
                    <m:r>
                      <m:rPr>
                        <m:sty m:val="p"/>
                      </m:rPr>
                      <w:rPr>
                        <w:rFonts w:ascii="Cambria Math" w:hAnsi="Cambria Math" w:cs="Cambria Math"/>
                      </w:rPr>
                      <m:t>*</m:t>
                    </m:r>
                    <m:func>
                      <m:funcPr>
                        <m:ctrlPr>
                          <w:rPr>
                            <w:rFonts w:ascii="Cambria Math" w:hAnsi="Cambria Math" w:cs="Cambria Math"/>
                          </w:rPr>
                        </m:ctrlPr>
                      </m:funcPr>
                      <m:fName>
                        <m:r>
                          <m:rPr>
                            <m:sty m:val="p"/>
                          </m:rPr>
                          <w:rPr>
                            <w:rFonts w:ascii="Cambria Math"/>
                          </w:rPr>
                          <m:t>cos</m:t>
                        </m:r>
                      </m:fName>
                      <m:e>
                        <m:d>
                          <m:dPr>
                            <m:ctrlPr>
                              <w:rPr>
                                <w:rFonts w:ascii="Cambria Math" w:hAnsi="Cambria Math"/>
                              </w:rPr>
                            </m:ctrlPr>
                          </m:dPr>
                          <m:e>
                            <m:r>
                              <m:rPr>
                                <m:sty m:val="p"/>
                              </m:rPr>
                              <w:rPr>
                                <w:rFonts w:ascii="Cambria Math"/>
                              </w:rPr>
                              <m:t>0.5</m:t>
                            </m:r>
                          </m:e>
                        </m:d>
                      </m:e>
                    </m:func>
                    <m:r>
                      <m:rPr>
                        <m:sty m:val="p"/>
                      </m:rPr>
                      <w:rPr>
                        <w:rFonts w:ascii="Cambria Math" w:hAnsi="Cambria Math" w:cs="Cambria Math"/>
                      </w:rPr>
                      <m:t>*</m:t>
                    </m:r>
                    <m:func>
                      <m:funcPr>
                        <m:ctrlPr>
                          <w:rPr>
                            <w:rFonts w:ascii="Cambria Math" w:hAnsi="Cambria Math" w:cs="Cambria Math"/>
                          </w:rPr>
                        </m:ctrlPr>
                      </m:funcPr>
                      <m:fName>
                        <m:r>
                          <m:rPr>
                            <m:sty m:val="p"/>
                          </m:rPr>
                          <w:rPr>
                            <w:rFonts w:ascii="Cambria Math"/>
                          </w:rPr>
                          <m:t>sin</m:t>
                        </m:r>
                        <m:ctrlPr>
                          <w:rPr>
                            <w:rFonts w:ascii="Cambria Math" w:hAnsi="Cambria Math"/>
                          </w:rPr>
                        </m:ctrlPr>
                      </m:fName>
                      <m:e>
                        <m:d>
                          <m:dPr>
                            <m:ctrlPr>
                              <w:rPr>
                                <w:rFonts w:ascii="Cambria Math" w:hAnsi="Cambria Math"/>
                              </w:rPr>
                            </m:ctrlPr>
                          </m:dPr>
                          <m:e>
                            <m:r>
                              <m:rPr>
                                <m:sty m:val="p"/>
                              </m:rPr>
                              <w:rPr>
                                <w:rFonts w:ascii="Cambria Math"/>
                              </w:rPr>
                              <m:t>0.314</m:t>
                            </m:r>
                          </m:e>
                        </m:d>
                      </m:e>
                    </m:func>
                    <m:r>
                      <m:rPr>
                        <m:sty m:val="p"/>
                      </m:rPr>
                      <w:rPr>
                        <w:rFonts w:ascii="Cambria Math"/>
                      </w:rPr>
                      <m:t>-</m:t>
                    </m:r>
                    <m:d>
                      <m:dPr>
                        <m:ctrlPr>
                          <w:rPr>
                            <w:rFonts w:ascii="Cambria Math" w:hAnsi="Cambria Math"/>
                          </w:rPr>
                        </m:ctrlPr>
                      </m:dPr>
                      <m:e>
                        <m:r>
                          <m:rPr>
                            <m:sty m:val="p"/>
                          </m:rPr>
                          <w:rPr>
                            <w:rFonts w:ascii="Cambria Math"/>
                          </w:rPr>
                          <m:t>AsisTrocDist+mm</m:t>
                        </m:r>
                      </m:e>
                    </m:d>
                    <m:r>
                      <m:rPr>
                        <m:sty m:val="p"/>
                      </m:rPr>
                      <w:rPr>
                        <w:rFonts w:ascii="Cambria Math" w:hAnsi="Cambria Math" w:cs="Cambria Math"/>
                      </w:rPr>
                      <m:t>*</m:t>
                    </m:r>
                    <m:r>
                      <m:rPr>
                        <m:sty m:val="p"/>
                      </m:rPr>
                      <w:rPr>
                        <w:rFonts w:ascii="Cambria Math"/>
                      </w:rPr>
                      <m:t>cos</m:t>
                    </m:r>
                    <m:r>
                      <m:rPr>
                        <m:sty m:val="p"/>
                      </m:rPr>
                      <w:rPr>
                        <w:rFonts w:ascii="Cambria Math" w:hAnsi="Cambria Math" w:cs="Cambria Math"/>
                      </w:rPr>
                      <m:t>⁡</m:t>
                    </m:r>
                    <m:r>
                      <m:rPr>
                        <m:sty m:val="p"/>
                      </m:rPr>
                      <w:rPr>
                        <w:rFonts w:ascii="Cambria Math"/>
                      </w:rPr>
                      <m:t>(0.314)</m:t>
                    </m:r>
                  </m:e>
                </m:mr>
                <m:mr>
                  <m:e>
                    <m:r>
                      <w:rPr>
                        <w:rFonts w:ascii="Cambria Math" w:hAnsi="Cambria Math"/>
                      </w:rPr>
                      <m:t>(D*</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0.5</m:t>
                            </m:r>
                          </m:e>
                        </m:d>
                      </m:e>
                    </m:func>
                    <m:r>
                      <w:rPr>
                        <w:rFonts w:ascii="Cambria Math" w:hAnsi="Cambria Math"/>
                      </w:rPr>
                      <m:t>-aa)</m:t>
                    </m:r>
                  </m:e>
                </m:mr>
                <m:mr>
                  <m:e>
                    <m:r>
                      <m:rPr>
                        <m:sty m:val="p"/>
                      </m:rPr>
                      <w:rPr>
                        <w:rFonts w:ascii="Cambria Math" w:hAnsi="Cambria Math"/>
                      </w:rPr>
                      <m:t>D</m:t>
                    </m:r>
                    <m:r>
                      <m:rPr>
                        <m:sty m:val="p"/>
                      </m:rPr>
                      <w:rPr>
                        <w:rFonts w:ascii="Cambria Math" w:hAnsi="Cambria Math" w:cs="Cambria Math"/>
                      </w:rPr>
                      <m:t>*</m:t>
                    </m:r>
                    <m:func>
                      <m:funcPr>
                        <m:ctrlPr>
                          <w:rPr>
                            <w:rFonts w:ascii="Cambria Math" w:hAnsi="Cambria Math" w:cs="Cambria Math"/>
                          </w:rPr>
                        </m:ctrlPr>
                      </m:funcPr>
                      <m:fName>
                        <m:r>
                          <m:rPr>
                            <m:sty m:val="p"/>
                          </m:rPr>
                          <w:rPr>
                            <w:rFonts w:ascii="Cambria Math"/>
                          </w:rPr>
                          <m:t>cos</m:t>
                        </m:r>
                      </m:fName>
                      <m:e>
                        <m:d>
                          <m:dPr>
                            <m:ctrlPr>
                              <w:rPr>
                                <w:rFonts w:ascii="Cambria Math" w:hAnsi="Cambria Math"/>
                              </w:rPr>
                            </m:ctrlPr>
                          </m:dPr>
                          <m:e>
                            <m:r>
                              <m:rPr>
                                <m:sty m:val="p"/>
                              </m:rPr>
                              <w:rPr>
                                <w:rFonts w:ascii="Cambria Math"/>
                              </w:rPr>
                              <m:t>0.5</m:t>
                            </m:r>
                          </m:e>
                        </m:d>
                      </m:e>
                    </m:func>
                    <m:r>
                      <m:rPr>
                        <m:sty m:val="p"/>
                      </m:rPr>
                      <w:rPr>
                        <w:rFonts w:ascii="Cambria Math" w:hAnsi="Cambria Math" w:cs="Cambria Math"/>
                      </w:rPr>
                      <m:t>*</m:t>
                    </m:r>
                    <m:func>
                      <m:funcPr>
                        <m:ctrlPr>
                          <w:rPr>
                            <w:rFonts w:ascii="Cambria Math" w:hAnsi="Cambria Math" w:cs="Cambria Math"/>
                          </w:rPr>
                        </m:ctrlPr>
                      </m:funcPr>
                      <m:fName>
                        <m:r>
                          <m:rPr>
                            <m:sty m:val="p"/>
                          </m:rPr>
                          <w:rPr>
                            <w:rFonts w:ascii="Cambria Math"/>
                          </w:rPr>
                          <m:t>cos</m:t>
                        </m:r>
                        <m:ctrlPr>
                          <w:rPr>
                            <w:rFonts w:ascii="Cambria Math" w:hAnsi="Cambria Math"/>
                          </w:rPr>
                        </m:ctrlPr>
                      </m:fName>
                      <m:e>
                        <m:d>
                          <m:dPr>
                            <m:ctrlPr>
                              <w:rPr>
                                <w:rFonts w:ascii="Cambria Math" w:hAnsi="Cambria Math"/>
                              </w:rPr>
                            </m:ctrlPr>
                          </m:dPr>
                          <m:e>
                            <m:r>
                              <m:rPr>
                                <m:sty m:val="p"/>
                              </m:rPr>
                              <w:rPr>
                                <w:rFonts w:ascii="Cambria Math"/>
                              </w:rPr>
                              <m:t>0.314</m:t>
                            </m:r>
                          </m:e>
                        </m:d>
                      </m:e>
                    </m:func>
                    <m:r>
                      <m:rPr>
                        <m:sty m:val="p"/>
                      </m:rPr>
                      <w:rPr>
                        <w:rFonts w:ascii="Cambria Math"/>
                      </w:rPr>
                      <m:t>-</m:t>
                    </m:r>
                    <m:d>
                      <m:dPr>
                        <m:ctrlPr>
                          <w:rPr>
                            <w:rFonts w:ascii="Cambria Math" w:hAnsi="Cambria Math"/>
                          </w:rPr>
                        </m:ctrlPr>
                      </m:dPr>
                      <m:e>
                        <m:r>
                          <m:rPr>
                            <m:sty m:val="p"/>
                          </m:rPr>
                          <w:rPr>
                            <w:rFonts w:ascii="Cambria Math"/>
                          </w:rPr>
                          <m:t>AsisTrocDist+mm</m:t>
                        </m:r>
                      </m:e>
                    </m:d>
                    <m:r>
                      <m:rPr>
                        <m:sty m:val="p"/>
                      </m:rPr>
                      <w:rPr>
                        <w:rFonts w:ascii="Cambria Math" w:hAnsi="Cambria Math" w:cs="Cambria Math"/>
                      </w:rPr>
                      <m:t>*</m:t>
                    </m:r>
                    <m:r>
                      <m:rPr>
                        <m:sty m:val="p"/>
                      </m:rPr>
                      <w:rPr>
                        <w:rFonts w:ascii="Cambria Math"/>
                      </w:rPr>
                      <m:t>sin</m:t>
                    </m:r>
                    <m:r>
                      <m:rPr>
                        <m:sty m:val="p"/>
                      </m:rPr>
                      <w:rPr>
                        <w:rFonts w:ascii="Cambria Math" w:hAnsi="Cambria Math" w:cs="Cambria Math"/>
                      </w:rPr>
                      <m:t>⁡</m:t>
                    </m:r>
                    <m:r>
                      <m:rPr>
                        <m:sty m:val="p"/>
                      </m:rPr>
                      <w:rPr>
                        <w:rFonts w:ascii="Cambria Math"/>
                      </w:rPr>
                      <m:t>(0.314)</m:t>
                    </m:r>
                  </m:e>
                </m:mr>
              </m:m>
            </m:e>
          </m:d>
        </m:oMath>
      </m:oMathPara>
    </w:p>
    <w:p w14:paraId="6BFD71B9" w14:textId="0A8C159C" w:rsidR="00835D05" w:rsidRDefault="00E35024" w:rsidP="00695B0A">
      <w:pPr>
        <w:jc w:val="both"/>
        <w:rPr>
          <w:rFonts w:eastAsiaTheme="minorEastAsia"/>
        </w:rPr>
      </w:pPr>
      <w:r>
        <w:rPr>
          <w:rFonts w:eastAsiaTheme="minorEastAsia"/>
        </w:rPr>
        <w:t>Con:</w:t>
      </w:r>
    </w:p>
    <w:p w14:paraId="0BE3641C" w14:textId="75E4C0E2" w:rsidR="006A66FE" w:rsidRPr="00E35024" w:rsidRDefault="00E35024" w:rsidP="00695B0A">
      <w:pPr>
        <w:jc w:val="both"/>
        <w:rPr>
          <w:rFonts w:eastAsiaTheme="minorEastAsia"/>
        </w:rPr>
      </w:pPr>
      <m:oMathPara>
        <m:oMath>
          <m:r>
            <m:rPr>
              <m:sty m:val="p"/>
            </m:rPr>
            <w:rPr>
              <w:rFonts w:ascii="Cambria Math"/>
            </w:rPr>
            <m:t>AsisTrocDist=0.1288</m:t>
          </m:r>
          <m:r>
            <m:rPr>
              <m:sty m:val="p"/>
            </m:rPr>
            <w:rPr>
              <w:rFonts w:ascii="Cambria Math" w:hAnsi="Cambria Math" w:cs="Cambria Math"/>
            </w:rPr>
            <m:t>*</m:t>
          </m:r>
          <m:sSub>
            <m:sSubPr>
              <m:ctrlPr>
                <w:rPr>
                  <w:rFonts w:ascii="Cambria Math" w:hAnsi="Cambria Math"/>
                </w:rPr>
              </m:ctrlPr>
            </m:sSubPr>
            <m:e>
              <m:r>
                <m:rPr>
                  <m:sty m:val="p"/>
                </m:rPr>
                <w:rPr>
                  <w:rFonts w:ascii="Cambria Math"/>
                </w:rPr>
                <m:t>Lunghezza</m:t>
              </m:r>
              <m:ctrlPr>
                <w:rPr>
                  <w:rFonts w:ascii="Cambria Math" w:hAnsi="Cambria Math" w:cs="Cambria Math"/>
                </w:rPr>
              </m:ctrlPr>
            </m:e>
            <m:sub>
              <m:r>
                <m:rPr>
                  <m:sty m:val="p"/>
                </m:rPr>
                <w:rPr>
                  <w:rFonts w:ascii="Cambria Math"/>
                </w:rPr>
                <m:t>gamba</m:t>
              </m:r>
            </m:sub>
          </m:sSub>
          <m:r>
            <m:rPr>
              <m:sty m:val="p"/>
            </m:rPr>
            <w:rPr>
              <w:rFonts w:ascii="Cambria Math"/>
            </w:rPr>
            <m:t>-</m:t>
          </m:r>
          <m:r>
            <m:rPr>
              <m:sty m:val="p"/>
            </m:rPr>
            <w:rPr>
              <w:rFonts w:ascii="Cambria Math"/>
            </w:rPr>
            <m:t>48.56</m:t>
          </m:r>
        </m:oMath>
      </m:oMathPara>
    </w:p>
    <w:p w14:paraId="6694B1BA" w14:textId="1D8C9D25" w:rsidR="00E35024" w:rsidRPr="00E35024" w:rsidRDefault="00E35024" w:rsidP="00695B0A">
      <w:pPr>
        <w:jc w:val="both"/>
        <w:rPr>
          <w:rFonts w:eastAsiaTheme="minorEastAsia"/>
        </w:rPr>
      </w:pPr>
      <m:oMathPara>
        <m:oMath>
          <m:r>
            <w:rPr>
              <w:rFonts w:ascii="Cambria Math" w:eastAsiaTheme="minorEastAsia" w:hAnsi="Cambria Math"/>
            </w:rPr>
            <m:t>D=</m:t>
          </m:r>
          <m:sSub>
            <m:sSubPr>
              <m:ctrlPr>
                <w:rPr>
                  <w:rFonts w:ascii="Cambria Math" w:hAnsi="Cambria Math"/>
                </w:rPr>
              </m:ctrlPr>
            </m:sSubPr>
            <m:e>
              <m:r>
                <m:rPr>
                  <m:sty m:val="p"/>
                </m:rPr>
                <w:rPr>
                  <w:rFonts w:ascii="Cambria Math"/>
                </w:rPr>
                <m:t>Lunghezza</m:t>
              </m:r>
            </m:e>
            <m:sub>
              <m:r>
                <m:rPr>
                  <m:sty m:val="p"/>
                </m:rPr>
                <w:rPr>
                  <w:rFonts w:ascii="Cambria Math"/>
                </w:rPr>
                <m:t>gamba</m:t>
              </m:r>
            </m:sub>
          </m:sSub>
          <m:r>
            <m:rPr>
              <m:sty m:val="p"/>
            </m:rPr>
            <w:rPr>
              <w:rFonts w:ascii="Cambria Math" w:hAnsi="Cambria Math" w:cs="Cambria Math"/>
            </w:rPr>
            <m:t>*</m:t>
          </m:r>
          <m:r>
            <m:rPr>
              <m:sty m:val="p"/>
            </m:rPr>
            <w:rPr>
              <w:rFonts w:ascii="Cambria Math"/>
            </w:rPr>
            <m:t>0.115</m:t>
          </m:r>
          <m:r>
            <m:rPr>
              <m:sty m:val="p"/>
            </m:rPr>
            <w:rPr>
              <w:rFonts w:ascii="Cambria Math"/>
            </w:rPr>
            <m:t>-</m:t>
          </m:r>
          <m:r>
            <m:rPr>
              <m:sty m:val="p"/>
            </m:rPr>
            <w:rPr>
              <w:rFonts w:ascii="Cambria Math"/>
            </w:rPr>
            <m:t>15.3</m:t>
          </m:r>
        </m:oMath>
      </m:oMathPara>
    </w:p>
    <w:p w14:paraId="3BAFA585" w14:textId="345BE485" w:rsidR="00E35024" w:rsidRPr="005F2078" w:rsidRDefault="00E35024" w:rsidP="00695B0A">
      <w:pPr>
        <w:jc w:val="both"/>
        <w:rPr>
          <w:rFonts w:eastAsiaTheme="minorEastAsia"/>
        </w:rPr>
      </w:pPr>
      <m:oMathPara>
        <m:oMath>
          <m:r>
            <w:rPr>
              <w:rFonts w:ascii="Cambria Math" w:eastAsiaTheme="minorEastAsia" w:hAnsi="Cambria Math"/>
            </w:rPr>
            <m:t>aa=</m:t>
          </m:r>
          <m:f>
            <m:fPr>
              <m:ctrlPr>
                <w:rPr>
                  <w:rFonts w:ascii="Cambria Math" w:eastAsiaTheme="minorEastAsia" w:hAnsi="Cambria Math"/>
                  <w:i/>
                </w:rPr>
              </m:ctrlPr>
            </m:fPr>
            <m:num>
              <m:r>
                <w:rPr>
                  <w:rFonts w:ascii="Cambria Math" w:eastAsiaTheme="minorEastAsia" w:hAnsi="Cambria Math"/>
                </w:rPr>
                <m:t>|RASI-LASI|</m:t>
              </m:r>
            </m:num>
            <m:den>
              <m:r>
                <w:rPr>
                  <w:rFonts w:ascii="Cambria Math" w:eastAsiaTheme="minorEastAsia" w:hAnsi="Cambria Math"/>
                </w:rPr>
                <m:t>2</m:t>
              </m:r>
            </m:den>
          </m:f>
        </m:oMath>
      </m:oMathPara>
    </w:p>
    <w:p w14:paraId="14D073FA" w14:textId="362122CD" w:rsidR="005F2078" w:rsidRPr="00E35024" w:rsidRDefault="005F2078" w:rsidP="00695B0A">
      <w:pPr>
        <w:jc w:val="both"/>
        <w:rPr>
          <w:rFonts w:eastAsiaTheme="minorEastAsia"/>
        </w:rPr>
      </w:pPr>
      <w:r>
        <w:rPr>
          <w:rFonts w:eastAsiaTheme="minorEastAsia"/>
        </w:rPr>
        <w:t>mm invece indica il diametro dei marker</w:t>
      </w:r>
      <w:r w:rsidR="004466F2">
        <w:rPr>
          <w:rFonts w:eastAsiaTheme="minorEastAsia"/>
        </w:rPr>
        <w:t>s</w:t>
      </w:r>
      <w:r>
        <w:rPr>
          <w:rFonts w:eastAsiaTheme="minorEastAsia"/>
        </w:rPr>
        <w:t>.</w:t>
      </w:r>
    </w:p>
    <w:p w14:paraId="0B336360" w14:textId="2F52EAB4" w:rsidR="00E35024" w:rsidRPr="00835D05" w:rsidRDefault="00E35024" w:rsidP="00695B0A">
      <w:pPr>
        <w:jc w:val="both"/>
        <w:rPr>
          <w:rFonts w:eastAsiaTheme="minorEastAsia"/>
        </w:rPr>
      </w:pPr>
      <w:r>
        <w:rPr>
          <w:rFonts w:eastAsiaTheme="minorEastAsia"/>
        </w:rPr>
        <w:lastRenderedPageBreak/>
        <w:t xml:space="preserve">Possiamo così calcolare </w:t>
      </w:r>
      <w:r w:rsidR="002B0821">
        <w:rPr>
          <w:rFonts w:eastAsiaTheme="minorEastAsia"/>
        </w:rPr>
        <w:t xml:space="preserve">l’origine del </w:t>
      </w:r>
      <w:proofErr w:type="spellStart"/>
      <w:r w:rsidR="002B0821">
        <w:rPr>
          <w:rFonts w:eastAsiaTheme="minorEastAsia"/>
        </w:rPr>
        <w:t>SdR</w:t>
      </w:r>
      <w:proofErr w:type="spellEnd"/>
      <w:r>
        <w:rPr>
          <w:rFonts w:eastAsiaTheme="minorEastAsia"/>
        </w:rPr>
        <w:t xml:space="preserve"> come:</w:t>
      </w:r>
    </w:p>
    <w:p w14:paraId="763C9C11" w14:textId="16D2F940" w:rsidR="00EC7FC4" w:rsidRPr="006A66FE" w:rsidRDefault="00835D05" w:rsidP="00695B0A">
      <w:pPr>
        <w:jc w:val="both"/>
        <w:rPr>
          <w:rFonts w:eastAsiaTheme="minorEastAsia"/>
        </w:rPr>
      </w:pPr>
      <m:oMathPara>
        <m:oMath>
          <m:r>
            <w:rPr>
              <w:rFonts w:ascii="Cambria Math" w:eastAsiaTheme="minorEastAsia" w:hAnsi="Cambria Math"/>
            </w:rPr>
            <m:t>O=</m:t>
          </m:r>
          <m:f>
            <m:fPr>
              <m:ctrlPr>
                <w:rPr>
                  <w:rFonts w:ascii="Cambria Math" w:eastAsiaTheme="minorEastAsia" w:hAnsi="Cambria Math"/>
                  <w:i/>
                </w:rPr>
              </m:ctrlPr>
            </m:fPr>
            <m:num>
              <m:r>
                <w:rPr>
                  <w:rFonts w:ascii="Cambria Math" w:eastAsiaTheme="minorEastAsia" w:hAnsi="Cambria Math"/>
                </w:rPr>
                <m:t>LHJC+RHJC</m:t>
              </m:r>
            </m:num>
            <m:den>
              <m:r>
                <w:rPr>
                  <w:rFonts w:ascii="Cambria Math" w:eastAsiaTheme="minorEastAsia" w:hAnsi="Cambria Math"/>
                </w:rPr>
                <m:t>2</m:t>
              </m:r>
            </m:den>
          </m:f>
        </m:oMath>
      </m:oMathPara>
    </w:p>
    <w:p w14:paraId="2BB9A6F1" w14:textId="208A9D15" w:rsidR="00E35024" w:rsidRDefault="00504904" w:rsidP="006A66FE">
      <w:pPr>
        <w:pStyle w:val="Titolo3"/>
        <w:rPr>
          <w:rFonts w:eastAsiaTheme="minorEastAsia"/>
        </w:rPr>
      </w:pPr>
      <w:bookmarkStart w:id="6" w:name="_Toc157960806"/>
      <w:r>
        <w:rPr>
          <w:rFonts w:eastAsiaTheme="minorEastAsia"/>
        </w:rPr>
        <w:t>2.1.2</w:t>
      </w:r>
      <w:r w:rsidR="00E35024" w:rsidRPr="00695B0A">
        <w:rPr>
          <w:rFonts w:eastAsiaTheme="minorEastAsia"/>
        </w:rPr>
        <w:t>COSCIA</w:t>
      </w:r>
      <w:bookmarkEnd w:id="6"/>
    </w:p>
    <w:p w14:paraId="604CA357" w14:textId="77777777" w:rsidR="006A66FE" w:rsidRPr="006A66FE" w:rsidRDefault="006A66FE" w:rsidP="006A66FE"/>
    <w:p w14:paraId="1F52EE58" w14:textId="4E2F1BEA" w:rsidR="00E35024" w:rsidRDefault="00E35024" w:rsidP="00695B0A">
      <w:pPr>
        <w:jc w:val="both"/>
        <w:rPr>
          <w:rFonts w:eastAsiaTheme="minorEastAsia"/>
        </w:rPr>
      </w:pPr>
      <w:r w:rsidRPr="00E35024">
        <w:rPr>
          <w:rFonts w:eastAsiaTheme="minorEastAsia"/>
        </w:rPr>
        <w:t>Per</w:t>
      </w:r>
      <w:r>
        <w:rPr>
          <w:rFonts w:eastAsiaTheme="minorEastAsia"/>
        </w:rPr>
        <w:t xml:space="preserve"> semplicità</w:t>
      </w:r>
      <w:r w:rsidR="00E62F50">
        <w:rPr>
          <w:rFonts w:eastAsiaTheme="minorEastAsia"/>
        </w:rPr>
        <w:t xml:space="preserve"> d</w:t>
      </w:r>
      <w:r w:rsidR="00A55026">
        <w:rPr>
          <w:rFonts w:eastAsiaTheme="minorEastAsia"/>
        </w:rPr>
        <w:t>’</w:t>
      </w:r>
      <w:r w:rsidR="00E62F50">
        <w:rPr>
          <w:rFonts w:eastAsiaTheme="minorEastAsia"/>
        </w:rPr>
        <w:t>ora in poi</w:t>
      </w:r>
      <w:r>
        <w:rPr>
          <w:rFonts w:eastAsiaTheme="minorEastAsia"/>
        </w:rPr>
        <w:t xml:space="preserve"> verranno omessi i prefissi R/L </w:t>
      </w:r>
      <w:r w:rsidR="002B0821">
        <w:rPr>
          <w:rFonts w:eastAsiaTheme="minorEastAsia"/>
        </w:rPr>
        <w:t>(</w:t>
      </w:r>
      <w:proofErr w:type="spellStart"/>
      <w:r w:rsidR="002B0821">
        <w:rPr>
          <w:rFonts w:eastAsiaTheme="minorEastAsia"/>
        </w:rPr>
        <w:t>Right</w:t>
      </w:r>
      <w:proofErr w:type="spellEnd"/>
      <w:r w:rsidR="002B0821">
        <w:rPr>
          <w:rFonts w:eastAsiaTheme="minorEastAsia"/>
        </w:rPr>
        <w:t xml:space="preserve">/Left) </w:t>
      </w:r>
      <w:r>
        <w:rPr>
          <w:rFonts w:eastAsiaTheme="minorEastAsia"/>
        </w:rPr>
        <w:t>dei marker</w:t>
      </w:r>
      <w:r w:rsidR="00A55026">
        <w:rPr>
          <w:rFonts w:eastAsiaTheme="minorEastAsia"/>
        </w:rPr>
        <w:t>s</w:t>
      </w:r>
      <w:r w:rsidR="005F2078">
        <w:rPr>
          <w:rFonts w:eastAsiaTheme="minorEastAsia"/>
        </w:rPr>
        <w:t>.</w:t>
      </w:r>
    </w:p>
    <w:p w14:paraId="4EC030FE" w14:textId="2D67CED9" w:rsidR="005F2078" w:rsidRDefault="005F2078" w:rsidP="00695B0A">
      <w:pPr>
        <w:jc w:val="both"/>
        <w:rPr>
          <w:rFonts w:eastAsiaTheme="minorEastAsia"/>
        </w:rPr>
      </w:pPr>
      <w:r>
        <w:t xml:space="preserve">Il centro del </w:t>
      </w:r>
      <w:proofErr w:type="spellStart"/>
      <w:r>
        <w:t>SdR</w:t>
      </w:r>
      <w:proofErr w:type="spellEnd"/>
      <w:r>
        <w:t xml:space="preserve"> anatomico coincide con</w:t>
      </w:r>
      <w:r>
        <w:rPr>
          <w:rFonts w:eastAsiaTheme="minorEastAsia"/>
        </w:rPr>
        <w:t xml:space="preserve"> il marker virtuale del centro di rotazione ideale del ginocchio (KJC). </w:t>
      </w:r>
    </w:p>
    <w:p w14:paraId="30ED6A83" w14:textId="2600E1C2" w:rsidR="005F2078" w:rsidRPr="005F2078" w:rsidRDefault="00000000" w:rsidP="00695B0A">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begChr m:val="|"/>
                      <m:endChr m:val="|"/>
                      <m:ctrlPr>
                        <w:rPr>
                          <w:rFonts w:ascii="Cambria Math" w:eastAsiaTheme="minorEastAsia" w:hAnsi="Cambria Math"/>
                          <w:i/>
                        </w:rPr>
                      </m:ctrlPr>
                    </m:dPr>
                    <m:e>
                      <m:r>
                        <w:rPr>
                          <w:rFonts w:ascii="Cambria Math" w:eastAsiaTheme="minorEastAsia" w:hAnsi="Cambria Math"/>
                        </w:rPr>
                        <m:t>KJC-KNE</m:t>
                      </m:r>
                    </m:e>
                  </m:d>
                  <m:r>
                    <w:rPr>
                      <w:rFonts w:ascii="Cambria Math" w:eastAsiaTheme="minorEastAsia" w:hAnsi="Cambria Math"/>
                    </w:rPr>
                    <m:t>=KneeOS</m:t>
                  </m:r>
                </m:e>
                <m:e>
                  <m:d>
                    <m:dPr>
                      <m:ctrlPr>
                        <w:rPr>
                          <w:rFonts w:ascii="Cambria Math" w:eastAsiaTheme="minorEastAsia" w:hAnsi="Cambria Math"/>
                          <w:i/>
                        </w:rPr>
                      </m:ctrlPr>
                    </m:dPr>
                    <m:e>
                      <m:r>
                        <w:rPr>
                          <w:rFonts w:ascii="Cambria Math" w:eastAsiaTheme="minorEastAsia" w:hAnsi="Cambria Math"/>
                        </w:rPr>
                        <m:t>KNE-KJC</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HJC-KJC</m:t>
                      </m:r>
                    </m:e>
                  </m:d>
                  <m:r>
                    <w:rPr>
                      <w:rFonts w:ascii="Cambria Math" w:eastAsiaTheme="minorEastAsia" w:hAnsi="Cambria Math"/>
                    </w:rPr>
                    <m:t>=0</m:t>
                  </m:r>
                </m:e>
                <m:e>
                  <m:r>
                    <w:rPr>
                      <w:rFonts w:ascii="Cambria Math" w:eastAsiaTheme="minorEastAsia" w:hAnsi="Cambria Math"/>
                    </w:rPr>
                    <m:t>O=KJC</m:t>
                  </m:r>
                </m:e>
              </m:eqArr>
            </m:e>
          </m:d>
          <m:r>
            <w:rPr>
              <w:rFonts w:ascii="Cambria Math" w:eastAsiaTheme="minorEastAsia" w:hAnsi="Cambria Math"/>
            </w:rPr>
            <m:t xml:space="preserve"> (Perpendicolari)</m:t>
          </m:r>
        </m:oMath>
      </m:oMathPara>
    </w:p>
    <w:p w14:paraId="3754A0F0" w14:textId="46F8484B" w:rsidR="005F2078" w:rsidRDefault="005F2078" w:rsidP="00695B0A">
      <w:pPr>
        <w:jc w:val="both"/>
        <w:rPr>
          <w:rFonts w:eastAsiaTheme="minorEastAsia"/>
        </w:rPr>
      </w:pPr>
      <w:r>
        <w:rPr>
          <w:rFonts w:eastAsiaTheme="minorEastAsia"/>
        </w:rPr>
        <w:t>Con:</w:t>
      </w:r>
    </w:p>
    <w:p w14:paraId="462A6B74" w14:textId="4C8D59A9" w:rsidR="005F2078" w:rsidRPr="00E62F50" w:rsidRDefault="005F2078" w:rsidP="00695B0A">
      <w:pPr>
        <w:jc w:val="both"/>
        <w:rPr>
          <w:rFonts w:eastAsiaTheme="minorEastAsia"/>
        </w:rPr>
      </w:pPr>
      <m:oMathPara>
        <m:oMath>
          <m:r>
            <w:rPr>
              <w:rFonts w:ascii="Cambria Math" w:eastAsiaTheme="minorEastAsia" w:hAnsi="Cambria Math"/>
            </w:rPr>
            <m:t>KneeOS=</m:t>
          </m:r>
          <m:f>
            <m:fPr>
              <m:ctrlPr>
                <w:rPr>
                  <w:rFonts w:ascii="Cambria Math" w:eastAsiaTheme="minorEastAsia" w:hAnsi="Cambria Math"/>
                  <w:i/>
                </w:rPr>
              </m:ctrlPr>
            </m:fPr>
            <m:num>
              <m:r>
                <w:rPr>
                  <w:rFonts w:ascii="Cambria Math" w:eastAsiaTheme="minorEastAsia" w:hAnsi="Cambria Math"/>
                </w:rPr>
                <m:t>mm+Larghezz</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ginocchio</m:t>
                  </m:r>
                </m:sub>
              </m:sSub>
            </m:num>
            <m:den>
              <m:r>
                <w:rPr>
                  <w:rFonts w:ascii="Cambria Math" w:eastAsiaTheme="minorEastAsia" w:hAnsi="Cambria Math"/>
                </w:rPr>
                <m:t>2</m:t>
              </m:r>
            </m:den>
          </m:f>
        </m:oMath>
      </m:oMathPara>
    </w:p>
    <w:p w14:paraId="57C8C84D" w14:textId="77777777" w:rsidR="00E62F50" w:rsidRPr="005F2078" w:rsidRDefault="00E62F50" w:rsidP="00695B0A">
      <w:pPr>
        <w:jc w:val="both"/>
        <w:rPr>
          <w:rFonts w:eastAsiaTheme="minorEastAsia"/>
        </w:rPr>
      </w:pPr>
    </w:p>
    <w:p w14:paraId="24BD1411" w14:textId="0A1B7293" w:rsidR="005F2078" w:rsidRPr="00E62F50" w:rsidRDefault="00000000" w:rsidP="00695B0A">
      <w:pPr>
        <w:jc w:val="both"/>
        <w:rPr>
          <w:rFonts w:eastAsiaTheme="minorEastAsia"/>
        </w:rPr>
      </w:pPr>
      <m:oMathPara>
        <m:oMath>
          <m:acc>
            <m:accPr>
              <m:ctrlPr>
                <w:rPr>
                  <w:rFonts w:ascii="Cambria Math" w:hAnsi="Cambria Math"/>
                  <w:i/>
                </w:rPr>
              </m:ctrlPr>
            </m:accPr>
            <m:e>
              <m:r>
                <w:rPr>
                  <w:rFonts w:ascii="Cambria Math" w:hAnsi="Cambria Math"/>
                </w:rPr>
                <m:t>Z</m:t>
              </m:r>
            </m:e>
          </m:acc>
          <m:r>
            <w:rPr>
              <w:rFonts w:ascii="Cambria Math" w:eastAsiaTheme="minorEastAsia" w:hAnsi="Cambria Math"/>
            </w:rPr>
            <m:t>=</m:t>
          </m:r>
          <m:f>
            <m:fPr>
              <m:ctrlPr>
                <w:rPr>
                  <w:rFonts w:ascii="Cambria Math" w:hAnsi="Cambria Math"/>
                </w:rPr>
              </m:ctrlPr>
            </m:fPr>
            <m:num>
              <m:r>
                <m:rPr>
                  <m:sty m:val="p"/>
                </m:rPr>
                <w:rPr>
                  <w:rFonts w:ascii="Cambria Math" w:hAnsi="Cambria Math"/>
                </w:rPr>
                <m:t>(</m:t>
              </m:r>
              <m:r>
                <w:rPr>
                  <w:rFonts w:ascii="Cambria Math" w:hAnsi="Cambria Math"/>
                </w:rPr>
                <m:t>HJC-O</m:t>
              </m:r>
              <m:r>
                <m:rPr>
                  <m:sty m:val="p"/>
                </m:rPr>
                <w:rPr>
                  <w:rFonts w:ascii="Cambria Math" w:hAnsi="Cambria Math"/>
                </w:rPr>
                <m:t>)</m:t>
              </m:r>
            </m:num>
            <m:den>
              <m:r>
                <w:rPr>
                  <w:rFonts w:ascii="Cambria Math" w:hAnsi="Cambria Math"/>
                </w:rPr>
                <m:t>|HJC-O|</m:t>
              </m:r>
            </m:den>
          </m:f>
        </m:oMath>
      </m:oMathPara>
    </w:p>
    <w:p w14:paraId="7220CE6E" w14:textId="77777777" w:rsidR="00E62F50" w:rsidRPr="00E62F50" w:rsidRDefault="00E62F50" w:rsidP="00695B0A">
      <w:pPr>
        <w:jc w:val="both"/>
        <w:rPr>
          <w:rFonts w:eastAsiaTheme="minorEastAsia"/>
        </w:rPr>
      </w:pPr>
    </w:p>
    <w:p w14:paraId="7104A7C6" w14:textId="729777CA" w:rsidR="00E62F50" w:rsidRPr="00E62F50" w:rsidRDefault="00000000" w:rsidP="00695B0A">
      <w:pPr>
        <w:jc w:val="both"/>
        <w:rPr>
          <w:rFonts w:eastAsiaTheme="minorEastAsia"/>
        </w:rPr>
      </w:pPr>
      <m:oMathPara>
        <m:oMath>
          <m:acc>
            <m:accPr>
              <m:ctrlPr>
                <w:rPr>
                  <w:rFonts w:ascii="Cambria Math" w:hAnsi="Cambria Math"/>
                  <w:i/>
                </w:rPr>
              </m:ctrlPr>
            </m:accPr>
            <m:e>
              <m:r>
                <w:rPr>
                  <w:rFonts w:ascii="Cambria Math" w:hAnsi="Cambria Math"/>
                </w:rPr>
                <m:t>X</m:t>
              </m:r>
            </m:e>
          </m:acc>
          <m:r>
            <w:rPr>
              <w:rFonts w:ascii="Cambria Math" w:eastAsiaTheme="minorEastAsia" w:hAnsi="Cambria Math"/>
            </w:rPr>
            <m:t>=</m:t>
          </m:r>
          <m:f>
            <m:fPr>
              <m:ctrlPr>
                <w:rPr>
                  <w:rFonts w:ascii="Cambria Math" w:hAnsi="Cambria Math"/>
                </w:rPr>
              </m:ctrlPr>
            </m:fPr>
            <m:num>
              <m:r>
                <m:rPr>
                  <m:sty m:val="p"/>
                </m:rPr>
                <w:rPr>
                  <w:rFonts w:ascii="Cambria Math" w:hAnsi="Cambria Math"/>
                </w:rPr>
                <m:t>(</m:t>
              </m:r>
              <m:r>
                <w:rPr>
                  <w:rFonts w:ascii="Cambria Math" w:hAnsi="Cambria Math"/>
                </w:rPr>
                <m:t>(HJC-KNE)</m:t>
              </m:r>
              <m:r>
                <m:rPr>
                  <m:sty m:val="p"/>
                </m:rPr>
                <w:rPr>
                  <w:rFonts w:ascii="Cambria Math" w:hAnsi="Cambria Math"/>
                </w:rPr>
                <m:t xml:space="preserve"> x (THI-KNE))</m:t>
              </m:r>
            </m:num>
            <m:den>
              <m:r>
                <w:rPr>
                  <w:rFonts w:ascii="Cambria Math" w:hAnsi="Cambria Math"/>
                </w:rPr>
                <m:t>|(HJC-KNE)</m:t>
              </m:r>
              <m:r>
                <m:rPr>
                  <m:sty m:val="p"/>
                </m:rPr>
                <w:rPr>
                  <w:rFonts w:ascii="Cambria Math" w:hAnsi="Cambria Math"/>
                </w:rPr>
                <m:t xml:space="preserve"> x (THI-KNE)</m:t>
              </m:r>
              <m:r>
                <w:rPr>
                  <w:rFonts w:ascii="Cambria Math" w:hAnsi="Cambria Math"/>
                </w:rPr>
                <m:t>|</m:t>
              </m:r>
            </m:den>
          </m:f>
        </m:oMath>
      </m:oMathPara>
    </w:p>
    <w:p w14:paraId="1AD0E51E" w14:textId="77777777" w:rsidR="00E62F50" w:rsidRDefault="00E62F50" w:rsidP="00695B0A">
      <w:pPr>
        <w:jc w:val="both"/>
      </w:pPr>
    </w:p>
    <w:p w14:paraId="00579DB4" w14:textId="36B0B6F6" w:rsidR="002B0821" w:rsidRPr="006A66FE" w:rsidRDefault="00000000" w:rsidP="00695B0A">
      <w:pPr>
        <w:jc w:val="both"/>
        <w:rPr>
          <w:rFonts w:eastAsiaTheme="minorEastAsia"/>
        </w:rPr>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r>
            <m:rPr>
              <m:sty m:val="p"/>
            </m:rPr>
            <w:rPr>
              <w:rFonts w:ascii="Cambria Math" w:hAnsi="Cambria Math"/>
            </w:rPr>
            <m:t>(</m:t>
          </m:r>
          <m:acc>
            <m:accPr>
              <m:ctrlPr>
                <w:rPr>
                  <w:rFonts w:ascii="Cambria Math" w:hAnsi="Cambria Math"/>
                  <w:i/>
                </w:rPr>
              </m:ctrlPr>
            </m:accPr>
            <m:e>
              <m:r>
                <w:rPr>
                  <w:rFonts w:ascii="Cambria Math" w:hAnsi="Cambria Math"/>
                </w:rPr>
                <m:t>Z</m:t>
              </m:r>
            </m:e>
          </m:acc>
          <m:r>
            <m:rPr>
              <m:sty m:val="p"/>
            </m:rPr>
            <w:rPr>
              <w:rFonts w:ascii="Cambria Math" w:hAnsi="Cambria Math"/>
            </w:rPr>
            <m:t xml:space="preserve"> x </m:t>
          </m:r>
          <m:acc>
            <m:accPr>
              <m:ctrlPr>
                <w:rPr>
                  <w:rFonts w:ascii="Cambria Math" w:hAnsi="Cambria Math"/>
                  <w:i/>
                </w:rPr>
              </m:ctrlPr>
            </m:accPr>
            <m:e>
              <m:r>
                <w:rPr>
                  <w:rFonts w:ascii="Cambria Math" w:hAnsi="Cambria Math"/>
                </w:rPr>
                <m:t>X</m:t>
              </m:r>
            </m:e>
          </m:acc>
          <m:r>
            <m:rPr>
              <m:sty m:val="p"/>
            </m:rPr>
            <w:rPr>
              <w:rFonts w:ascii="Cambria Math" w:hAnsi="Cambria Math"/>
            </w:rPr>
            <m:t>)</m:t>
          </m:r>
        </m:oMath>
      </m:oMathPara>
    </w:p>
    <w:p w14:paraId="0BBF02B5" w14:textId="77777777" w:rsidR="006A66FE" w:rsidRPr="006A66FE" w:rsidRDefault="006A66FE" w:rsidP="00695B0A">
      <w:pPr>
        <w:jc w:val="both"/>
        <w:rPr>
          <w:rFonts w:eastAsiaTheme="minorEastAsia"/>
        </w:rPr>
      </w:pPr>
    </w:p>
    <w:p w14:paraId="5848A6C3" w14:textId="39CA19A3" w:rsidR="00E62F50" w:rsidRDefault="00504904" w:rsidP="006A66FE">
      <w:pPr>
        <w:pStyle w:val="Titolo3"/>
      </w:pPr>
      <w:bookmarkStart w:id="7" w:name="_Toc157960807"/>
      <w:r>
        <w:t>2.1.3</w:t>
      </w:r>
      <w:r w:rsidR="00E62F50" w:rsidRPr="00695B0A">
        <w:t>TIBIA</w:t>
      </w:r>
      <w:bookmarkEnd w:id="7"/>
    </w:p>
    <w:p w14:paraId="6709B289" w14:textId="77777777" w:rsidR="006A66FE" w:rsidRPr="006A66FE" w:rsidRDefault="006A66FE" w:rsidP="006A66FE"/>
    <w:p w14:paraId="456580E1" w14:textId="33E8761B" w:rsidR="00E62F50" w:rsidRDefault="00E62F50" w:rsidP="00695B0A">
      <w:pPr>
        <w:jc w:val="both"/>
        <w:rPr>
          <w:rFonts w:eastAsiaTheme="minorEastAsia"/>
        </w:rPr>
      </w:pPr>
      <w:r>
        <w:t xml:space="preserve">Il centro del </w:t>
      </w:r>
      <w:proofErr w:type="spellStart"/>
      <w:r>
        <w:t>SdR</w:t>
      </w:r>
      <w:proofErr w:type="spellEnd"/>
      <w:r>
        <w:t xml:space="preserve"> anatomico coincide con</w:t>
      </w:r>
      <w:r>
        <w:rPr>
          <w:rFonts w:eastAsiaTheme="minorEastAsia"/>
        </w:rPr>
        <w:t xml:space="preserve"> il marker virtuale del centro di rotazione ideale della caviglia (AJC). </w:t>
      </w:r>
    </w:p>
    <w:p w14:paraId="620E1A58" w14:textId="7CB4682D" w:rsidR="00E62F50" w:rsidRPr="005F2078" w:rsidRDefault="00000000" w:rsidP="00695B0A">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begChr m:val="|"/>
                      <m:endChr m:val="|"/>
                      <m:ctrlPr>
                        <w:rPr>
                          <w:rFonts w:ascii="Cambria Math" w:eastAsiaTheme="minorEastAsia" w:hAnsi="Cambria Math"/>
                          <w:i/>
                        </w:rPr>
                      </m:ctrlPr>
                    </m:dPr>
                    <m:e>
                      <m:r>
                        <w:rPr>
                          <w:rFonts w:ascii="Cambria Math" w:eastAsiaTheme="minorEastAsia" w:hAnsi="Cambria Math"/>
                        </w:rPr>
                        <m:t>AJC-ANK</m:t>
                      </m:r>
                    </m:e>
                  </m:d>
                  <m:r>
                    <w:rPr>
                      <w:rFonts w:ascii="Cambria Math" w:eastAsiaTheme="minorEastAsia" w:hAnsi="Cambria Math"/>
                    </w:rPr>
                    <m:t>=AnkleOS</m:t>
                  </m:r>
                </m:e>
                <m:e>
                  <m:d>
                    <m:dPr>
                      <m:ctrlPr>
                        <w:rPr>
                          <w:rFonts w:ascii="Cambria Math" w:eastAsiaTheme="minorEastAsia" w:hAnsi="Cambria Math"/>
                          <w:i/>
                        </w:rPr>
                      </m:ctrlPr>
                    </m:dPr>
                    <m:e>
                      <m:r>
                        <w:rPr>
                          <w:rFonts w:ascii="Cambria Math" w:eastAsiaTheme="minorEastAsia" w:hAnsi="Cambria Math"/>
                        </w:rPr>
                        <m:t>ANK-AJC</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KJC-AJC</m:t>
                      </m:r>
                    </m:e>
                  </m:d>
                  <m:r>
                    <w:rPr>
                      <w:rFonts w:ascii="Cambria Math" w:eastAsiaTheme="minorEastAsia" w:hAnsi="Cambria Math"/>
                    </w:rPr>
                    <m:t>=0</m:t>
                  </m:r>
                </m:e>
                <m:e>
                  <m:r>
                    <w:rPr>
                      <w:rFonts w:ascii="Cambria Math" w:eastAsiaTheme="minorEastAsia" w:hAnsi="Cambria Math"/>
                    </w:rPr>
                    <m:t>O=AJC</m:t>
                  </m:r>
                </m:e>
              </m:eqArr>
              <m:r>
                <w:rPr>
                  <w:rFonts w:ascii="Cambria Math" w:eastAsiaTheme="minorEastAsia" w:hAnsi="Cambria Math"/>
                </w:rPr>
                <m:t xml:space="preserve"> (Perpendicolari)</m:t>
              </m:r>
            </m:e>
          </m:d>
        </m:oMath>
      </m:oMathPara>
    </w:p>
    <w:p w14:paraId="52157D4E" w14:textId="77777777" w:rsidR="00E62F50" w:rsidRDefault="00E62F50" w:rsidP="00695B0A">
      <w:pPr>
        <w:jc w:val="both"/>
        <w:rPr>
          <w:rFonts w:eastAsiaTheme="minorEastAsia"/>
        </w:rPr>
      </w:pPr>
      <w:r>
        <w:rPr>
          <w:rFonts w:eastAsiaTheme="minorEastAsia"/>
        </w:rPr>
        <w:t>Con:</w:t>
      </w:r>
    </w:p>
    <w:p w14:paraId="1D750349" w14:textId="3C49BE09" w:rsidR="00E62F50" w:rsidRPr="00E62F50" w:rsidRDefault="00E62F50" w:rsidP="00695B0A">
      <w:pPr>
        <w:jc w:val="both"/>
        <w:rPr>
          <w:rFonts w:eastAsiaTheme="minorEastAsia"/>
        </w:rPr>
      </w:pPr>
      <m:oMathPara>
        <m:oMath>
          <m:r>
            <w:rPr>
              <w:rFonts w:ascii="Cambria Math" w:eastAsiaTheme="minorEastAsia" w:hAnsi="Cambria Math"/>
            </w:rPr>
            <m:t>AnkleOS=</m:t>
          </m:r>
          <m:f>
            <m:fPr>
              <m:ctrlPr>
                <w:rPr>
                  <w:rFonts w:ascii="Cambria Math" w:eastAsiaTheme="minorEastAsia" w:hAnsi="Cambria Math"/>
                  <w:i/>
                </w:rPr>
              </m:ctrlPr>
            </m:fPr>
            <m:num>
              <m:r>
                <w:rPr>
                  <w:rFonts w:ascii="Cambria Math" w:eastAsiaTheme="minorEastAsia" w:hAnsi="Cambria Math"/>
                </w:rPr>
                <m:t>mm+Larghezz</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caviglia</m:t>
                  </m:r>
                </m:sub>
              </m:sSub>
            </m:num>
            <m:den>
              <m:r>
                <w:rPr>
                  <w:rFonts w:ascii="Cambria Math" w:eastAsiaTheme="minorEastAsia" w:hAnsi="Cambria Math"/>
                </w:rPr>
                <m:t>2</m:t>
              </m:r>
            </m:den>
          </m:f>
        </m:oMath>
      </m:oMathPara>
    </w:p>
    <w:p w14:paraId="2D0BDB37" w14:textId="77777777" w:rsidR="00E62F50" w:rsidRPr="005F2078" w:rsidRDefault="00E62F50" w:rsidP="00695B0A">
      <w:pPr>
        <w:jc w:val="both"/>
        <w:rPr>
          <w:rFonts w:eastAsiaTheme="minorEastAsia"/>
        </w:rPr>
      </w:pPr>
    </w:p>
    <w:p w14:paraId="3AE5A2B3" w14:textId="01764B89" w:rsidR="00E62F50" w:rsidRPr="00E62F50" w:rsidRDefault="00000000" w:rsidP="00695B0A">
      <w:pPr>
        <w:jc w:val="both"/>
        <w:rPr>
          <w:rFonts w:eastAsiaTheme="minorEastAsia"/>
        </w:rPr>
      </w:pPr>
      <m:oMathPara>
        <m:oMath>
          <m:acc>
            <m:accPr>
              <m:ctrlPr>
                <w:rPr>
                  <w:rFonts w:ascii="Cambria Math" w:hAnsi="Cambria Math"/>
                  <w:i/>
                </w:rPr>
              </m:ctrlPr>
            </m:accPr>
            <m:e>
              <m:r>
                <w:rPr>
                  <w:rFonts w:ascii="Cambria Math" w:hAnsi="Cambria Math"/>
                </w:rPr>
                <m:t>Z</m:t>
              </m:r>
            </m:e>
          </m:acc>
          <m:r>
            <w:rPr>
              <w:rFonts w:ascii="Cambria Math" w:eastAsiaTheme="minorEastAsia" w:hAnsi="Cambria Math"/>
            </w:rPr>
            <m:t>=</m:t>
          </m:r>
          <m:f>
            <m:fPr>
              <m:ctrlPr>
                <w:rPr>
                  <w:rFonts w:ascii="Cambria Math" w:hAnsi="Cambria Math"/>
                </w:rPr>
              </m:ctrlPr>
            </m:fPr>
            <m:num>
              <m:r>
                <m:rPr>
                  <m:sty m:val="p"/>
                </m:rPr>
                <w:rPr>
                  <w:rFonts w:ascii="Cambria Math" w:hAnsi="Cambria Math"/>
                </w:rPr>
                <m:t>(</m:t>
              </m:r>
              <m:r>
                <w:rPr>
                  <w:rFonts w:ascii="Cambria Math" w:eastAsiaTheme="minorEastAsia" w:hAnsi="Cambria Math"/>
                </w:rPr>
                <m:t>KJC</m:t>
              </m:r>
              <m:r>
                <w:rPr>
                  <w:rFonts w:ascii="Cambria Math" w:hAnsi="Cambria Math"/>
                </w:rPr>
                <m:t>-O</m:t>
              </m:r>
              <m:r>
                <m:rPr>
                  <m:sty m:val="p"/>
                </m:rPr>
                <w:rPr>
                  <w:rFonts w:ascii="Cambria Math" w:hAnsi="Cambria Math"/>
                </w:rPr>
                <m:t>)</m:t>
              </m:r>
            </m:num>
            <m:den>
              <m:r>
                <w:rPr>
                  <w:rFonts w:ascii="Cambria Math" w:hAnsi="Cambria Math"/>
                </w:rPr>
                <m:t>|</m:t>
              </m:r>
              <m:r>
                <w:rPr>
                  <w:rFonts w:ascii="Cambria Math" w:eastAsiaTheme="minorEastAsia" w:hAnsi="Cambria Math"/>
                </w:rPr>
                <m:t>KJC</m:t>
              </m:r>
              <m:r>
                <w:rPr>
                  <w:rFonts w:ascii="Cambria Math" w:hAnsi="Cambria Math"/>
                </w:rPr>
                <m:t>-O|</m:t>
              </m:r>
            </m:den>
          </m:f>
        </m:oMath>
      </m:oMathPara>
    </w:p>
    <w:p w14:paraId="169F7F14" w14:textId="77777777" w:rsidR="00E62F50" w:rsidRPr="00E62F50" w:rsidRDefault="00E62F50" w:rsidP="00695B0A">
      <w:pPr>
        <w:jc w:val="both"/>
        <w:rPr>
          <w:rFonts w:eastAsiaTheme="minorEastAsia"/>
        </w:rPr>
      </w:pPr>
    </w:p>
    <w:p w14:paraId="7FDAD1C4" w14:textId="44F7C001" w:rsidR="00E62F50" w:rsidRPr="00E62F50" w:rsidRDefault="00000000" w:rsidP="00695B0A">
      <w:pPr>
        <w:jc w:val="both"/>
        <w:rPr>
          <w:rFonts w:eastAsiaTheme="minorEastAsia"/>
        </w:rPr>
      </w:pPr>
      <m:oMathPara>
        <m:oMath>
          <m:acc>
            <m:accPr>
              <m:ctrlPr>
                <w:rPr>
                  <w:rFonts w:ascii="Cambria Math" w:hAnsi="Cambria Math"/>
                  <w:i/>
                </w:rPr>
              </m:ctrlPr>
            </m:accPr>
            <m:e>
              <m:r>
                <w:rPr>
                  <w:rFonts w:ascii="Cambria Math" w:hAnsi="Cambria Math"/>
                </w:rPr>
                <m:t>X</m:t>
              </m:r>
            </m:e>
          </m:acc>
          <m:r>
            <w:rPr>
              <w:rFonts w:ascii="Cambria Math" w:eastAsiaTheme="minorEastAsia" w:hAnsi="Cambria Math"/>
            </w:rPr>
            <m:t>=</m:t>
          </m:r>
          <m:f>
            <m:fPr>
              <m:ctrlPr>
                <w:rPr>
                  <w:rFonts w:ascii="Cambria Math" w:hAnsi="Cambria Math"/>
                </w:rPr>
              </m:ctrlPr>
            </m:fPr>
            <m:num>
              <m:r>
                <m:rPr>
                  <m:sty m:val="p"/>
                </m:rPr>
                <w:rPr>
                  <w:rFonts w:ascii="Cambria Math" w:hAnsi="Cambria Math"/>
                </w:rPr>
                <m:t>(</m:t>
              </m:r>
              <m:r>
                <w:rPr>
                  <w:rFonts w:ascii="Cambria Math" w:hAnsi="Cambria Math"/>
                </w:rPr>
                <m:t>(KJC</m:t>
              </m:r>
              <m:r>
                <w:rPr>
                  <w:rFonts w:ascii="Cambria Math" w:hAnsi="Cambria Math"/>
                </w:rPr>
                <m:t>-O)</m:t>
              </m:r>
              <m:r>
                <m:rPr>
                  <m:sty m:val="p"/>
                </m:rPr>
                <w:rPr>
                  <w:rFonts w:ascii="Cambria Math" w:hAnsi="Cambria Math"/>
                </w:rPr>
                <m:t xml:space="preserve"> x (</m:t>
              </m:r>
              <m:r>
                <m:rPr>
                  <m:sty m:val="p"/>
                </m:rPr>
                <w:rPr>
                  <w:rFonts w:ascii="Cambria Math" w:hAnsi="Cambria Math"/>
                </w:rPr>
                <m:t>TIB</m:t>
              </m:r>
              <m:r>
                <m:rPr>
                  <m:sty m:val="p"/>
                </m:rPr>
                <w:rPr>
                  <w:rFonts w:ascii="Cambria Math" w:hAnsi="Cambria Math"/>
                </w:rPr>
                <m:t>-O))</m:t>
              </m:r>
            </m:num>
            <m:den>
              <m:r>
                <w:rPr>
                  <w:rFonts w:ascii="Cambria Math" w:hAnsi="Cambria Math"/>
                </w:rPr>
                <m:t>|(</m:t>
              </m:r>
              <m:r>
                <w:rPr>
                  <w:rFonts w:ascii="Cambria Math" w:hAnsi="Cambria Math"/>
                </w:rPr>
                <m:t>KJC</m:t>
              </m:r>
              <m:r>
                <w:rPr>
                  <w:rFonts w:ascii="Cambria Math" w:hAnsi="Cambria Math"/>
                </w:rPr>
                <m:t>-O)</m:t>
              </m:r>
              <m:r>
                <m:rPr>
                  <m:sty m:val="p"/>
                </m:rPr>
                <w:rPr>
                  <w:rFonts w:ascii="Cambria Math" w:hAnsi="Cambria Math"/>
                </w:rPr>
                <m:t xml:space="preserve"> x (</m:t>
              </m:r>
              <m:r>
                <m:rPr>
                  <m:sty m:val="p"/>
                </m:rPr>
                <w:rPr>
                  <w:rFonts w:ascii="Cambria Math" w:hAnsi="Cambria Math"/>
                </w:rPr>
                <m:t>TIB</m:t>
              </m:r>
              <m:r>
                <m:rPr>
                  <m:sty m:val="p"/>
                </m:rPr>
                <w:rPr>
                  <w:rFonts w:ascii="Cambria Math" w:hAnsi="Cambria Math"/>
                </w:rPr>
                <m:t>-O)</m:t>
              </m:r>
              <m:r>
                <w:rPr>
                  <w:rFonts w:ascii="Cambria Math" w:hAnsi="Cambria Math"/>
                </w:rPr>
                <m:t>|</m:t>
              </m:r>
            </m:den>
          </m:f>
        </m:oMath>
      </m:oMathPara>
    </w:p>
    <w:p w14:paraId="08AE528E" w14:textId="77777777" w:rsidR="00E62F50" w:rsidRDefault="00E62F50" w:rsidP="00695B0A">
      <w:pPr>
        <w:jc w:val="both"/>
      </w:pPr>
    </w:p>
    <w:p w14:paraId="7874EFFF" w14:textId="7A1311C0" w:rsidR="00E62F50" w:rsidRDefault="00000000" w:rsidP="00695B0A">
      <w:pPr>
        <w:jc w:val="both"/>
        <w:rPr>
          <w:rFonts w:eastAsiaTheme="minorEastAsia"/>
        </w:rPr>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r>
            <m:rPr>
              <m:sty m:val="p"/>
            </m:rPr>
            <w:rPr>
              <w:rFonts w:ascii="Cambria Math" w:hAnsi="Cambria Math"/>
            </w:rPr>
            <m:t>(</m:t>
          </m:r>
          <m:acc>
            <m:accPr>
              <m:ctrlPr>
                <w:rPr>
                  <w:rFonts w:ascii="Cambria Math" w:hAnsi="Cambria Math"/>
                  <w:i/>
                </w:rPr>
              </m:ctrlPr>
            </m:accPr>
            <m:e>
              <m:r>
                <w:rPr>
                  <w:rFonts w:ascii="Cambria Math" w:hAnsi="Cambria Math"/>
                </w:rPr>
                <m:t>Z</m:t>
              </m:r>
            </m:e>
          </m:acc>
          <m:r>
            <m:rPr>
              <m:sty m:val="p"/>
            </m:rPr>
            <w:rPr>
              <w:rFonts w:ascii="Cambria Math" w:hAnsi="Cambria Math"/>
            </w:rPr>
            <m:t xml:space="preserve"> x </m:t>
          </m:r>
          <m:acc>
            <m:accPr>
              <m:ctrlPr>
                <w:rPr>
                  <w:rFonts w:ascii="Cambria Math" w:hAnsi="Cambria Math"/>
                  <w:i/>
                </w:rPr>
              </m:ctrlPr>
            </m:accPr>
            <m:e>
              <m:r>
                <w:rPr>
                  <w:rFonts w:ascii="Cambria Math" w:hAnsi="Cambria Math"/>
                </w:rPr>
                <m:t>X</m:t>
              </m:r>
            </m:e>
          </m:acc>
          <m:r>
            <m:rPr>
              <m:sty m:val="p"/>
            </m:rPr>
            <w:rPr>
              <w:rFonts w:ascii="Cambria Math" w:hAnsi="Cambria Math"/>
            </w:rPr>
            <m:t>)</m:t>
          </m:r>
        </m:oMath>
      </m:oMathPara>
    </w:p>
    <w:p w14:paraId="7A2ABC18" w14:textId="77777777" w:rsidR="00EC7FC4" w:rsidRDefault="00EC7FC4" w:rsidP="00695B0A">
      <w:pPr>
        <w:jc w:val="both"/>
      </w:pPr>
    </w:p>
    <w:p w14:paraId="515E9FA5" w14:textId="329F0D5B" w:rsidR="00E62F50" w:rsidRPr="00695B0A" w:rsidRDefault="00504904" w:rsidP="006A66FE">
      <w:pPr>
        <w:pStyle w:val="Titolo3"/>
        <w:rPr>
          <w:rFonts w:eastAsiaTheme="minorEastAsia"/>
        </w:rPr>
      </w:pPr>
      <w:bookmarkStart w:id="8" w:name="_Toc157960808"/>
      <w:r>
        <w:rPr>
          <w:rFonts w:eastAsiaTheme="minorEastAsia"/>
        </w:rPr>
        <w:t>2.1.</w:t>
      </w:r>
      <w:proofErr w:type="gramStart"/>
      <w:r>
        <w:rPr>
          <w:rFonts w:eastAsiaTheme="minorEastAsia"/>
        </w:rPr>
        <w:t>4.</w:t>
      </w:r>
      <w:r w:rsidR="00E62F50" w:rsidRPr="00695B0A">
        <w:rPr>
          <w:rFonts w:eastAsiaTheme="minorEastAsia"/>
        </w:rPr>
        <w:t>PIEDE</w:t>
      </w:r>
      <w:bookmarkEnd w:id="8"/>
      <w:proofErr w:type="gramEnd"/>
    </w:p>
    <w:p w14:paraId="5A24FB9C" w14:textId="77777777" w:rsidR="000B6DE8" w:rsidRPr="000B6DE8" w:rsidRDefault="000B6DE8" w:rsidP="00695B0A">
      <w:pPr>
        <w:jc w:val="both"/>
        <w:rPr>
          <w:rFonts w:eastAsiaTheme="minorEastAsia"/>
          <w:b/>
          <w:bCs/>
        </w:rPr>
      </w:pPr>
    </w:p>
    <w:p w14:paraId="4DE8B61B" w14:textId="0594C140" w:rsidR="00E62F50" w:rsidRPr="00E62F50" w:rsidRDefault="00E62F50" w:rsidP="00695B0A">
      <w:pPr>
        <w:jc w:val="both"/>
        <w:rPr>
          <w:rFonts w:eastAsiaTheme="minorEastAsia"/>
        </w:rPr>
      </w:pPr>
      <m:oMathPara>
        <m:oMath>
          <m:r>
            <w:rPr>
              <w:rFonts w:ascii="Cambria Math" w:eastAsiaTheme="minorEastAsia" w:hAnsi="Cambria Math"/>
            </w:rPr>
            <m:t>O=TOE</m:t>
          </m:r>
        </m:oMath>
      </m:oMathPara>
    </w:p>
    <w:p w14:paraId="68F1E827" w14:textId="77777777" w:rsidR="00E62F50" w:rsidRPr="00E62F50" w:rsidRDefault="00E62F50" w:rsidP="00695B0A">
      <w:pPr>
        <w:jc w:val="both"/>
        <w:rPr>
          <w:rFonts w:eastAsiaTheme="minorEastAsia"/>
        </w:rPr>
      </w:pPr>
    </w:p>
    <w:p w14:paraId="7C2CF1B8" w14:textId="40D17F9A" w:rsidR="00E62F50" w:rsidRPr="000B6DE8" w:rsidRDefault="00000000" w:rsidP="00695B0A">
      <w:pPr>
        <w:jc w:val="both"/>
        <w:rPr>
          <w:rFonts w:eastAsiaTheme="minorEastAsia"/>
        </w:rPr>
      </w:pPr>
      <m:oMathPara>
        <m:oMath>
          <m:acc>
            <m:accPr>
              <m:ctrlPr>
                <w:rPr>
                  <w:rFonts w:ascii="Cambria Math" w:hAnsi="Cambria Math"/>
                  <w:i/>
                </w:rPr>
              </m:ctrlPr>
            </m:accPr>
            <m:e>
              <m:r>
                <w:rPr>
                  <w:rFonts w:ascii="Cambria Math" w:hAnsi="Cambria Math"/>
                </w:rPr>
                <m:t>Z</m:t>
              </m:r>
            </m:e>
          </m:acc>
          <m:r>
            <w:rPr>
              <w:rFonts w:ascii="Cambria Math" w:eastAsiaTheme="minorEastAsia" w:hAnsi="Cambria Math"/>
            </w:rPr>
            <m:t>=</m:t>
          </m:r>
          <m:f>
            <m:fPr>
              <m:ctrlPr>
                <w:rPr>
                  <w:rFonts w:ascii="Cambria Math" w:hAnsi="Cambria Math"/>
                </w:rPr>
              </m:ctrlPr>
            </m:fPr>
            <m:num>
              <m:r>
                <m:rPr>
                  <m:sty m:val="p"/>
                </m:rPr>
                <w:rPr>
                  <w:rFonts w:ascii="Cambria Math" w:hAnsi="Cambria Math"/>
                </w:rPr>
                <m:t>(</m:t>
              </m:r>
              <m:r>
                <w:rPr>
                  <w:rFonts w:ascii="Cambria Math" w:eastAsiaTheme="minorEastAsia" w:hAnsi="Cambria Math"/>
                </w:rPr>
                <m:t>AJC</m:t>
              </m:r>
              <m:r>
                <w:rPr>
                  <w:rFonts w:ascii="Cambria Math" w:hAnsi="Cambria Math"/>
                </w:rPr>
                <m:t>-O</m:t>
              </m:r>
              <m:r>
                <m:rPr>
                  <m:sty m:val="p"/>
                </m:rPr>
                <w:rPr>
                  <w:rFonts w:ascii="Cambria Math" w:hAnsi="Cambria Math"/>
                </w:rPr>
                <m:t>)</m:t>
              </m:r>
            </m:num>
            <m:den>
              <m:r>
                <w:rPr>
                  <w:rFonts w:ascii="Cambria Math" w:hAnsi="Cambria Math"/>
                </w:rPr>
                <m:t>|</m:t>
              </m:r>
              <m:r>
                <w:rPr>
                  <w:rFonts w:ascii="Cambria Math" w:eastAsiaTheme="minorEastAsia" w:hAnsi="Cambria Math"/>
                </w:rPr>
                <m:t>AJC</m:t>
              </m:r>
              <m:r>
                <w:rPr>
                  <w:rFonts w:ascii="Cambria Math" w:hAnsi="Cambria Math"/>
                </w:rPr>
                <m:t>-O|</m:t>
              </m:r>
            </m:den>
          </m:f>
        </m:oMath>
      </m:oMathPara>
    </w:p>
    <w:p w14:paraId="26A8298E" w14:textId="77777777" w:rsidR="000B6DE8" w:rsidRPr="000B6DE8" w:rsidRDefault="000B6DE8" w:rsidP="00695B0A">
      <w:pPr>
        <w:jc w:val="both"/>
        <w:rPr>
          <w:rFonts w:eastAsiaTheme="minorEastAsia"/>
        </w:rPr>
      </w:pPr>
    </w:p>
    <w:p w14:paraId="11D991C9" w14:textId="0A750A8D" w:rsidR="000B6DE8" w:rsidRPr="000B6DE8" w:rsidRDefault="00000000" w:rsidP="00695B0A">
      <w:pPr>
        <w:jc w:val="both"/>
        <w:rPr>
          <w:rFonts w:eastAsiaTheme="minorEastAsia"/>
        </w:rPr>
      </w:pPr>
      <m:oMathPara>
        <m:oMath>
          <m:acc>
            <m:accPr>
              <m:ctrlPr>
                <w:rPr>
                  <w:rFonts w:ascii="Cambria Math" w:hAnsi="Cambria Math"/>
                  <w:i/>
                </w:rPr>
              </m:ctrlPr>
            </m:accPr>
            <m:e>
              <m:r>
                <w:rPr>
                  <w:rFonts w:ascii="Cambria Math" w:hAnsi="Cambria Math"/>
                </w:rPr>
                <m:t>Y</m:t>
              </m:r>
            </m:e>
          </m:acc>
          <m:r>
            <w:rPr>
              <w:rFonts w:ascii="Cambria Math" w:eastAsiaTheme="minorEastAsia" w:hAnsi="Cambria Math"/>
            </w:rPr>
            <m:t>=</m:t>
          </m:r>
          <m:f>
            <m:fPr>
              <m:ctrlPr>
                <w:rPr>
                  <w:rFonts w:ascii="Cambria Math" w:hAnsi="Cambria Math"/>
                </w:rPr>
              </m:ctrlPr>
            </m:fPr>
            <m:num>
              <m:r>
                <m:rPr>
                  <m:sty m:val="p"/>
                </m:rPr>
                <w:rPr>
                  <w:rFonts w:ascii="Cambria Math" w:hAnsi="Cambria Math"/>
                </w:rPr>
                <m:t>(</m:t>
              </m:r>
              <m:acc>
                <m:accPr>
                  <m:ctrlPr>
                    <w:rPr>
                      <w:rFonts w:ascii="Cambria Math" w:eastAsiaTheme="minorEastAsia" w:hAnsi="Cambria Math"/>
                      <w:i/>
                    </w:rPr>
                  </m:ctrlPr>
                </m:accPr>
                <m:e>
                  <m:r>
                    <w:rPr>
                      <w:rFonts w:ascii="Cambria Math" w:eastAsiaTheme="minorEastAsia" w:hAnsi="Cambria Math"/>
                    </w:rPr>
                    <m:t xml:space="preserve">Z </m:t>
                  </m:r>
                </m:e>
              </m:acc>
              <m:r>
                <m:rPr>
                  <m:sty m:val="p"/>
                </m:rPr>
                <w:rPr>
                  <w:rFonts w:ascii="Cambria Math" w:hAnsi="Cambria Math"/>
                </w:rPr>
                <m:t>x(KJC-O))</m:t>
              </m:r>
            </m:num>
            <m:den>
              <m:r>
                <w:rPr>
                  <w:rFonts w:ascii="Cambria Math" w:hAnsi="Cambria Math"/>
                </w:rPr>
                <m:t>|</m:t>
              </m:r>
              <m:acc>
                <m:accPr>
                  <m:ctrlPr>
                    <w:rPr>
                      <w:rFonts w:ascii="Cambria Math" w:eastAsiaTheme="minorEastAsia" w:hAnsi="Cambria Math"/>
                      <w:i/>
                    </w:rPr>
                  </m:ctrlPr>
                </m:accPr>
                <m:e>
                  <m:r>
                    <w:rPr>
                      <w:rFonts w:ascii="Cambria Math" w:eastAsiaTheme="minorEastAsia" w:hAnsi="Cambria Math"/>
                    </w:rPr>
                    <m:t xml:space="preserve">Z </m:t>
                  </m:r>
                </m:e>
              </m:acc>
              <m:r>
                <m:rPr>
                  <m:sty m:val="p"/>
                </m:rPr>
                <w:rPr>
                  <w:rFonts w:ascii="Cambria Math" w:hAnsi="Cambria Math"/>
                </w:rPr>
                <m:t>x(KJC-O)</m:t>
              </m:r>
              <m:r>
                <w:rPr>
                  <w:rFonts w:ascii="Cambria Math" w:hAnsi="Cambria Math"/>
                </w:rPr>
                <m:t>|</m:t>
              </m:r>
            </m:den>
          </m:f>
        </m:oMath>
      </m:oMathPara>
    </w:p>
    <w:p w14:paraId="21DFE788" w14:textId="77777777" w:rsidR="000B6DE8" w:rsidRDefault="000B6DE8" w:rsidP="00695B0A">
      <w:pPr>
        <w:jc w:val="both"/>
        <w:rPr>
          <w:rFonts w:eastAsiaTheme="minorEastAsia"/>
        </w:rPr>
      </w:pPr>
    </w:p>
    <w:p w14:paraId="3B0D1DD6" w14:textId="39D7A283" w:rsidR="002B0821" w:rsidRDefault="00000000" w:rsidP="00695B0A">
      <w:pPr>
        <w:jc w:val="both"/>
        <w:rPr>
          <w:rFonts w:eastAsiaTheme="minorEastAsia"/>
        </w:rPr>
      </w:pPr>
      <m:oMathPara>
        <m:oMath>
          <m:acc>
            <m:accPr>
              <m:ctrlPr>
                <w:rPr>
                  <w:rFonts w:ascii="Cambria Math" w:hAnsi="Cambria Math"/>
                  <w:i/>
                </w:rPr>
              </m:ctrlPr>
            </m:accPr>
            <m:e>
              <m:r>
                <w:rPr>
                  <w:rFonts w:ascii="Cambria Math" w:hAnsi="Cambria Math"/>
                </w:rPr>
                <m:t>X</m:t>
              </m:r>
            </m:e>
          </m:acc>
          <m:r>
            <w:rPr>
              <w:rFonts w:ascii="Cambria Math" w:hAnsi="Cambria Math"/>
            </w:rPr>
            <m:t xml:space="preserve">= </m:t>
          </m:r>
          <m:r>
            <m:rPr>
              <m:sty m:val="p"/>
            </m:rPr>
            <w:rPr>
              <w:rFonts w:ascii="Cambria Math" w:hAnsi="Cambria Math"/>
            </w:rPr>
            <m:t>(</m:t>
          </m:r>
          <m:acc>
            <m:accPr>
              <m:ctrlPr>
                <w:rPr>
                  <w:rFonts w:ascii="Cambria Math" w:hAnsi="Cambria Math"/>
                  <w:i/>
                </w:rPr>
              </m:ctrlPr>
            </m:accPr>
            <m:e>
              <m:r>
                <w:rPr>
                  <w:rFonts w:ascii="Cambria Math" w:hAnsi="Cambria Math"/>
                </w:rPr>
                <m:t>Y</m:t>
              </m:r>
            </m:e>
          </m:acc>
          <m:r>
            <m:rPr>
              <m:sty m:val="p"/>
            </m:rPr>
            <w:rPr>
              <w:rFonts w:ascii="Cambria Math" w:hAnsi="Cambria Math"/>
            </w:rPr>
            <m:t xml:space="preserve"> x </m:t>
          </m:r>
          <m:acc>
            <m:accPr>
              <m:ctrlPr>
                <w:rPr>
                  <w:rFonts w:ascii="Cambria Math" w:hAnsi="Cambria Math"/>
                  <w:i/>
                </w:rPr>
              </m:ctrlPr>
            </m:accPr>
            <m:e>
              <m:r>
                <w:rPr>
                  <w:rFonts w:ascii="Cambria Math" w:hAnsi="Cambria Math"/>
                </w:rPr>
                <m:t>Z</m:t>
              </m:r>
            </m:e>
          </m:acc>
          <m:r>
            <m:rPr>
              <m:sty m:val="p"/>
            </m:rPr>
            <w:rPr>
              <w:rFonts w:ascii="Cambria Math" w:hAnsi="Cambria Math"/>
            </w:rPr>
            <m:t>)</m:t>
          </m:r>
        </m:oMath>
      </m:oMathPara>
    </w:p>
    <w:p w14:paraId="1FCB49F8" w14:textId="77777777" w:rsidR="00EC7FC4" w:rsidRDefault="00EC7FC4" w:rsidP="00695B0A">
      <w:pPr>
        <w:jc w:val="both"/>
        <w:rPr>
          <w:rFonts w:eastAsiaTheme="minorEastAsia"/>
          <w:i/>
          <w:iCs/>
        </w:rPr>
      </w:pPr>
    </w:p>
    <w:p w14:paraId="29A577A4" w14:textId="2129AF61" w:rsidR="002B0821" w:rsidRDefault="00504904" w:rsidP="006A66FE">
      <w:pPr>
        <w:pStyle w:val="Titolo2"/>
        <w:rPr>
          <w:rFonts w:eastAsiaTheme="minorEastAsia"/>
          <w:i/>
          <w:iCs/>
        </w:rPr>
      </w:pPr>
      <w:bookmarkStart w:id="9" w:name="_Toc157960809"/>
      <w:r>
        <w:rPr>
          <w:rFonts w:eastAsiaTheme="minorEastAsia"/>
          <w:i/>
          <w:iCs/>
        </w:rPr>
        <w:t>2.</w:t>
      </w:r>
      <w:proofErr w:type="gramStart"/>
      <w:r>
        <w:rPr>
          <w:rFonts w:eastAsiaTheme="minorEastAsia"/>
          <w:i/>
          <w:iCs/>
        </w:rPr>
        <w:t>2.</w:t>
      </w:r>
      <w:r w:rsidR="002B0821" w:rsidRPr="00695B0A">
        <w:rPr>
          <w:rFonts w:eastAsiaTheme="minorEastAsia"/>
          <w:i/>
          <w:iCs/>
        </w:rPr>
        <w:t>ANGOLI</w:t>
      </w:r>
      <w:proofErr w:type="gramEnd"/>
      <w:r w:rsidR="002B0821" w:rsidRPr="00695B0A">
        <w:rPr>
          <w:rFonts w:eastAsiaTheme="minorEastAsia"/>
          <w:i/>
          <w:iCs/>
        </w:rPr>
        <w:t xml:space="preserve"> ARTICOLARI</w:t>
      </w:r>
      <w:bookmarkEnd w:id="9"/>
    </w:p>
    <w:p w14:paraId="1F9323A3" w14:textId="77777777" w:rsidR="006A66FE" w:rsidRPr="006A66FE" w:rsidRDefault="006A66FE" w:rsidP="006A66FE"/>
    <w:p w14:paraId="7CCEEB49" w14:textId="682DB3D0" w:rsidR="00A55026" w:rsidRDefault="002B0821" w:rsidP="00695B0A">
      <w:pPr>
        <w:jc w:val="both"/>
      </w:pPr>
      <w:r>
        <w:t>Nel contesto dello studio del movimento umano, gli angoli articolari sono essenziali per comprendere l'interazione tra due segmenti adiacenti attraverso un'articolazione. Durante il movimento, tale articolazione subisce sia rotazioni che traslazioni tra i segmenti</w:t>
      </w:r>
      <w:r w:rsidR="00A55026">
        <w:t xml:space="preserve"> (</w:t>
      </w:r>
      <w:r w:rsidR="002F6EB8">
        <w:t>nella nostra analisi la traslazione è stata omessa</w:t>
      </w:r>
      <w:r w:rsidR="00A55026">
        <w:t>)</w:t>
      </w:r>
      <w:r w:rsidR="002F6EB8">
        <w:t>.</w:t>
      </w:r>
    </w:p>
    <w:p w14:paraId="18D8D4B4" w14:textId="016DC6BA" w:rsidR="002B0821" w:rsidRDefault="00A55026" w:rsidP="00A55026">
      <w:pPr>
        <w:jc w:val="both"/>
      </w:pPr>
      <w:r>
        <w:t>Considerando</w:t>
      </w:r>
      <w:r w:rsidR="002B0821">
        <w:t xml:space="preserve"> un orientamento specifico dei due </w:t>
      </w:r>
      <w:proofErr w:type="spellStart"/>
      <w:r>
        <w:t>SdR</w:t>
      </w:r>
      <w:proofErr w:type="spellEnd"/>
      <w:r w:rsidR="002B0821">
        <w:t xml:space="preserve"> distale e prossimale</w:t>
      </w:r>
      <w:r>
        <w:t>, l</w:t>
      </w:r>
      <w:r w:rsidR="002B0821">
        <w:t xml:space="preserve">a matrice di rotazione </w:t>
      </w:r>
      <w:proofErr w:type="spellStart"/>
      <w:r w:rsidR="002B0821">
        <w:t>Rj</w:t>
      </w:r>
      <w:proofErr w:type="spellEnd"/>
      <w:r w:rsidR="002B0821">
        <w:t xml:space="preserve">, che </w:t>
      </w:r>
      <w:r>
        <w:t>descrive la rotazione</w:t>
      </w:r>
      <w:r w:rsidR="002B0821">
        <w:t xml:space="preserve"> </w:t>
      </w:r>
      <w:r>
        <w:t>de</w:t>
      </w:r>
      <w:r w:rsidR="002B0821">
        <w:t xml:space="preserve">l </w:t>
      </w:r>
      <w:proofErr w:type="spellStart"/>
      <w:r w:rsidR="002B0821">
        <w:t>S</w:t>
      </w:r>
      <w:r>
        <w:t>d</w:t>
      </w:r>
      <w:r w:rsidR="002B0821">
        <w:t>R</w:t>
      </w:r>
      <w:proofErr w:type="spellEnd"/>
      <w:r w:rsidR="002B0821">
        <w:t xml:space="preserve"> distale sul prossimale, è definita </w:t>
      </w:r>
      <w:r w:rsidR="00F813CE">
        <w:t>come</w:t>
      </w:r>
      <w:r w:rsidR="002B0821">
        <w:t>:</w:t>
      </w:r>
    </w:p>
    <w:p w14:paraId="3EF1DB46" w14:textId="6B6D81DE" w:rsidR="00F813CE" w:rsidRDefault="00000000" w:rsidP="00695B0A">
      <w:pPr>
        <w:jc w:val="bot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gR</m:t>
              </m:r>
            </m:e>
            <m:sub>
              <m:r>
                <w:rPr>
                  <w:rFonts w:ascii="Cambria Math" w:hAnsi="Cambria Math"/>
                </w:rPr>
                <m:t>p</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gR</m:t>
              </m:r>
            </m:e>
            <m:sub>
              <m:r>
                <w:rPr>
                  <w:rFonts w:ascii="Cambria Math" w:hAnsi="Cambria Math"/>
                </w:rPr>
                <m:t>d</m:t>
              </m:r>
            </m:sub>
          </m:sSub>
        </m:oMath>
      </m:oMathPara>
    </w:p>
    <w:p w14:paraId="68EE2C06" w14:textId="57E111D9" w:rsidR="00B26496" w:rsidRDefault="00B26496" w:rsidP="00695B0A">
      <w:pPr>
        <w:jc w:val="both"/>
        <w:rPr>
          <w:rFonts w:eastAsiaTheme="minorEastAsia"/>
        </w:rPr>
      </w:pPr>
      <w:r>
        <w:rPr>
          <w:rFonts w:eastAsiaTheme="minorEastAsia"/>
        </w:rPr>
        <w:t xml:space="preserve">Mantenendo la nomenclatura </w:t>
      </w:r>
      <w:r w:rsidR="00A55026">
        <w:rPr>
          <w:rFonts w:eastAsiaTheme="minorEastAsia"/>
        </w:rPr>
        <w:t>definita</w:t>
      </w:r>
      <w:r>
        <w:rPr>
          <w:rFonts w:eastAsiaTheme="minorEastAsia"/>
        </w:rPr>
        <w:t xml:space="preserve"> ne</w:t>
      </w:r>
      <w:r w:rsidR="00A55026">
        <w:rPr>
          <w:rFonts w:eastAsiaTheme="minorEastAsia"/>
        </w:rPr>
        <w:t>l capitolo “</w:t>
      </w:r>
      <w:r w:rsidR="00504904">
        <w:rPr>
          <w:rFonts w:eastAsiaTheme="minorEastAsia"/>
        </w:rPr>
        <w:fldChar w:fldCharType="begin"/>
      </w:r>
      <w:r w:rsidR="00504904">
        <w:rPr>
          <w:rFonts w:eastAsiaTheme="minorEastAsia"/>
        </w:rPr>
        <w:instrText xml:space="preserve"> REF _Ref155363871 \h </w:instrText>
      </w:r>
      <w:r w:rsidR="00504904">
        <w:rPr>
          <w:rFonts w:eastAsiaTheme="minorEastAsia"/>
        </w:rPr>
      </w:r>
      <w:r w:rsidR="00504904">
        <w:rPr>
          <w:rFonts w:eastAsiaTheme="minorEastAsia"/>
        </w:rPr>
        <w:fldChar w:fldCharType="separate"/>
      </w:r>
      <w:r w:rsidR="00F66DC4">
        <w:rPr>
          <w:i/>
          <w:iCs/>
        </w:rPr>
        <w:t>2.</w:t>
      </w:r>
      <w:proofErr w:type="gramStart"/>
      <w:r w:rsidR="00F66DC4">
        <w:rPr>
          <w:i/>
          <w:iCs/>
        </w:rPr>
        <w:t>1.</w:t>
      </w:r>
      <w:r w:rsidR="00F66DC4" w:rsidRPr="00695B0A">
        <w:rPr>
          <w:i/>
          <w:iCs/>
        </w:rPr>
        <w:t>CALCOLO</w:t>
      </w:r>
      <w:proofErr w:type="gramEnd"/>
      <w:r w:rsidR="00F66DC4" w:rsidRPr="00695B0A">
        <w:rPr>
          <w:i/>
          <w:iCs/>
        </w:rPr>
        <w:t xml:space="preserve"> SISTEMI DI RIFERIMENTO ANATOMICI</w:t>
      </w:r>
      <w:r w:rsidR="00504904">
        <w:rPr>
          <w:rFonts w:eastAsiaTheme="minorEastAsia"/>
        </w:rPr>
        <w:fldChar w:fldCharType="end"/>
      </w:r>
      <w:r w:rsidR="00A55026">
        <w:rPr>
          <w:rFonts w:eastAsiaTheme="minorEastAsia"/>
        </w:rPr>
        <w:t>”</w:t>
      </w:r>
      <w:r>
        <w:rPr>
          <w:rFonts w:eastAsiaTheme="minorEastAsia"/>
        </w:rPr>
        <w:t>:</w:t>
      </w:r>
    </w:p>
    <w:p w14:paraId="4DDDC14A" w14:textId="4D186D00" w:rsidR="00B26496" w:rsidRDefault="00B26496" w:rsidP="00695B0A">
      <w:pPr>
        <w:jc w:val="both"/>
        <w:rPr>
          <w:rFonts w:eastAsiaTheme="minorEastAsia"/>
        </w:rPr>
      </w:pPr>
      <m:oMathPara>
        <m:oMath>
          <m:r>
            <w:rPr>
              <w:rFonts w:ascii="Cambria Math" w:eastAsiaTheme="minorEastAsia" w:hAnsi="Cambria Math"/>
            </w:rPr>
            <m:t>gR=</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m:t>
                    </m:r>
                    <m:acc>
                      <m:accPr>
                        <m:ctrlPr>
                          <w:rPr>
                            <w:rFonts w:ascii="Cambria Math" w:hAnsi="Cambria Math"/>
                            <w:i/>
                          </w:rPr>
                        </m:ctrlPr>
                      </m:accPr>
                      <m:e>
                        <m:r>
                          <w:rPr>
                            <w:rFonts w:ascii="Cambria Math" w:hAnsi="Cambria Math"/>
                          </w:rPr>
                          <m:t>X</m:t>
                        </m:r>
                      </m:e>
                    </m:acc>
                    <m:r>
                      <w:rPr>
                        <w:rFonts w:ascii="Cambria Math" w:hAnsi="Cambria Math"/>
                      </w:rPr>
                      <m:t>}</m:t>
                    </m:r>
                  </m:e>
                  <m:e>
                    <m:r>
                      <w:rPr>
                        <w:rFonts w:ascii="Cambria Math" w:eastAsiaTheme="minorEastAsia" w:hAnsi="Cambria Math"/>
                      </w:rPr>
                      <m:t>{</m:t>
                    </m:r>
                    <m:acc>
                      <m:accPr>
                        <m:ctrlPr>
                          <w:rPr>
                            <w:rFonts w:ascii="Cambria Math" w:hAnsi="Cambria Math"/>
                            <w:i/>
                          </w:rPr>
                        </m:ctrlPr>
                      </m:accPr>
                      <m:e>
                        <m:r>
                          <w:rPr>
                            <w:rFonts w:ascii="Cambria Math" w:hAnsi="Cambria Math"/>
                          </w:rPr>
                          <m:t>Z</m:t>
                        </m:r>
                      </m:e>
                    </m:acc>
                    <m:r>
                      <w:rPr>
                        <w:rFonts w:ascii="Cambria Math" w:hAnsi="Cambria Math"/>
                      </w:rPr>
                      <m:t>}</m:t>
                    </m:r>
                  </m:e>
                  <m:e>
                    <m:r>
                      <w:rPr>
                        <w:rFonts w:ascii="Cambria Math" w:eastAsiaTheme="minorEastAsia" w:hAnsi="Cambria Math"/>
                      </w:rPr>
                      <m:t>{</m:t>
                    </m:r>
                    <m:acc>
                      <m:accPr>
                        <m:ctrlPr>
                          <w:rPr>
                            <w:rFonts w:ascii="Cambria Math" w:hAnsi="Cambria Math"/>
                            <w:i/>
                          </w:rPr>
                        </m:ctrlPr>
                      </m:accPr>
                      <m:e>
                        <m:r>
                          <w:rPr>
                            <w:rFonts w:ascii="Cambria Math" w:hAnsi="Cambria Math"/>
                          </w:rPr>
                          <m:t>Y</m:t>
                        </m:r>
                      </m:e>
                    </m:acc>
                    <m:r>
                      <w:rPr>
                        <w:rFonts w:ascii="Cambria Math" w:hAnsi="Cambria Math"/>
                      </w:rPr>
                      <m:t>}</m:t>
                    </m:r>
                  </m:e>
                </m:mr>
              </m:m>
            </m:e>
          </m:d>
        </m:oMath>
      </m:oMathPara>
    </w:p>
    <w:p w14:paraId="2A95A9E4" w14:textId="5761B25E" w:rsidR="00F813CE" w:rsidRDefault="00000000" w:rsidP="00695B0A">
      <w:pPr>
        <w:jc w:val="both"/>
        <w:rPr>
          <w:rFonts w:ascii="Cambria Math" w:eastAsiaTheme="minorEastAsia" w:hAnsi="Cambria Math"/>
          <w:iCs/>
        </w:rPr>
      </w:pPr>
      <m:oMath>
        <m:acc>
          <m:accPr>
            <m:ctrlPr>
              <w:rPr>
                <w:rFonts w:ascii="Cambria Math" w:hAnsi="Cambria Math"/>
                <w:i/>
              </w:rPr>
            </m:ctrlPr>
          </m:accPr>
          <m:e>
            <m:r>
              <w:rPr>
                <w:rFonts w:ascii="Cambria Math" w:hAnsi="Cambria Math"/>
              </w:rPr>
              <m:t>X</m:t>
            </m:r>
          </m:e>
        </m:acc>
      </m:oMath>
      <w:r w:rsidR="00F813CE">
        <w:rPr>
          <w:rFonts w:eastAsiaTheme="minorEastAsia"/>
        </w:rPr>
        <w:t>,</w:t>
      </w:r>
      <w:r w:rsidR="00F813CE" w:rsidRPr="00F813CE">
        <w:rPr>
          <w:rFonts w:ascii="Cambria Math" w:hAnsi="Cambria Math"/>
          <w:i/>
        </w:rPr>
        <w:t xml:space="preserve"> </w:t>
      </w:r>
      <m:oMath>
        <m:acc>
          <m:accPr>
            <m:ctrlPr>
              <w:rPr>
                <w:rFonts w:ascii="Cambria Math" w:hAnsi="Cambria Math"/>
                <w:i/>
              </w:rPr>
            </m:ctrlPr>
          </m:accPr>
          <m:e>
            <m:r>
              <w:rPr>
                <w:rFonts w:ascii="Cambria Math" w:hAnsi="Cambria Math"/>
              </w:rPr>
              <m:t>Y</m:t>
            </m:r>
          </m:e>
        </m:acc>
        <m:r>
          <w:rPr>
            <w:rFonts w:ascii="Cambria Math" w:hAnsi="Cambria Math"/>
          </w:rPr>
          <m:t xml:space="preserve">, </m:t>
        </m:r>
        <m:acc>
          <m:accPr>
            <m:ctrlPr>
              <w:rPr>
                <w:rFonts w:ascii="Cambria Math" w:hAnsi="Cambria Math"/>
                <w:i/>
              </w:rPr>
            </m:ctrlPr>
          </m:accPr>
          <m:e>
            <m:r>
              <w:rPr>
                <w:rFonts w:ascii="Cambria Math" w:hAnsi="Cambria Math"/>
              </w:rPr>
              <m:t>Z</m:t>
            </m:r>
          </m:e>
        </m:acc>
      </m:oMath>
      <w:r w:rsidR="00F813CE">
        <w:rPr>
          <w:rFonts w:ascii="Cambria Math" w:eastAsiaTheme="minorEastAsia" w:hAnsi="Cambria Math"/>
          <w:iCs/>
        </w:rPr>
        <w:t xml:space="preserve">=[3x1] </w:t>
      </w:r>
      <w:r w:rsidR="00F813CE" w:rsidRPr="00F813CE">
        <w:rPr>
          <w:rFonts w:ascii="Cambria Math" w:eastAsiaTheme="minorEastAsia" w:hAnsi="Cambria Math"/>
          <w:iCs/>
        </w:rPr>
        <w:sym w:font="Wingdings" w:char="F0E0"/>
      </w:r>
      <w:r w:rsidR="00F813CE">
        <w:rPr>
          <w:rFonts w:ascii="Cambria Math" w:eastAsiaTheme="minorEastAsia" w:hAnsi="Cambria Math"/>
          <w:iCs/>
        </w:rPr>
        <w:t xml:space="preserve"> </w:t>
      </w:r>
      <w:proofErr w:type="spellStart"/>
      <w:r w:rsidR="00F813CE">
        <w:rPr>
          <w:rFonts w:ascii="Cambria Math" w:eastAsiaTheme="minorEastAsia" w:hAnsi="Cambria Math"/>
          <w:iCs/>
        </w:rPr>
        <w:t>gR</w:t>
      </w:r>
      <w:proofErr w:type="spellEnd"/>
      <w:r w:rsidR="00F813CE">
        <w:rPr>
          <w:rFonts w:ascii="Cambria Math" w:eastAsiaTheme="minorEastAsia" w:hAnsi="Cambria Math"/>
          <w:iCs/>
        </w:rPr>
        <w:t>=[3x3]</w:t>
      </w:r>
    </w:p>
    <w:p w14:paraId="5C4398E9" w14:textId="77777777" w:rsidR="00A55026" w:rsidRPr="00F813CE" w:rsidRDefault="00A55026" w:rsidP="00695B0A">
      <w:pPr>
        <w:jc w:val="both"/>
        <w:rPr>
          <w:rFonts w:eastAsiaTheme="minorEastAsia"/>
          <w:iCs/>
        </w:rPr>
      </w:pPr>
    </w:p>
    <w:p w14:paraId="206CAA19" w14:textId="53602A16" w:rsidR="002B0821" w:rsidRDefault="00A55026" w:rsidP="00695B0A">
      <w:pPr>
        <w:jc w:val="both"/>
      </w:pPr>
      <w:r>
        <w:t xml:space="preserve">Per comprendere al meglio la matrice di rotazione </w:t>
      </w:r>
      <w:proofErr w:type="spellStart"/>
      <w:r>
        <w:t>Rj</w:t>
      </w:r>
      <w:proofErr w:type="spellEnd"/>
      <w:r>
        <w:t>, a</w:t>
      </w:r>
      <w:r w:rsidR="002B0821">
        <w:t>ssumiamo inizialmente che i due assi dei segmenti di riferimento siano allineati. Il segmento distale può raggiungere qualsiasi orientamento rispetto al prossimale attraverso tre rotazioni successive, ciascuna attorno a</w:t>
      </w:r>
      <w:r w:rsidR="002C3026">
        <w:t>d</w:t>
      </w:r>
      <w:r w:rsidR="002B0821">
        <w:t xml:space="preserve"> uno dei sei assi coinvolti.</w:t>
      </w:r>
    </w:p>
    <w:p w14:paraId="03C63948" w14:textId="049C8B8B" w:rsidR="002B0821" w:rsidRDefault="002B0821" w:rsidP="00695B0A">
      <w:pPr>
        <w:jc w:val="both"/>
      </w:pPr>
      <w:r>
        <w:t>Se {</w:t>
      </w:r>
      <w:proofErr w:type="spellStart"/>
      <w:r>
        <w:t>xd</w:t>
      </w:r>
      <w:proofErr w:type="spellEnd"/>
      <w:r>
        <w:t xml:space="preserve">, </w:t>
      </w:r>
      <w:proofErr w:type="spellStart"/>
      <w:r>
        <w:t>yd</w:t>
      </w:r>
      <w:proofErr w:type="spellEnd"/>
      <w:r>
        <w:t xml:space="preserve">, </w:t>
      </w:r>
      <w:proofErr w:type="spellStart"/>
      <w:r>
        <w:t>zd</w:t>
      </w:r>
      <w:proofErr w:type="spellEnd"/>
      <w:r>
        <w:t xml:space="preserve">} viene ruotato di un angolo alpha attorno all'asse </w:t>
      </w:r>
      <w:proofErr w:type="spellStart"/>
      <w:r>
        <w:t>xp</w:t>
      </w:r>
      <w:proofErr w:type="spellEnd"/>
      <w:r>
        <w:t xml:space="preserve"> o </w:t>
      </w:r>
      <w:proofErr w:type="spellStart"/>
      <w:r>
        <w:t>xd</w:t>
      </w:r>
      <w:proofErr w:type="spellEnd"/>
      <w:r>
        <w:t>, otteniamo la matrice di orientamento Rx(</w:t>
      </w:r>
      <w:r w:rsidR="002F6EB8">
        <w:rPr>
          <w:rFonts w:cstheme="minorHAnsi"/>
        </w:rPr>
        <w:t>α</w:t>
      </w:r>
      <w:r>
        <w:t>)</w:t>
      </w:r>
      <w:r w:rsidR="002F6EB8">
        <w:t>:</w:t>
      </w:r>
    </w:p>
    <w:p w14:paraId="58C11B4E" w14:textId="27923520" w:rsidR="002F6EB8" w:rsidRDefault="00000000" w:rsidP="00695B0A">
      <w:pPr>
        <w:jc w:val="both"/>
      </w:pPr>
      <m:oMathPara>
        <m:oMath>
          <m:sSub>
            <m:sSubPr>
              <m:ctrlPr>
                <w:rPr>
                  <w:rFonts w:ascii="Cambria Math" w:hAnsi="Cambria Math"/>
                  <w:i/>
                </w:rPr>
              </m:ctrlPr>
            </m:sSubPr>
            <m:e>
              <m:r>
                <w:rPr>
                  <w:rFonts w:ascii="Cambria Math" w:hAnsi="Cambria Math"/>
                </w:rPr>
                <m:t>R</m:t>
              </m:r>
            </m:e>
            <m:sub>
              <m:r>
                <w:rPr>
                  <w:rFonts w:ascii="Cambria Math" w:hAnsi="Cambria Math"/>
                </w:rPr>
                <m:t>x</m:t>
              </m:r>
            </m:sub>
          </m:sSub>
          <m:d>
            <m:dPr>
              <m:ctrlPr>
                <w:rPr>
                  <w:rFonts w:ascii="Cambria Math" w:hAnsi="Cambria Math"/>
                  <w:i/>
                </w:rPr>
              </m:ctrlPr>
            </m:dPr>
            <m:e>
              <m:r>
                <w:rPr>
                  <w:rFonts w:ascii="Cambria Math" w:hAnsi="Cambria Math"/>
                </w:rPr>
                <m:t>α</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m:rPr>
                        <m:sty m:val="p"/>
                      </m:rPr>
                      <w:rPr>
                        <w:rFonts w:ascii="Cambria Math" w:hAnsi="Cambria Math"/>
                      </w:rPr>
                      <m:t>cos⁡</m:t>
                    </m:r>
                    <m:r>
                      <w:rPr>
                        <w:rFonts w:ascii="Cambria Math" w:hAnsi="Cambria Math"/>
                      </w:rPr>
                      <m:t>(α)</m:t>
                    </m:r>
                  </m:e>
                  <m:e>
                    <m:r>
                      <m:rPr>
                        <m:sty m:val="p"/>
                      </m:rPr>
                      <w:rPr>
                        <w:rFonts w:ascii="Cambria Math" w:hAnsi="Cambria Math"/>
                      </w:rPr>
                      <m:t>-sin⁡</m:t>
                    </m:r>
                    <m:r>
                      <w:rPr>
                        <w:rFonts w:ascii="Cambria Math" w:hAnsi="Cambria Math"/>
                      </w:rPr>
                      <m:t>(α)</m:t>
                    </m:r>
                  </m:e>
                </m:mr>
                <m:mr>
                  <m:e>
                    <m:r>
                      <w:rPr>
                        <w:rFonts w:ascii="Cambria Math" w:hAnsi="Cambria Math"/>
                      </w:rPr>
                      <m:t>0</m:t>
                    </m:r>
                  </m:e>
                  <m:e>
                    <m:r>
                      <m:rPr>
                        <m:sty m:val="p"/>
                      </m:rPr>
                      <w:rPr>
                        <w:rFonts w:ascii="Cambria Math" w:hAnsi="Cambria Math"/>
                      </w:rPr>
                      <m:t>sin⁡</m:t>
                    </m:r>
                    <m:r>
                      <w:rPr>
                        <w:rFonts w:ascii="Cambria Math" w:hAnsi="Cambria Math"/>
                      </w:rPr>
                      <m:t>(α)</m:t>
                    </m:r>
                  </m:e>
                  <m:e>
                    <m:r>
                      <m:rPr>
                        <m:sty m:val="p"/>
                      </m:rPr>
                      <w:rPr>
                        <w:rFonts w:ascii="Cambria Math" w:hAnsi="Cambria Math"/>
                      </w:rPr>
                      <m:t>cos⁡</m:t>
                    </m:r>
                    <m:r>
                      <w:rPr>
                        <w:rFonts w:ascii="Cambria Math" w:hAnsi="Cambria Math"/>
                      </w:rPr>
                      <m:t>(α)</m:t>
                    </m:r>
                  </m:e>
                </m:mr>
              </m:m>
            </m:e>
          </m:d>
        </m:oMath>
      </m:oMathPara>
    </w:p>
    <w:p w14:paraId="66903B79" w14:textId="5950B0C0" w:rsidR="002B0821" w:rsidRDefault="002B0821" w:rsidP="00695B0A">
      <w:pPr>
        <w:jc w:val="both"/>
      </w:pPr>
    </w:p>
    <w:p w14:paraId="46467343" w14:textId="3D290F8F" w:rsidR="002B0821" w:rsidRDefault="002B0821" w:rsidP="00695B0A">
      <w:pPr>
        <w:jc w:val="both"/>
      </w:pPr>
      <w:r>
        <w:lastRenderedPageBreak/>
        <w:t xml:space="preserve">Per </w:t>
      </w:r>
      <w:r w:rsidR="00FF2DBE">
        <w:rPr>
          <w:rFonts w:cstheme="minorHAnsi"/>
        </w:rPr>
        <w:t>β</w:t>
      </w:r>
      <w:r w:rsidR="00FF2DBE">
        <w:t xml:space="preserve"> </w:t>
      </w:r>
      <w:r>
        <w:t>(</w:t>
      </w:r>
      <w:r w:rsidR="00A55026">
        <w:t>angolo</w:t>
      </w:r>
      <w:r w:rsidR="000F0057">
        <w:t xml:space="preserve"> di rotazione</w:t>
      </w:r>
      <w:r w:rsidR="00A55026">
        <w:t xml:space="preserve"> </w:t>
      </w:r>
      <w:r>
        <w:t xml:space="preserve">attorno </w:t>
      </w:r>
      <w:r w:rsidR="00A55026">
        <w:t>al</w:t>
      </w:r>
      <w:r>
        <w:t xml:space="preserve">l’asse y) e </w:t>
      </w:r>
      <w:r w:rsidR="00FF2DBE">
        <w:rPr>
          <w:rFonts w:cstheme="minorHAnsi"/>
        </w:rPr>
        <w:t>γ</w:t>
      </w:r>
      <w:r w:rsidR="00FF2DBE">
        <w:t xml:space="preserve"> (</w:t>
      </w:r>
      <w:r w:rsidR="00A55026">
        <w:t xml:space="preserve">angolo </w:t>
      </w:r>
      <w:r w:rsidR="000F0057">
        <w:t xml:space="preserve">di rotazione </w:t>
      </w:r>
      <w:r>
        <w:t xml:space="preserve">attorno </w:t>
      </w:r>
      <w:r w:rsidR="00A55026">
        <w:t>al</w:t>
      </w:r>
      <w:r>
        <w:t xml:space="preserve">l’asse z) otteniamo le matrici di rotazione di base </w:t>
      </w:r>
      <w:proofErr w:type="spellStart"/>
      <w:r>
        <w:t>Ry</w:t>
      </w:r>
      <w:proofErr w:type="spellEnd"/>
      <w:r>
        <w:t>(</w:t>
      </w:r>
      <w:r w:rsidR="00FF2DBE">
        <w:rPr>
          <w:rFonts w:cstheme="minorHAnsi"/>
        </w:rPr>
        <w:t>β</w:t>
      </w:r>
      <w:r>
        <w:t xml:space="preserve">) e </w:t>
      </w:r>
      <w:proofErr w:type="spellStart"/>
      <w:r>
        <w:t>Rz</w:t>
      </w:r>
      <w:proofErr w:type="spellEnd"/>
      <w:r>
        <w:t>(</w:t>
      </w:r>
      <w:r w:rsidR="00FF2DBE">
        <w:rPr>
          <w:rFonts w:cstheme="minorHAnsi"/>
        </w:rPr>
        <w:t>γ</w:t>
      </w:r>
      <w:r>
        <w:t>)</w:t>
      </w:r>
      <w:r w:rsidR="00FF2DBE">
        <w:t>:</w:t>
      </w:r>
    </w:p>
    <w:p w14:paraId="08BED9CC" w14:textId="1A10F6DC" w:rsidR="00FF2DBE" w:rsidRPr="00FF2DBE" w:rsidRDefault="00000000" w:rsidP="00695B0A">
      <w:pPr>
        <w:jc w:val="bot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y</m:t>
              </m:r>
            </m:sub>
          </m:sSub>
          <m:d>
            <m:dPr>
              <m:ctrlPr>
                <w:rPr>
                  <w:rFonts w:ascii="Cambria Math" w:hAnsi="Cambria Math"/>
                  <w:i/>
                </w:rPr>
              </m:ctrlPr>
            </m:dPr>
            <m:e>
              <m:r>
                <m:rPr>
                  <m:sty m:val="p"/>
                </m:rPr>
                <w:rPr>
                  <w:rFonts w:ascii="Cambria Math" w:hAnsi="Cambria Math" w:cstheme="minorHAnsi"/>
                </w:rPr>
                <m:t>β</m:t>
              </m:r>
              <m:r>
                <m:rPr>
                  <m:sty m:val="p"/>
                </m:rPr>
                <w:rPr>
                  <w:rFonts w:ascii="Cambria Math" w:hAnsi="Cambria Math"/>
                </w:rPr>
                <m:t xml:space="preserve"> </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r>
                      <m:rPr>
                        <m:sty m:val="p"/>
                      </m:rPr>
                      <w:rPr>
                        <w:rFonts w:ascii="Cambria Math" w:hAnsi="Cambria Math" w:cstheme="minorHAnsi"/>
                      </w:rPr>
                      <m:t>β</m:t>
                    </m:r>
                    <m:r>
                      <m:rPr>
                        <m:sty m:val="p"/>
                      </m:rPr>
                      <w:rPr>
                        <w:rFonts w:ascii="Cambria Math" w:hAnsi="Cambria Math"/>
                      </w:rPr>
                      <m:t xml:space="preserve"> </m:t>
                    </m:r>
                    <m:r>
                      <w:rPr>
                        <w:rFonts w:ascii="Cambria Math" w:hAnsi="Cambria Math"/>
                      </w:rPr>
                      <m:t>)</m:t>
                    </m:r>
                  </m:e>
                  <m:e>
                    <m:r>
                      <m:rPr>
                        <m:sty m:val="p"/>
                      </m:rPr>
                      <w:rPr>
                        <w:rFonts w:ascii="Cambria Math" w:hAnsi="Cambria Math"/>
                      </w:rPr>
                      <m:t>0</m:t>
                    </m:r>
                  </m:e>
                  <m:e>
                    <m:r>
                      <m:rPr>
                        <m:sty m:val="p"/>
                      </m:rPr>
                      <w:rPr>
                        <w:rFonts w:ascii="Cambria Math" w:hAnsi="Cambria Math"/>
                      </w:rPr>
                      <m:t>sin⁡</m:t>
                    </m:r>
                    <m:r>
                      <w:rPr>
                        <w:rFonts w:ascii="Cambria Math" w:hAnsi="Cambria Math"/>
                      </w:rPr>
                      <m:t>(</m:t>
                    </m:r>
                    <m:r>
                      <m:rPr>
                        <m:sty m:val="p"/>
                      </m:rPr>
                      <w:rPr>
                        <w:rFonts w:ascii="Cambria Math" w:hAnsi="Cambria Math" w:cstheme="minorHAnsi"/>
                      </w:rPr>
                      <m:t>β</m:t>
                    </m:r>
                    <m:r>
                      <m:rPr>
                        <m:sty m:val="p"/>
                      </m:rPr>
                      <w:rPr>
                        <w:rFonts w:ascii="Cambria Math" w:hAnsi="Cambria Math"/>
                      </w:rPr>
                      <m:t xml:space="preserve"> </m:t>
                    </m:r>
                    <m:r>
                      <m:rPr>
                        <m:sty m:val="p"/>
                      </m:rPr>
                      <w:rPr>
                        <w:rFonts w:ascii="Cambria Math"/>
                      </w:rPr>
                      <m:t>)</m:t>
                    </m:r>
                  </m:e>
                </m:mr>
                <m:mr>
                  <m:e>
                    <m:r>
                      <w:rPr>
                        <w:rFonts w:ascii="Cambria Math" w:hAnsi="Cambria Math"/>
                      </w:rPr>
                      <m:t>0</m:t>
                    </m:r>
                  </m:e>
                  <m:e>
                    <m:r>
                      <m:rPr>
                        <m:sty m:val="p"/>
                      </m:rPr>
                      <w:rPr>
                        <w:rFonts w:ascii="Cambria Math" w:hAnsi="Cambria Math"/>
                      </w:rPr>
                      <m:t>1</m:t>
                    </m:r>
                  </m:e>
                  <m:e>
                    <m:r>
                      <m:rPr>
                        <m:sty m:val="p"/>
                      </m:rPr>
                      <w:rPr>
                        <w:rFonts w:ascii="Cambria Math" w:hAnsi="Cambria Math"/>
                      </w:rPr>
                      <m:t>0</m:t>
                    </m:r>
                  </m:e>
                </m:mr>
                <m:mr>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cstheme="minorHAnsi"/>
                      </w:rPr>
                      <m:t>β</m:t>
                    </m:r>
                    <m:r>
                      <m:rPr>
                        <m:sty m:val="p"/>
                      </m:rPr>
                      <w:rPr>
                        <w:rFonts w:ascii="Cambria Math" w:hAnsi="Cambria Math"/>
                      </w:rPr>
                      <m:t xml:space="preserve"> </m:t>
                    </m:r>
                    <m:r>
                      <m:rPr>
                        <m:sty m:val="p"/>
                      </m:rPr>
                      <w:rPr>
                        <w:rFonts w:ascii="Cambria Math"/>
                      </w:rPr>
                      <m:t>)</m:t>
                    </m:r>
                  </m:e>
                  <m:e>
                    <m:r>
                      <m:rPr>
                        <m:sty m:val="p"/>
                      </m:rPr>
                      <w:rPr>
                        <w:rFonts w:ascii="Cambria Math" w:hAnsi="Cambria Math"/>
                      </w:rPr>
                      <m:t>0</m:t>
                    </m:r>
                  </m:e>
                  <m:e>
                    <m:r>
                      <m:rPr>
                        <m:sty m:val="p"/>
                      </m:rPr>
                      <w:rPr>
                        <w:rFonts w:ascii="Cambria Math" w:hAnsi="Cambria Math"/>
                      </w:rPr>
                      <m:t>cos⁡</m:t>
                    </m:r>
                    <m:r>
                      <w:rPr>
                        <w:rFonts w:ascii="Cambria Math" w:hAnsi="Cambria Math"/>
                      </w:rPr>
                      <m:t>(</m:t>
                    </m:r>
                    <m:r>
                      <m:rPr>
                        <m:sty m:val="p"/>
                      </m:rPr>
                      <w:rPr>
                        <w:rFonts w:ascii="Cambria Math" w:hAnsi="Cambria Math" w:cstheme="minorHAnsi"/>
                      </w:rPr>
                      <m:t>β</m:t>
                    </m:r>
                    <m:r>
                      <m:rPr>
                        <m:sty m:val="p"/>
                      </m:rPr>
                      <w:rPr>
                        <w:rFonts w:ascii="Cambria Math" w:hAnsi="Cambria Math"/>
                      </w:rPr>
                      <m:t xml:space="preserve"> </m:t>
                    </m:r>
                    <m:r>
                      <w:rPr>
                        <w:rFonts w:ascii="Cambria Math" w:hAnsi="Cambria Math"/>
                      </w:rPr>
                      <m:t>)</m:t>
                    </m:r>
                  </m:e>
                </m:mr>
              </m:m>
            </m:e>
          </m:d>
        </m:oMath>
      </m:oMathPara>
    </w:p>
    <w:p w14:paraId="0324D599" w14:textId="77777777" w:rsidR="00FF2DBE" w:rsidRDefault="00FF2DBE" w:rsidP="00695B0A">
      <w:pPr>
        <w:jc w:val="both"/>
        <w:rPr>
          <w:rFonts w:eastAsiaTheme="minorEastAsia"/>
        </w:rPr>
      </w:pPr>
    </w:p>
    <w:p w14:paraId="2D23B65A" w14:textId="468A7D2E" w:rsidR="00FF2DBE" w:rsidRDefault="00000000" w:rsidP="00695B0A">
      <w:pPr>
        <w:jc w:val="both"/>
      </w:pPr>
      <m:oMathPara>
        <m:oMath>
          <m:sSub>
            <m:sSubPr>
              <m:ctrlPr>
                <w:rPr>
                  <w:rFonts w:ascii="Cambria Math" w:hAnsi="Cambria Math"/>
                  <w:i/>
                </w:rPr>
              </m:ctrlPr>
            </m:sSubPr>
            <m:e>
              <m:r>
                <w:rPr>
                  <w:rFonts w:ascii="Cambria Math" w:hAnsi="Cambria Math"/>
                </w:rPr>
                <m:t>R</m:t>
              </m:r>
            </m:e>
            <m:sub>
              <m:r>
                <w:rPr>
                  <w:rFonts w:ascii="Cambria Math" w:hAnsi="Cambria Math"/>
                </w:rPr>
                <m:t>z</m:t>
              </m:r>
            </m:sub>
          </m:sSub>
          <m:d>
            <m:dPr>
              <m:ctrlPr>
                <w:rPr>
                  <w:rFonts w:ascii="Cambria Math" w:hAnsi="Cambria Math"/>
                  <w:i/>
                </w:rPr>
              </m:ctrlPr>
            </m:dPr>
            <m:e>
              <m:r>
                <m:rPr>
                  <m:sty m:val="p"/>
                </m:rPr>
                <w:rPr>
                  <w:rFonts w:ascii="Cambria Math" w:hAnsi="Cambria Math" w:cstheme="minorHAnsi"/>
                </w:rPr>
                <m:t>γ</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r>
                      <m:rPr>
                        <m:sty m:val="p"/>
                      </m:rPr>
                      <w:rPr>
                        <w:rFonts w:ascii="Cambria Math" w:hAnsi="Cambria Math" w:cstheme="minorHAnsi"/>
                      </w:rPr>
                      <m:t>γ</m:t>
                    </m:r>
                    <m:r>
                      <m:rPr>
                        <m:sty m:val="p"/>
                      </m:rPr>
                      <w:rPr>
                        <w:rFonts w:ascii="Cambria Math" w:cstheme="minorHAnsi"/>
                      </w:rPr>
                      <m:t>)</m:t>
                    </m:r>
                  </m:e>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cstheme="minorHAnsi"/>
                      </w:rPr>
                      <m:t>γ</m:t>
                    </m:r>
                    <m:r>
                      <m:rPr>
                        <m:sty m:val="p"/>
                      </m:rPr>
                      <w:rPr>
                        <w:rFonts w:ascii="Cambria Math" w:cstheme="minorHAnsi"/>
                      </w:rPr>
                      <m:t>)</m:t>
                    </m:r>
                  </m:e>
                  <m:e>
                    <m:r>
                      <w:rPr>
                        <w:rFonts w:ascii="Cambria Math" w:hAnsi="Cambria Math"/>
                      </w:rPr>
                      <m:t>0</m:t>
                    </m:r>
                  </m:e>
                </m:mr>
                <m:mr>
                  <m:e>
                    <m:r>
                      <m:rPr>
                        <m:sty m:val="p"/>
                      </m:rPr>
                      <w:rPr>
                        <w:rFonts w:ascii="Cambria Math" w:hAnsi="Cambria Math"/>
                      </w:rPr>
                      <m:t>sin⁡</m:t>
                    </m:r>
                    <m:r>
                      <w:rPr>
                        <w:rFonts w:ascii="Cambria Math" w:hAnsi="Cambria Math"/>
                      </w:rPr>
                      <m:t>(</m:t>
                    </m:r>
                    <m:r>
                      <m:rPr>
                        <m:sty m:val="p"/>
                      </m:rPr>
                      <w:rPr>
                        <w:rFonts w:ascii="Cambria Math" w:hAnsi="Cambria Math" w:cstheme="minorHAnsi"/>
                      </w:rPr>
                      <m:t>γ</m:t>
                    </m:r>
                    <m:r>
                      <m:rPr>
                        <m:sty m:val="p"/>
                      </m:rPr>
                      <w:rPr>
                        <w:rFonts w:ascii="Cambria Math" w:cstheme="minorHAnsi"/>
                      </w:rPr>
                      <m:t>)</m:t>
                    </m:r>
                  </m:e>
                  <m:e>
                    <m:r>
                      <m:rPr>
                        <m:sty m:val="p"/>
                      </m:rPr>
                      <w:rPr>
                        <w:rFonts w:ascii="Cambria Math" w:hAnsi="Cambria Math"/>
                      </w:rPr>
                      <m:t>cos⁡</m:t>
                    </m:r>
                    <m:r>
                      <w:rPr>
                        <w:rFonts w:ascii="Cambria Math" w:hAnsi="Cambria Math"/>
                      </w:rPr>
                      <m:t>(</m:t>
                    </m:r>
                    <m:r>
                      <m:rPr>
                        <m:sty m:val="p"/>
                      </m:rPr>
                      <w:rPr>
                        <w:rFonts w:ascii="Cambria Math" w:hAnsi="Cambria Math" w:cstheme="minorHAnsi"/>
                      </w:rPr>
                      <m:t>γ</m:t>
                    </m:r>
                    <m:r>
                      <w:rPr>
                        <w:rFonts w:ascii="Cambria Math" w:hAnsi="Cambria Math"/>
                      </w:rPr>
                      <m:t>)</m:t>
                    </m:r>
                  </m:e>
                  <m:e>
                    <m:r>
                      <m:rPr>
                        <m:sty m:val="p"/>
                      </m:rPr>
                      <w:rPr>
                        <w:rFonts w:ascii="Cambria Math" w:hAnsi="Cambria Math"/>
                      </w:rPr>
                      <m:t>0</m:t>
                    </m:r>
                  </m:e>
                </m:mr>
                <m:mr>
                  <m:e>
                    <m:r>
                      <w:rPr>
                        <w:rFonts w:ascii="Cambria Math" w:hAnsi="Cambria Math"/>
                      </w:rPr>
                      <m:t>0</m:t>
                    </m:r>
                  </m:e>
                  <m:e>
                    <m:r>
                      <m:rPr>
                        <m:sty m:val="p"/>
                      </m:rPr>
                      <w:rPr>
                        <w:rFonts w:ascii="Cambria Math" w:hAnsi="Cambria Math"/>
                      </w:rPr>
                      <m:t>0</m:t>
                    </m:r>
                  </m:e>
                  <m:e>
                    <m:r>
                      <m:rPr>
                        <m:sty m:val="p"/>
                      </m:rPr>
                      <w:rPr>
                        <w:rFonts w:ascii="Cambria Math" w:hAnsi="Cambria Math"/>
                      </w:rPr>
                      <m:t>1</m:t>
                    </m:r>
                  </m:e>
                </m:mr>
              </m:m>
            </m:e>
          </m:d>
        </m:oMath>
      </m:oMathPara>
    </w:p>
    <w:p w14:paraId="17C0B72C" w14:textId="44DA4EA2" w:rsidR="002B0821" w:rsidRDefault="002B0821" w:rsidP="00695B0A">
      <w:pPr>
        <w:jc w:val="both"/>
      </w:pPr>
      <w:r>
        <w:tab/>
      </w:r>
      <w:r>
        <w:tab/>
      </w:r>
    </w:p>
    <w:p w14:paraId="573FC0B1" w14:textId="1013F787" w:rsidR="002B0821" w:rsidRDefault="002B0821" w:rsidP="00695B0A">
      <w:pPr>
        <w:jc w:val="both"/>
      </w:pPr>
      <w:r>
        <w:t xml:space="preserve">Supponendo che prima avvenga una rotazione attorno l’asse </w:t>
      </w:r>
      <w:proofErr w:type="spellStart"/>
      <w:r>
        <w:t>zp</w:t>
      </w:r>
      <w:proofErr w:type="spellEnd"/>
      <w:r>
        <w:t xml:space="preserve">, </w:t>
      </w:r>
      <w:r w:rsidR="006A3B2B">
        <w:t>successivamente</w:t>
      </w:r>
      <w:r>
        <w:t xml:space="preserve"> </w:t>
      </w:r>
      <w:proofErr w:type="spellStart"/>
      <w:r>
        <w:t>xd</w:t>
      </w:r>
      <w:proofErr w:type="spellEnd"/>
      <w:r>
        <w:t xml:space="preserve"> ed infine </w:t>
      </w:r>
      <w:proofErr w:type="spellStart"/>
      <w:r>
        <w:t>yd</w:t>
      </w:r>
      <w:proofErr w:type="spellEnd"/>
      <w:r w:rsidR="00A55026">
        <w:t>:</w:t>
      </w:r>
    </w:p>
    <w:p w14:paraId="0E6DE43C" w14:textId="093778A8" w:rsidR="00C53C16" w:rsidRPr="00C53C16" w:rsidRDefault="00FF2DBE" w:rsidP="00695B0A">
      <w:pPr>
        <w:jc w:val="both"/>
        <w:rPr>
          <w:rFonts w:eastAsiaTheme="minorEastAsia"/>
        </w:rPr>
      </w:pPr>
      <m:oMathPara>
        <m:oMath>
          <m:r>
            <w:rPr>
              <w:rFonts w:ascii="Cambria Math" w:hAnsi="Cambria Math"/>
            </w:rPr>
            <m:t>Rj=</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z</m:t>
                          </m:r>
                        </m:e>
                        <m:sub>
                          <m:r>
                            <w:rPr>
                              <w:rFonts w:ascii="Cambria Math" w:hAnsi="Cambria Math"/>
                            </w:rPr>
                            <m:t>p</m:t>
                          </m:r>
                        </m:sub>
                      </m:sSub>
                    </m:sub>
                  </m:sSub>
                  <m:d>
                    <m:dPr>
                      <m:ctrlPr>
                        <w:rPr>
                          <w:rFonts w:ascii="Cambria Math" w:hAnsi="Cambria Math"/>
                          <w:i/>
                        </w:rPr>
                      </m:ctrlPr>
                    </m:dPr>
                    <m:e>
                      <m:r>
                        <m:rPr>
                          <m:sty m:val="p"/>
                        </m:rPr>
                        <w:rPr>
                          <w:rFonts w:ascii="Cambria Math" w:hAnsi="Cambria Math" w:cstheme="minorHAnsi"/>
                        </w:rPr>
                        <m:t>γ</m:t>
                      </m:r>
                      <m:r>
                        <m:rPr>
                          <m:sty m:val="p"/>
                        </m:rPr>
                        <w:rPr>
                          <w:rFonts w:ascii="Cambria Math" w:hAnsi="Cambria Math"/>
                        </w:rPr>
                        <m:t xml:space="preserve"> </m:t>
                      </m:r>
                      <m:ctrlPr>
                        <w:rPr>
                          <w:rFonts w:ascii="Cambria Math" w:hAnsi="Cambria Math"/>
                        </w:rPr>
                      </m:ctrlPr>
                    </m:e>
                  </m:d>
                  <m:r>
                    <m:rPr>
                      <m:sty m:val="p"/>
                    </m:rPr>
                    <w:rPr>
                      <w:rFonts w:ascii="Cambria Math"/>
                    </w:rPr>
                    <m:t>I</m:t>
                  </m:r>
                  <m:ctrlPr>
                    <w:rPr>
                      <w:rFonts w:ascii="Cambria Math" w:hAnsi="Cambria Math"/>
                    </w:rPr>
                  </m:ctrlPr>
                </m:e>
              </m:d>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x</m:t>
                      </m:r>
                    </m:e>
                    <m:sub>
                      <m:r>
                        <w:rPr>
                          <w:rFonts w:ascii="Cambria Math" w:hAnsi="Cambria Math"/>
                        </w:rPr>
                        <m:t>d</m:t>
                      </m:r>
                    </m:sub>
                  </m:sSub>
                </m:sub>
              </m:sSub>
              <m:d>
                <m:dPr>
                  <m:ctrlPr>
                    <w:rPr>
                      <w:rFonts w:ascii="Cambria Math" w:hAnsi="Cambria Math"/>
                      <w:i/>
                    </w:rPr>
                  </m:ctrlPr>
                </m:dPr>
                <m:e>
                  <m:r>
                    <m:rPr>
                      <m:sty m:val="p"/>
                    </m:rPr>
                    <w:rPr>
                      <w:rFonts w:ascii="Cambria Math" w:hAnsi="Cambria Math" w:cstheme="minorHAnsi"/>
                    </w:rPr>
                    <m:t>α</m:t>
                  </m:r>
                  <m:r>
                    <m:rPr>
                      <m:sty m:val="p"/>
                    </m:rPr>
                    <w:rPr>
                      <w:rFonts w:ascii="Cambria Math" w:hAnsi="Cambria Math"/>
                    </w:rPr>
                    <m:t xml:space="preserve"> </m:t>
                  </m:r>
                  <m:ctrlPr>
                    <w:rPr>
                      <w:rFonts w:ascii="Cambria Math" w:hAnsi="Cambria Math"/>
                    </w:rPr>
                  </m:ctrlPr>
                </m:e>
              </m:d>
            </m:e>
          </m:d>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y</m:t>
                  </m:r>
                </m:e>
                <m:sub>
                  <m:r>
                    <w:rPr>
                      <w:rFonts w:ascii="Cambria Math" w:hAnsi="Cambria Math"/>
                    </w:rPr>
                    <m:t>d</m:t>
                  </m:r>
                </m:sub>
              </m:sSub>
            </m:sub>
          </m:sSub>
          <m:d>
            <m:dPr>
              <m:ctrlPr>
                <w:rPr>
                  <w:rFonts w:ascii="Cambria Math" w:hAnsi="Cambria Math"/>
                  <w:i/>
                </w:rPr>
              </m:ctrlPr>
            </m:dPr>
            <m:e>
              <m:r>
                <m:rPr>
                  <m:sty m:val="p"/>
                </m:rPr>
                <w:rPr>
                  <w:rFonts w:ascii="Cambria Math" w:hAnsi="Cambria Math" w:cstheme="minorHAnsi"/>
                </w:rPr>
                <m:t>β</m:t>
              </m:r>
              <m:r>
                <m:rPr>
                  <m:sty m:val="p"/>
                </m:rPr>
                <w:rPr>
                  <w:rFonts w:ascii="Cambria Math" w:hAnsi="Cambria Math"/>
                </w:rPr>
                <m:t xml:space="preserve"> </m:t>
              </m:r>
              <m:ctrlPr>
                <w:rPr>
                  <w:rFonts w:ascii="Cambria Math" w:hAnsi="Cambria Math"/>
                </w:rPr>
              </m:ctrlPr>
            </m:e>
          </m:d>
          <m:r>
            <w:rPr>
              <w:rFonts w:ascii="Cambria Math" w:eastAsiaTheme="minorEastAsia"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11</m:t>
                        </m:r>
                      </m:sub>
                    </m:sSub>
                  </m:e>
                  <m:e>
                    <m:sSub>
                      <m:sSubPr>
                        <m:ctrlPr>
                          <w:rPr>
                            <w:rFonts w:ascii="Cambria Math" w:hAnsi="Cambria Math"/>
                            <w:i/>
                          </w:rPr>
                        </m:ctrlPr>
                      </m:sSubPr>
                      <m:e>
                        <m:r>
                          <w:rPr>
                            <w:rFonts w:ascii="Cambria Math" w:hAnsi="Cambria Math"/>
                          </w:rPr>
                          <m:t>r</m:t>
                        </m:r>
                      </m:e>
                      <m:sub>
                        <m:r>
                          <w:rPr>
                            <w:rFonts w:ascii="Cambria Math" w:hAnsi="Cambria Math"/>
                          </w:rPr>
                          <m:t>12</m:t>
                        </m:r>
                      </m:sub>
                    </m:sSub>
                  </m:e>
                  <m:e>
                    <m:sSub>
                      <m:sSubPr>
                        <m:ctrlPr>
                          <w:rPr>
                            <w:rFonts w:ascii="Cambria Math" w:hAnsi="Cambria Math"/>
                            <w:i/>
                          </w:rPr>
                        </m:ctrlPr>
                      </m:sSubPr>
                      <m:e>
                        <m:r>
                          <w:rPr>
                            <w:rFonts w:ascii="Cambria Math" w:hAnsi="Cambria Math"/>
                          </w:rPr>
                          <m:t>r</m:t>
                        </m:r>
                      </m:e>
                      <m:sub>
                        <m:r>
                          <w:rPr>
                            <w:rFonts w:ascii="Cambria Math" w:hAnsi="Cambria Math"/>
                          </w:rPr>
                          <m:t>13</m:t>
                        </m:r>
                      </m:sub>
                    </m:sSub>
                  </m:e>
                </m:mr>
                <m:mr>
                  <m:e>
                    <m:sSub>
                      <m:sSubPr>
                        <m:ctrlPr>
                          <w:rPr>
                            <w:rFonts w:ascii="Cambria Math" w:hAnsi="Cambria Math"/>
                            <w:i/>
                          </w:rPr>
                        </m:ctrlPr>
                      </m:sSubPr>
                      <m:e>
                        <m:r>
                          <w:rPr>
                            <w:rFonts w:ascii="Cambria Math" w:hAnsi="Cambria Math"/>
                          </w:rPr>
                          <m:t>r</m:t>
                        </m:r>
                      </m:e>
                      <m:sub>
                        <m:r>
                          <w:rPr>
                            <w:rFonts w:ascii="Cambria Math" w:hAnsi="Cambria Math"/>
                          </w:rPr>
                          <m:t>21</m:t>
                        </m:r>
                      </m:sub>
                    </m:sSub>
                  </m:e>
                  <m:e>
                    <m:sSub>
                      <m:sSubPr>
                        <m:ctrlPr>
                          <w:rPr>
                            <w:rFonts w:ascii="Cambria Math" w:hAnsi="Cambria Math"/>
                            <w:i/>
                          </w:rPr>
                        </m:ctrlPr>
                      </m:sSubPr>
                      <m:e>
                        <m:r>
                          <w:rPr>
                            <w:rFonts w:ascii="Cambria Math" w:hAnsi="Cambria Math"/>
                          </w:rPr>
                          <m:t>r</m:t>
                        </m:r>
                      </m:e>
                      <m:sub>
                        <m:r>
                          <w:rPr>
                            <w:rFonts w:ascii="Cambria Math" w:hAnsi="Cambria Math"/>
                          </w:rPr>
                          <m:t>22</m:t>
                        </m:r>
                      </m:sub>
                    </m:sSub>
                  </m:e>
                  <m:e>
                    <m:sSub>
                      <m:sSubPr>
                        <m:ctrlPr>
                          <w:rPr>
                            <w:rFonts w:ascii="Cambria Math" w:hAnsi="Cambria Math"/>
                            <w:i/>
                          </w:rPr>
                        </m:ctrlPr>
                      </m:sSubPr>
                      <m:e>
                        <m:r>
                          <w:rPr>
                            <w:rFonts w:ascii="Cambria Math" w:hAnsi="Cambria Math"/>
                          </w:rPr>
                          <m:t>r</m:t>
                        </m:r>
                      </m:e>
                      <m:sub>
                        <m:r>
                          <w:rPr>
                            <w:rFonts w:ascii="Cambria Math" w:hAnsi="Cambria Math"/>
                          </w:rPr>
                          <m:t>23</m:t>
                        </m:r>
                      </m:sub>
                    </m:sSub>
                  </m:e>
                </m:mr>
                <m:mr>
                  <m:e>
                    <m:sSub>
                      <m:sSubPr>
                        <m:ctrlPr>
                          <w:rPr>
                            <w:rFonts w:ascii="Cambria Math" w:hAnsi="Cambria Math"/>
                            <w:i/>
                          </w:rPr>
                        </m:ctrlPr>
                      </m:sSubPr>
                      <m:e>
                        <m:r>
                          <w:rPr>
                            <w:rFonts w:ascii="Cambria Math" w:hAnsi="Cambria Math"/>
                          </w:rPr>
                          <m:t>r</m:t>
                        </m:r>
                      </m:e>
                      <m:sub>
                        <m:r>
                          <w:rPr>
                            <w:rFonts w:ascii="Cambria Math" w:hAnsi="Cambria Math"/>
                          </w:rPr>
                          <m:t>31</m:t>
                        </m:r>
                      </m:sub>
                    </m:sSub>
                  </m:e>
                  <m:e>
                    <m:sSub>
                      <m:sSubPr>
                        <m:ctrlPr>
                          <w:rPr>
                            <w:rFonts w:ascii="Cambria Math" w:hAnsi="Cambria Math"/>
                            <w:i/>
                          </w:rPr>
                        </m:ctrlPr>
                      </m:sSubPr>
                      <m:e>
                        <m:r>
                          <w:rPr>
                            <w:rFonts w:ascii="Cambria Math" w:hAnsi="Cambria Math"/>
                          </w:rPr>
                          <m:t>r</m:t>
                        </m:r>
                      </m:e>
                      <m:sub>
                        <m:r>
                          <w:rPr>
                            <w:rFonts w:ascii="Cambria Math" w:hAnsi="Cambria Math"/>
                          </w:rPr>
                          <m:t>32</m:t>
                        </m:r>
                      </m:sub>
                    </m:sSub>
                  </m:e>
                  <m:e>
                    <m:sSub>
                      <m:sSubPr>
                        <m:ctrlPr>
                          <w:rPr>
                            <w:rFonts w:ascii="Cambria Math" w:hAnsi="Cambria Math"/>
                            <w:i/>
                          </w:rPr>
                        </m:ctrlPr>
                      </m:sSubPr>
                      <m:e>
                        <m:r>
                          <w:rPr>
                            <w:rFonts w:ascii="Cambria Math" w:hAnsi="Cambria Math"/>
                          </w:rPr>
                          <m:t>r</m:t>
                        </m:r>
                      </m:e>
                      <m:sub>
                        <m:r>
                          <w:rPr>
                            <w:rFonts w:ascii="Cambria Math" w:hAnsi="Cambria Math"/>
                          </w:rPr>
                          <m:t>33</m:t>
                        </m:r>
                      </m:sub>
                    </m:sSub>
                  </m:e>
                </m:mr>
              </m:m>
            </m:e>
          </m:d>
          <m:r>
            <w:rPr>
              <w:rFonts w:ascii="Cambria Math" w:hAnsi="Cambria Math"/>
            </w:rPr>
            <m:t>=</m:t>
          </m:r>
        </m:oMath>
      </m:oMathPara>
    </w:p>
    <w:p w14:paraId="0362995B" w14:textId="3C507ACD" w:rsidR="00FF2DBE" w:rsidRDefault="00C53C16" w:rsidP="00695B0A">
      <w:pPr>
        <w:jc w:val="both"/>
      </w:pPr>
      <m:oMathPara>
        <m:oMath>
          <m:r>
            <w:rPr>
              <w:rFonts w:asci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m:rPr>
                                <m:sty m:val="p"/>
                              </m:rPr>
                              <w:rPr>
                                <w:rFonts w:ascii="Cambria Math" w:hAnsi="Cambria Math" w:cstheme="minorHAnsi"/>
                              </w:rPr>
                              <m:t>γ</m:t>
                            </m:r>
                            <m:ctrlPr>
                              <w:rPr>
                                <w:rFonts w:ascii="Cambria Math" w:hAnsi="Cambria Math" w:cstheme="minorHAnsi"/>
                              </w:rPr>
                            </m:ctrlPr>
                          </m:e>
                        </m:d>
                      </m:e>
                    </m:func>
                    <m:func>
                      <m:funcPr>
                        <m:ctrlPr>
                          <w:rPr>
                            <w:rFonts w:ascii="Cambria Math" w:hAnsi="Cambria Math" w:cs="Cambria Math"/>
                          </w:rPr>
                        </m:ctrlPr>
                      </m:funcPr>
                      <m:fName>
                        <m:r>
                          <m:rPr>
                            <m:sty m:val="p"/>
                          </m:rPr>
                          <w:rPr>
                            <w:rFonts w:ascii="Cambria Math" w:cstheme="minorHAnsi"/>
                          </w:rPr>
                          <m:t>cos</m:t>
                        </m:r>
                        <m:ctrlPr>
                          <w:rPr>
                            <w:rFonts w:ascii="Cambria Math" w:hAnsi="Cambria Math" w:cstheme="minorHAnsi"/>
                          </w:rPr>
                        </m:ctrlPr>
                      </m:fName>
                      <m:e>
                        <m:d>
                          <m:dPr>
                            <m:ctrlPr>
                              <w:rPr>
                                <w:rFonts w:ascii="Cambria Math" w:hAnsi="Cambria Math" w:cstheme="minorHAnsi"/>
                              </w:rPr>
                            </m:ctrlPr>
                          </m:dPr>
                          <m:e>
                            <m:r>
                              <m:rPr>
                                <m:sty m:val="p"/>
                              </m:rPr>
                              <w:rPr>
                                <w:rFonts w:ascii="Cambria Math" w:hAnsi="Cambria Math" w:cstheme="minorHAnsi"/>
                              </w:rPr>
                              <m:t>β</m:t>
                            </m:r>
                            <m:r>
                              <m:rPr>
                                <m:sty m:val="p"/>
                              </m:rPr>
                              <w:rPr>
                                <w:rFonts w:ascii="Cambria Math" w:hAnsi="Cambria Math"/>
                              </w:rPr>
                              <m:t xml:space="preserve"> </m:t>
                            </m:r>
                            <m:ctrlPr>
                              <w:rPr>
                                <w:rFonts w:ascii="Cambria Math" w:hAnsi="Cambria Math"/>
                              </w:rPr>
                            </m:ctrlP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cstheme="minorHAnsi"/>
                              </w:rPr>
                              <m:t>γ</m:t>
                            </m:r>
                            <m:ctrlPr>
                              <w:rPr>
                                <w:rFonts w:ascii="Cambria Math" w:hAnsi="Cambria Math" w:cstheme="minorHAnsi"/>
                              </w:rPr>
                            </m:ctrlPr>
                          </m:e>
                        </m:d>
                      </m:e>
                    </m:func>
                    <m:func>
                      <m:funcPr>
                        <m:ctrlPr>
                          <w:rPr>
                            <w:rFonts w:ascii="Cambria Math" w:hAnsi="Cambria Math" w:cstheme="minorHAnsi"/>
                          </w:rPr>
                        </m:ctrlPr>
                      </m:funcPr>
                      <m:fName>
                        <m:r>
                          <m:rPr>
                            <m:sty m:val="p"/>
                          </m:rPr>
                          <w:rPr>
                            <w:rFonts w:ascii="Cambria Math" w:hAnsi="Cambria Math" w:cstheme="minorHAnsi"/>
                          </w:rPr>
                          <m:t>sin</m:t>
                        </m:r>
                      </m:fName>
                      <m:e>
                        <m:d>
                          <m:dPr>
                            <m:ctrlPr>
                              <w:rPr>
                                <w:rFonts w:ascii="Cambria Math" w:hAnsi="Cambria Math" w:cstheme="minorHAnsi"/>
                              </w:rPr>
                            </m:ctrlPr>
                          </m:dPr>
                          <m:e>
                            <m:r>
                              <m:rPr>
                                <m:sty m:val="p"/>
                              </m:rPr>
                              <w:rPr>
                                <w:rFonts w:ascii="Cambria Math" w:hAnsi="Cambria Math" w:cstheme="minorHAnsi"/>
                              </w:rPr>
                              <m:t>α</m:t>
                            </m:r>
                            <m:r>
                              <m:rPr>
                                <m:sty m:val="p"/>
                              </m:rPr>
                              <w:rPr>
                                <w:rFonts w:ascii="Cambria Math" w:hAnsi="Cambria Math"/>
                              </w:rPr>
                              <m:t xml:space="preserve"> </m:t>
                            </m:r>
                            <m:ctrlPr>
                              <w:rPr>
                                <w:rFonts w:ascii="Cambria Math" w:hAnsi="Cambria Math"/>
                              </w:rPr>
                            </m:ctrlPr>
                          </m:e>
                        </m:d>
                      </m:e>
                    </m:func>
                    <m:r>
                      <m:rPr>
                        <m:sty m:val="p"/>
                      </m:rPr>
                      <w:rPr>
                        <w:rFonts w:ascii="Cambria Math" w:hAnsi="Cambria Math"/>
                      </w:rPr>
                      <m:t>sin⁡(</m:t>
                    </m:r>
                    <m:r>
                      <m:rPr>
                        <m:sty m:val="p"/>
                      </m:rPr>
                      <w:rPr>
                        <w:rFonts w:ascii="Cambria Math" w:hAnsi="Cambria Math" w:cstheme="minorHAnsi"/>
                      </w:rPr>
                      <m:t>β</m:t>
                    </m:r>
                    <m:r>
                      <m:rPr>
                        <m:sty m:val="p"/>
                      </m:rPr>
                      <w:rPr>
                        <w:rFonts w:ascii="Cambria Math" w:hAnsi="Cambria Math"/>
                      </w:rPr>
                      <m:t xml:space="preserve"> )</m:t>
                    </m:r>
                  </m:e>
                  <m:e>
                    <m:r>
                      <w:rPr>
                        <w:rFonts w:ascii="Cambria Math" w:hAnsi="Cambria Math"/>
                      </w:rPr>
                      <m:t>-</m:t>
                    </m:r>
                    <m:r>
                      <m:rPr>
                        <m:sty m:val="p"/>
                      </m:rPr>
                      <w:rPr>
                        <w:rFonts w:ascii="Cambria Math" w:hAnsi="Cambria Math"/>
                      </w:rPr>
                      <m:t>sin⁡</m:t>
                    </m:r>
                    <m:r>
                      <w:rPr>
                        <w:rFonts w:ascii="Cambria Math" w:hAnsi="Cambria Math"/>
                      </w:rPr>
                      <m:t>(</m:t>
                    </m:r>
                    <m:r>
                      <m:rPr>
                        <m:sty m:val="p"/>
                      </m:rPr>
                      <w:rPr>
                        <w:rFonts w:ascii="Cambria Math" w:hAnsi="Cambria Math" w:cstheme="minorHAnsi"/>
                      </w:rPr>
                      <m:t>γ</m:t>
                    </m:r>
                    <m:r>
                      <m:rPr>
                        <m:sty m:val="p"/>
                      </m:rPr>
                      <w:rPr>
                        <w:rFonts w:ascii="Cambria Math" w:cstheme="minorHAnsi"/>
                      </w:rPr>
                      <m:t>)</m:t>
                    </m:r>
                    <m:r>
                      <m:rPr>
                        <m:sty m:val="p"/>
                      </m:rPr>
                      <w:rPr>
                        <w:rFonts w:ascii="Cambria Math" w:hAnsi="Cambria Math"/>
                      </w:rPr>
                      <m:t>cos⁡</m:t>
                    </m:r>
                    <m:r>
                      <w:rPr>
                        <w:rFonts w:ascii="Cambria Math" w:hAnsi="Cambria Math"/>
                      </w:rPr>
                      <m:t>(α)</m:t>
                    </m:r>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m:rPr>
                                <m:sty m:val="p"/>
                              </m:rPr>
                              <w:rPr>
                                <w:rFonts w:ascii="Cambria Math" w:hAnsi="Cambria Math" w:cstheme="minorHAnsi"/>
                              </w:rPr>
                              <m:t>γ</m:t>
                            </m:r>
                            <m:ctrlPr>
                              <w:rPr>
                                <w:rFonts w:ascii="Cambria Math" w:hAnsi="Cambria Math" w:cstheme="minorHAnsi"/>
                              </w:rPr>
                            </m:ctrlPr>
                          </m:e>
                        </m:d>
                      </m:e>
                    </m:func>
                    <m:func>
                      <m:funcPr>
                        <m:ctrlPr>
                          <w:rPr>
                            <w:rFonts w:ascii="Cambria Math" w:hAnsi="Cambria Math" w:cs="Cambria Math"/>
                          </w:rPr>
                        </m:ctrlPr>
                      </m:funcPr>
                      <m:fName>
                        <m:r>
                          <m:rPr>
                            <m:sty m:val="p"/>
                          </m:rPr>
                          <w:rPr>
                            <w:rFonts w:ascii="Cambria Math" w:cstheme="minorHAnsi"/>
                          </w:rPr>
                          <m:t>sin</m:t>
                        </m:r>
                        <m:ctrlPr>
                          <w:rPr>
                            <w:rFonts w:ascii="Cambria Math" w:hAnsi="Cambria Math" w:cstheme="minorHAnsi"/>
                          </w:rPr>
                        </m:ctrlPr>
                      </m:fName>
                      <m:e>
                        <m:d>
                          <m:dPr>
                            <m:ctrlPr>
                              <w:rPr>
                                <w:rFonts w:ascii="Cambria Math" w:hAnsi="Cambria Math" w:cstheme="minorHAnsi"/>
                              </w:rPr>
                            </m:ctrlPr>
                          </m:dPr>
                          <m:e>
                            <m:r>
                              <m:rPr>
                                <m:sty m:val="p"/>
                              </m:rPr>
                              <w:rPr>
                                <w:rFonts w:ascii="Cambria Math" w:hAnsi="Cambria Math" w:cstheme="minorHAnsi"/>
                              </w:rPr>
                              <m:t>β</m:t>
                            </m:r>
                            <m:r>
                              <m:rPr>
                                <m:sty m:val="p"/>
                              </m:rPr>
                              <w:rPr>
                                <w:rFonts w:ascii="Cambria Math" w:hAnsi="Cambria Math"/>
                              </w:rPr>
                              <m:t xml:space="preserve"> </m:t>
                            </m:r>
                            <m:ctrlPr>
                              <w:rPr>
                                <w:rFonts w:ascii="Cambria Math" w:hAnsi="Cambria Math"/>
                              </w:rPr>
                            </m:ctrlP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cstheme="minorHAnsi"/>
                              </w:rPr>
                              <m:t>γ</m:t>
                            </m:r>
                            <m:ctrlPr>
                              <w:rPr>
                                <w:rFonts w:ascii="Cambria Math" w:hAnsi="Cambria Math" w:cstheme="minorHAnsi"/>
                              </w:rPr>
                            </m:ctrlPr>
                          </m:e>
                        </m:d>
                      </m:e>
                    </m:func>
                    <m:func>
                      <m:funcPr>
                        <m:ctrlPr>
                          <w:rPr>
                            <w:rFonts w:ascii="Cambria Math" w:hAnsi="Cambria Math" w:cstheme="minorHAnsi"/>
                          </w:rPr>
                        </m:ctrlPr>
                      </m:funcPr>
                      <m:fName>
                        <m:r>
                          <m:rPr>
                            <m:sty m:val="p"/>
                          </m:rPr>
                          <w:rPr>
                            <w:rFonts w:ascii="Cambria Math" w:hAnsi="Cambria Math" w:cstheme="minorHAnsi"/>
                          </w:rPr>
                          <m:t>sin</m:t>
                        </m:r>
                      </m:fName>
                      <m:e>
                        <m:d>
                          <m:dPr>
                            <m:ctrlPr>
                              <w:rPr>
                                <w:rFonts w:ascii="Cambria Math" w:hAnsi="Cambria Math" w:cstheme="minorHAnsi"/>
                              </w:rPr>
                            </m:ctrlPr>
                          </m:dPr>
                          <m:e>
                            <m:r>
                              <m:rPr>
                                <m:sty m:val="p"/>
                              </m:rPr>
                              <w:rPr>
                                <w:rFonts w:ascii="Cambria Math" w:hAnsi="Cambria Math" w:cstheme="minorHAnsi"/>
                              </w:rPr>
                              <m:t>α</m:t>
                            </m:r>
                            <m:r>
                              <m:rPr>
                                <m:sty m:val="p"/>
                              </m:rPr>
                              <w:rPr>
                                <w:rFonts w:ascii="Cambria Math" w:hAnsi="Cambria Math"/>
                              </w:rPr>
                              <m:t xml:space="preserve"> </m:t>
                            </m:r>
                            <m:ctrlPr>
                              <w:rPr>
                                <w:rFonts w:ascii="Cambria Math" w:hAnsi="Cambria Math"/>
                              </w:rPr>
                            </m:ctrlPr>
                          </m:e>
                        </m:d>
                      </m:e>
                    </m:func>
                    <m:r>
                      <m:rPr>
                        <m:sty m:val="p"/>
                      </m:rPr>
                      <w:rPr>
                        <w:rFonts w:ascii="Cambria Math" w:hAnsi="Cambria Math"/>
                      </w:rPr>
                      <m:t>cos⁡(</m:t>
                    </m:r>
                    <m:r>
                      <m:rPr>
                        <m:sty m:val="p"/>
                      </m:rPr>
                      <w:rPr>
                        <w:rFonts w:ascii="Cambria Math" w:hAnsi="Cambria Math" w:cstheme="minorHAnsi"/>
                      </w:rPr>
                      <m:t>β</m:t>
                    </m:r>
                    <m:r>
                      <m:rPr>
                        <m:sty m:val="p"/>
                      </m:rPr>
                      <w:rPr>
                        <w:rFonts w:ascii="Cambria Math" w:hAnsi="Cambria Math"/>
                      </w:rPr>
                      <m:t xml:space="preserve"> )</m:t>
                    </m:r>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m:rPr>
                                <m:sty m:val="p"/>
                              </m:rPr>
                              <w:rPr>
                                <w:rFonts w:ascii="Cambria Math" w:hAnsi="Cambria Math" w:cstheme="minorHAnsi"/>
                              </w:rPr>
                              <m:t>γ</m:t>
                            </m:r>
                            <m:ctrlPr>
                              <w:rPr>
                                <w:rFonts w:ascii="Cambria Math" w:hAnsi="Cambria Math" w:cstheme="minorHAnsi"/>
                              </w:rPr>
                            </m:ctrlPr>
                          </m:e>
                        </m:d>
                      </m:e>
                    </m:func>
                    <m:func>
                      <m:funcPr>
                        <m:ctrlPr>
                          <w:rPr>
                            <w:rFonts w:ascii="Cambria Math" w:hAnsi="Cambria Math" w:cs="Cambria Math"/>
                          </w:rPr>
                        </m:ctrlPr>
                      </m:funcPr>
                      <m:fName>
                        <m:r>
                          <m:rPr>
                            <m:sty m:val="p"/>
                          </m:rPr>
                          <w:rPr>
                            <w:rFonts w:ascii="Cambria Math" w:cstheme="minorHAnsi"/>
                          </w:rPr>
                          <m:t>cos</m:t>
                        </m:r>
                        <m:ctrlPr>
                          <w:rPr>
                            <w:rFonts w:ascii="Cambria Math" w:hAnsi="Cambria Math" w:cstheme="minorHAnsi"/>
                          </w:rPr>
                        </m:ctrlPr>
                      </m:fName>
                      <m:e>
                        <m:d>
                          <m:dPr>
                            <m:ctrlPr>
                              <w:rPr>
                                <w:rFonts w:ascii="Cambria Math" w:hAnsi="Cambria Math" w:cstheme="minorHAnsi"/>
                              </w:rPr>
                            </m:ctrlPr>
                          </m:dPr>
                          <m:e>
                            <m:r>
                              <m:rPr>
                                <m:sty m:val="p"/>
                              </m:rPr>
                              <w:rPr>
                                <w:rFonts w:ascii="Cambria Math" w:hAnsi="Cambria Math" w:cstheme="minorHAnsi"/>
                              </w:rPr>
                              <m:t>β</m:t>
                            </m:r>
                            <m:r>
                              <m:rPr>
                                <m:sty m:val="p"/>
                              </m:rPr>
                              <w:rPr>
                                <w:rFonts w:ascii="Cambria Math" w:hAnsi="Cambria Math"/>
                              </w:rPr>
                              <m:t xml:space="preserve"> </m:t>
                            </m:r>
                            <m:ctrlPr>
                              <w:rPr>
                                <w:rFonts w:ascii="Cambria Math" w:hAnsi="Cambria Math"/>
                              </w:rPr>
                            </m:ctrlP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cstheme="minorHAnsi"/>
                              </w:rPr>
                              <m:t>γ</m:t>
                            </m:r>
                            <m:ctrlPr>
                              <w:rPr>
                                <w:rFonts w:ascii="Cambria Math" w:hAnsi="Cambria Math" w:cstheme="minorHAnsi"/>
                              </w:rPr>
                            </m:ctrlPr>
                          </m:e>
                        </m:d>
                      </m:e>
                    </m:func>
                    <m:func>
                      <m:funcPr>
                        <m:ctrlPr>
                          <w:rPr>
                            <w:rFonts w:ascii="Cambria Math" w:hAnsi="Cambria Math" w:cstheme="minorHAnsi"/>
                          </w:rPr>
                        </m:ctrlPr>
                      </m:funcPr>
                      <m:fName>
                        <m:r>
                          <m:rPr>
                            <m:sty m:val="p"/>
                          </m:rPr>
                          <w:rPr>
                            <w:rFonts w:ascii="Cambria Math" w:hAnsi="Cambria Math" w:cstheme="minorHAnsi"/>
                          </w:rPr>
                          <m:t>sin</m:t>
                        </m:r>
                      </m:fName>
                      <m:e>
                        <m:d>
                          <m:dPr>
                            <m:ctrlPr>
                              <w:rPr>
                                <w:rFonts w:ascii="Cambria Math" w:hAnsi="Cambria Math" w:cstheme="minorHAnsi"/>
                              </w:rPr>
                            </m:ctrlPr>
                          </m:dPr>
                          <m:e>
                            <m:r>
                              <m:rPr>
                                <m:sty m:val="p"/>
                              </m:rPr>
                              <w:rPr>
                                <w:rFonts w:ascii="Cambria Math" w:hAnsi="Cambria Math" w:cstheme="minorHAnsi"/>
                              </w:rPr>
                              <m:t>α</m:t>
                            </m:r>
                            <m:r>
                              <m:rPr>
                                <m:sty m:val="p"/>
                              </m:rPr>
                              <w:rPr>
                                <w:rFonts w:ascii="Cambria Math" w:hAnsi="Cambria Math"/>
                              </w:rPr>
                              <m:t xml:space="preserve"> </m:t>
                            </m:r>
                            <m:ctrlPr>
                              <w:rPr>
                                <w:rFonts w:ascii="Cambria Math" w:hAnsi="Cambria Math"/>
                              </w:rPr>
                            </m:ctrlPr>
                          </m:e>
                        </m:d>
                      </m:e>
                    </m:func>
                    <m:r>
                      <m:rPr>
                        <m:sty m:val="p"/>
                      </m:rPr>
                      <w:rPr>
                        <w:rFonts w:ascii="Cambria Math" w:hAnsi="Cambria Math"/>
                      </w:rPr>
                      <m:t>sin⁡(</m:t>
                    </m:r>
                    <m:r>
                      <m:rPr>
                        <m:sty m:val="p"/>
                      </m:rPr>
                      <w:rPr>
                        <w:rFonts w:ascii="Cambria Math" w:hAnsi="Cambria Math" w:cstheme="minorHAnsi"/>
                      </w:rPr>
                      <m:t>β</m:t>
                    </m:r>
                    <m:r>
                      <m:rPr>
                        <m:sty m:val="p"/>
                      </m:rPr>
                      <w:rPr>
                        <w:rFonts w:ascii="Cambria Math" w:hAnsi="Cambria Math"/>
                      </w:rPr>
                      <m:t xml:space="preserve"> )</m:t>
                    </m:r>
                  </m:e>
                  <m:e>
                    <m:r>
                      <m:rPr>
                        <m:sty m:val="p"/>
                      </m:rPr>
                      <w:rPr>
                        <w:rFonts w:ascii="Cambria Math" w:hAnsi="Cambria Math"/>
                      </w:rPr>
                      <m:t>cos⁡</m:t>
                    </m:r>
                    <m:r>
                      <w:rPr>
                        <w:rFonts w:ascii="Cambria Math" w:hAnsi="Cambria Math"/>
                      </w:rPr>
                      <m:t>(</m:t>
                    </m:r>
                    <m:r>
                      <m:rPr>
                        <m:sty m:val="p"/>
                      </m:rPr>
                      <w:rPr>
                        <w:rFonts w:ascii="Cambria Math" w:hAnsi="Cambria Math" w:cstheme="minorHAnsi"/>
                      </w:rPr>
                      <m:t>γ</m:t>
                    </m:r>
                    <m:r>
                      <w:rPr>
                        <w:rFonts w:ascii="Cambria Math" w:hAnsi="Cambria Math"/>
                      </w:rPr>
                      <m:t>)</m:t>
                    </m:r>
                    <m:r>
                      <m:rPr>
                        <m:sty m:val="p"/>
                      </m:rPr>
                      <w:rPr>
                        <w:rFonts w:ascii="Cambria Math" w:hAnsi="Cambria Math"/>
                      </w:rPr>
                      <m:t>cos⁡</m:t>
                    </m:r>
                    <m:r>
                      <w:rPr>
                        <w:rFonts w:ascii="Cambria Math" w:hAnsi="Cambria Math"/>
                      </w:rPr>
                      <m:t>(α)</m:t>
                    </m:r>
                  </m:e>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m:rPr>
                                <m:sty m:val="p"/>
                              </m:rPr>
                              <w:rPr>
                                <w:rFonts w:ascii="Cambria Math" w:hAnsi="Cambria Math" w:cstheme="minorHAnsi"/>
                              </w:rPr>
                              <m:t>γ</m:t>
                            </m:r>
                            <m:ctrlPr>
                              <w:rPr>
                                <w:rFonts w:ascii="Cambria Math" w:hAnsi="Cambria Math" w:cstheme="minorHAnsi"/>
                              </w:rPr>
                            </m:ctrlPr>
                          </m:e>
                        </m:d>
                      </m:e>
                    </m:func>
                    <m:func>
                      <m:funcPr>
                        <m:ctrlPr>
                          <w:rPr>
                            <w:rFonts w:ascii="Cambria Math" w:hAnsi="Cambria Math" w:cs="Cambria Math"/>
                          </w:rPr>
                        </m:ctrlPr>
                      </m:funcPr>
                      <m:fName>
                        <m:r>
                          <m:rPr>
                            <m:sty m:val="p"/>
                          </m:rPr>
                          <w:rPr>
                            <w:rFonts w:ascii="Cambria Math" w:cstheme="minorHAnsi"/>
                          </w:rPr>
                          <m:t>sin</m:t>
                        </m:r>
                        <m:ctrlPr>
                          <w:rPr>
                            <w:rFonts w:ascii="Cambria Math" w:hAnsi="Cambria Math" w:cstheme="minorHAnsi"/>
                          </w:rPr>
                        </m:ctrlPr>
                      </m:fName>
                      <m:e>
                        <m:d>
                          <m:dPr>
                            <m:ctrlPr>
                              <w:rPr>
                                <w:rFonts w:ascii="Cambria Math" w:hAnsi="Cambria Math" w:cstheme="minorHAnsi"/>
                              </w:rPr>
                            </m:ctrlPr>
                          </m:dPr>
                          <m:e>
                            <m:r>
                              <m:rPr>
                                <m:sty m:val="p"/>
                              </m:rPr>
                              <w:rPr>
                                <w:rFonts w:ascii="Cambria Math" w:hAnsi="Cambria Math" w:cstheme="minorHAnsi"/>
                              </w:rPr>
                              <m:t>β</m:t>
                            </m:r>
                            <m:r>
                              <m:rPr>
                                <m:sty m:val="p"/>
                              </m:rPr>
                              <w:rPr>
                                <w:rFonts w:ascii="Cambria Math" w:hAnsi="Cambria Math"/>
                              </w:rPr>
                              <m:t xml:space="preserve"> </m:t>
                            </m:r>
                            <m:ctrlPr>
                              <w:rPr>
                                <w:rFonts w:ascii="Cambria Math" w:hAnsi="Cambria Math"/>
                              </w:rPr>
                            </m:ctrlP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cstheme="minorHAnsi"/>
                              </w:rPr>
                              <m:t>γ</m:t>
                            </m:r>
                            <m:ctrlPr>
                              <w:rPr>
                                <w:rFonts w:ascii="Cambria Math" w:hAnsi="Cambria Math" w:cstheme="minorHAnsi"/>
                              </w:rPr>
                            </m:ctrlPr>
                          </m:e>
                        </m:d>
                      </m:e>
                    </m:func>
                    <m:func>
                      <m:funcPr>
                        <m:ctrlPr>
                          <w:rPr>
                            <w:rFonts w:ascii="Cambria Math" w:hAnsi="Cambria Math" w:cstheme="minorHAnsi"/>
                          </w:rPr>
                        </m:ctrlPr>
                      </m:funcPr>
                      <m:fName>
                        <m:r>
                          <m:rPr>
                            <m:sty m:val="p"/>
                          </m:rPr>
                          <w:rPr>
                            <w:rFonts w:ascii="Cambria Math" w:hAnsi="Cambria Math" w:cstheme="minorHAnsi"/>
                          </w:rPr>
                          <m:t>sin</m:t>
                        </m:r>
                      </m:fName>
                      <m:e>
                        <m:d>
                          <m:dPr>
                            <m:ctrlPr>
                              <w:rPr>
                                <w:rFonts w:ascii="Cambria Math" w:hAnsi="Cambria Math" w:cstheme="minorHAnsi"/>
                              </w:rPr>
                            </m:ctrlPr>
                          </m:dPr>
                          <m:e>
                            <m:r>
                              <m:rPr>
                                <m:sty m:val="p"/>
                              </m:rPr>
                              <w:rPr>
                                <w:rFonts w:ascii="Cambria Math" w:hAnsi="Cambria Math" w:cstheme="minorHAnsi"/>
                              </w:rPr>
                              <m:t>α</m:t>
                            </m:r>
                            <m:r>
                              <m:rPr>
                                <m:sty m:val="p"/>
                              </m:rPr>
                              <w:rPr>
                                <w:rFonts w:ascii="Cambria Math" w:hAnsi="Cambria Math"/>
                              </w:rPr>
                              <m:t xml:space="preserve"> </m:t>
                            </m:r>
                            <m:ctrlPr>
                              <w:rPr>
                                <w:rFonts w:ascii="Cambria Math" w:hAnsi="Cambria Math"/>
                              </w:rPr>
                            </m:ctrlPr>
                          </m:e>
                        </m:d>
                      </m:e>
                    </m:func>
                    <m:r>
                      <m:rPr>
                        <m:sty m:val="p"/>
                      </m:rPr>
                      <w:rPr>
                        <w:rFonts w:ascii="Cambria Math" w:hAnsi="Cambria Math"/>
                      </w:rPr>
                      <m:t>cos⁡(</m:t>
                    </m:r>
                    <m:r>
                      <m:rPr>
                        <m:sty m:val="p"/>
                      </m:rPr>
                      <w:rPr>
                        <w:rFonts w:ascii="Cambria Math" w:hAnsi="Cambria Math" w:cstheme="minorHAnsi"/>
                      </w:rPr>
                      <m:t>β</m:t>
                    </m:r>
                    <m:r>
                      <m:rPr>
                        <m:sty m:val="p"/>
                      </m:rPr>
                      <w:rPr>
                        <w:rFonts w:ascii="Cambria Math" w:hAnsi="Cambria Math"/>
                      </w:rPr>
                      <m:t xml:space="preserve"> )</m:t>
                    </m:r>
                  </m:e>
                </m:mr>
                <m:mr>
                  <m:e>
                    <m:r>
                      <w:rPr>
                        <w:rFonts w:ascii="Cambria Math" w:hAnsi="Cambria Math"/>
                      </w:rPr>
                      <m:t>-</m:t>
                    </m:r>
                    <m:r>
                      <m:rPr>
                        <m:sty m:val="p"/>
                      </m:rPr>
                      <w:rPr>
                        <w:rFonts w:ascii="Cambria Math" w:hAnsi="Cambria Math"/>
                      </w:rPr>
                      <m:t>cos⁡</m:t>
                    </m:r>
                    <m:d>
                      <m:dPr>
                        <m:ctrlPr>
                          <w:rPr>
                            <w:rFonts w:ascii="Cambria Math" w:hAnsi="Cambria Math" w:cstheme="minorHAnsi"/>
                          </w:rPr>
                        </m:ctrlPr>
                      </m:dPr>
                      <m:e>
                        <m:r>
                          <m:rPr>
                            <m:sty m:val="p"/>
                          </m:rPr>
                          <w:rPr>
                            <w:rFonts w:ascii="Cambria Math" w:hAnsi="Cambria Math" w:cstheme="minorHAnsi"/>
                          </w:rPr>
                          <m:t>α</m:t>
                        </m:r>
                        <m:r>
                          <m:rPr>
                            <m:sty m:val="p"/>
                          </m:rPr>
                          <w:rPr>
                            <w:rFonts w:ascii="Cambria Math" w:hAnsi="Cambria Math"/>
                          </w:rPr>
                          <m:t xml:space="preserve"> </m:t>
                        </m:r>
                        <m:ctrlPr>
                          <w:rPr>
                            <w:rFonts w:ascii="Cambria Math" w:hAnsi="Cambria Math"/>
                          </w:rPr>
                        </m:ctrlPr>
                      </m:e>
                    </m:d>
                    <m:r>
                      <w:rPr>
                        <w:rFonts w:ascii="Cambria Math" w:hAnsi="Cambria Math"/>
                      </w:rPr>
                      <m:t>sin</m:t>
                    </m:r>
                    <m:r>
                      <m:rPr>
                        <m:sty m:val="p"/>
                      </m:rPr>
                      <w:rPr>
                        <w:rFonts w:ascii="Cambria Math" w:hAnsi="Cambria Math"/>
                      </w:rPr>
                      <m:t>(</m:t>
                    </m:r>
                    <m:r>
                      <m:rPr>
                        <m:sty m:val="p"/>
                      </m:rPr>
                      <w:rPr>
                        <w:rFonts w:ascii="Cambria Math" w:hAnsi="Cambria Math" w:cstheme="minorHAnsi"/>
                      </w:rPr>
                      <m:t>β</m:t>
                    </m:r>
                    <m:r>
                      <m:rPr>
                        <m:sty m:val="p"/>
                      </m:rPr>
                      <w:rPr>
                        <w:rFonts w:ascii="Cambria Math" w:hAnsi="Cambria Math"/>
                      </w:rPr>
                      <m:t xml:space="preserve"> )</m:t>
                    </m:r>
                  </m:e>
                  <m:e>
                    <m:func>
                      <m:funcPr>
                        <m:ctrlPr>
                          <w:rPr>
                            <w:rFonts w:ascii="Cambria Math" w:hAnsi="Cambria Math" w:cstheme="minorHAnsi"/>
                          </w:rPr>
                        </m:ctrlPr>
                      </m:funcPr>
                      <m:fName>
                        <m:r>
                          <m:rPr>
                            <m:sty m:val="p"/>
                          </m:rPr>
                          <w:rPr>
                            <w:rFonts w:ascii="Cambria Math" w:hAnsi="Cambria Math" w:cstheme="minorHAnsi"/>
                          </w:rPr>
                          <m:t>sin</m:t>
                        </m:r>
                      </m:fName>
                      <m:e>
                        <m:d>
                          <m:dPr>
                            <m:ctrlPr>
                              <w:rPr>
                                <w:rFonts w:ascii="Cambria Math" w:hAnsi="Cambria Math" w:cstheme="minorHAnsi"/>
                              </w:rPr>
                            </m:ctrlPr>
                          </m:dPr>
                          <m:e>
                            <m:r>
                              <m:rPr>
                                <m:sty m:val="p"/>
                              </m:rPr>
                              <w:rPr>
                                <w:rFonts w:ascii="Cambria Math" w:hAnsi="Cambria Math" w:cstheme="minorHAnsi"/>
                              </w:rPr>
                              <m:t>α</m:t>
                            </m:r>
                            <m:r>
                              <m:rPr>
                                <m:sty m:val="p"/>
                              </m:rPr>
                              <w:rPr>
                                <w:rFonts w:ascii="Cambria Math" w:hAnsi="Cambria Math"/>
                              </w:rPr>
                              <m:t xml:space="preserve"> </m:t>
                            </m:r>
                            <m:ctrlPr>
                              <w:rPr>
                                <w:rFonts w:ascii="Cambria Math" w:hAnsi="Cambria Math"/>
                              </w:rPr>
                            </m:ctrlPr>
                          </m:e>
                        </m:d>
                      </m:e>
                    </m:func>
                  </m:e>
                  <m:e>
                    <m:r>
                      <m:rPr>
                        <m:sty m:val="p"/>
                      </m:rPr>
                      <w:rPr>
                        <w:rFonts w:ascii="Cambria Math" w:hAnsi="Cambria Math"/>
                      </w:rPr>
                      <m:t>cos⁡</m:t>
                    </m:r>
                    <m:r>
                      <w:rPr>
                        <w:rFonts w:ascii="Cambria Math" w:hAnsi="Cambria Math"/>
                      </w:rPr>
                      <m:t>(α)</m:t>
                    </m:r>
                    <m:r>
                      <m:rPr>
                        <m:sty m:val="p"/>
                      </m:rPr>
                      <w:rPr>
                        <w:rFonts w:ascii="Cambria Math" w:hAnsi="Cambria Math"/>
                      </w:rPr>
                      <m:t>cos⁡(</m:t>
                    </m:r>
                    <m:r>
                      <m:rPr>
                        <m:sty m:val="p"/>
                      </m:rPr>
                      <w:rPr>
                        <w:rFonts w:ascii="Cambria Math" w:hAnsi="Cambria Math" w:cstheme="minorHAnsi"/>
                      </w:rPr>
                      <m:t>β</m:t>
                    </m:r>
                    <m:r>
                      <m:rPr>
                        <m:sty m:val="p"/>
                      </m:rPr>
                      <w:rPr>
                        <w:rFonts w:ascii="Cambria Math" w:hAnsi="Cambria Math"/>
                      </w:rPr>
                      <m:t xml:space="preserve"> )</m:t>
                    </m:r>
                  </m:e>
                </m:mr>
              </m:m>
            </m:e>
          </m:d>
        </m:oMath>
      </m:oMathPara>
    </w:p>
    <w:p w14:paraId="43D0187F" w14:textId="5E26910D" w:rsidR="002B0821" w:rsidRDefault="002B0821" w:rsidP="00695B0A">
      <w:pPr>
        <w:jc w:val="both"/>
      </w:pPr>
    </w:p>
    <w:p w14:paraId="1F9E07A0" w14:textId="3A765E48" w:rsidR="002B0821" w:rsidRDefault="002B0821" w:rsidP="00695B0A">
      <w:pPr>
        <w:jc w:val="both"/>
      </w:pPr>
      <w:r>
        <w:t>Da cui</w:t>
      </w:r>
      <w:r w:rsidR="00C53C16">
        <w:t>:</w:t>
      </w:r>
      <w:r>
        <w:t xml:space="preserve"> </w:t>
      </w:r>
    </w:p>
    <w:p w14:paraId="29613F06" w14:textId="7FF0A304" w:rsidR="00B26496" w:rsidRPr="00B26496" w:rsidRDefault="00B26496" w:rsidP="00695B0A">
      <w:pPr>
        <w:jc w:val="both"/>
        <w:rPr>
          <w:rFonts w:eastAsiaTheme="minorEastAsia"/>
        </w:rPr>
      </w:pPr>
      <m:oMath>
        <m:r>
          <m:rPr>
            <m:sty m:val="p"/>
          </m:rPr>
          <w:rPr>
            <w:rFonts w:ascii="Cambria Math" w:hAnsi="Cambria Math" w:cstheme="minorHAnsi"/>
          </w:rPr>
          <m:t>α=</m:t>
        </m:r>
        <m:sSup>
          <m:sSupPr>
            <m:ctrlPr>
              <w:rPr>
                <w:rFonts w:ascii="Cambria Math" w:hAnsi="Cambria Math" w:cstheme="minorHAnsi"/>
              </w:rPr>
            </m:ctrlPr>
          </m:sSupPr>
          <m:e>
            <m:r>
              <w:rPr>
                <w:rFonts w:ascii="Cambria Math" w:hAnsi="Cambria Math" w:cstheme="minorHAnsi"/>
              </w:rPr>
              <m:t>sin</m:t>
            </m:r>
          </m:e>
          <m:sup>
            <m:r>
              <w:rPr>
                <w:rFonts w:ascii="Cambria Math" w:hAnsi="Cambria Math" w:cstheme="minorHAnsi"/>
              </w:rPr>
              <m:t>-1</m:t>
            </m:r>
          </m:sup>
        </m:sSup>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32</m:t>
            </m:r>
          </m:sub>
        </m:sSub>
        <m:r>
          <w:rPr>
            <w:rFonts w:ascii="Cambria Math" w:hAnsi="Cambria Math" w:cstheme="minorHAnsi"/>
          </w:rPr>
          <m:t>)</m:t>
        </m:r>
      </m:oMath>
      <w:r>
        <w:rPr>
          <w:rFonts w:eastAsiaTheme="minorEastAsia"/>
        </w:rPr>
        <w:t xml:space="preserve"> </w:t>
      </w:r>
      <w:r>
        <w:rPr>
          <w:rFonts w:eastAsiaTheme="minorEastAsia"/>
        </w:rPr>
        <w:tab/>
      </w:r>
      <w:r w:rsidRPr="00B26496">
        <w:rPr>
          <w:rFonts w:eastAsiaTheme="minorEastAsia"/>
        </w:rPr>
        <w:sym w:font="Wingdings" w:char="F0E0"/>
      </w:r>
      <w:r>
        <w:rPr>
          <w:rFonts w:eastAsiaTheme="minorEastAsia"/>
        </w:rPr>
        <w:t xml:space="preserve"> </w:t>
      </w:r>
      <w:r>
        <w:t>abduzione/adduzione</w:t>
      </w:r>
    </w:p>
    <w:p w14:paraId="22FCBA27" w14:textId="4DAACC29" w:rsidR="00B26496" w:rsidRPr="00B26496" w:rsidRDefault="00B26496" w:rsidP="00695B0A">
      <w:pPr>
        <w:jc w:val="both"/>
        <w:rPr>
          <w:rFonts w:eastAsiaTheme="minorEastAsia"/>
        </w:rPr>
      </w:pPr>
      <m:oMath>
        <m:r>
          <m:rPr>
            <m:sty m:val="p"/>
          </m:rPr>
          <w:rPr>
            <w:rFonts w:ascii="Cambria Math" w:hAnsi="Cambria Math" w:cstheme="minorHAnsi"/>
          </w:rPr>
          <m:t>β</m:t>
        </m:r>
        <m:r>
          <m:rPr>
            <m:sty m:val="p"/>
          </m:rPr>
          <w:rPr>
            <w:rFonts w:ascii="Cambria Math" w:hAnsi="Cambria Math"/>
          </w:rPr>
          <m:t xml:space="preserve"> </m:t>
        </m:r>
        <m:r>
          <m:rPr>
            <m:sty m:val="p"/>
          </m:rPr>
          <w:rPr>
            <w:rFonts w:ascii="Cambria Math" w:hAnsi="Cambria Math" w:cstheme="minorHAnsi"/>
          </w:rPr>
          <m:t>=</m:t>
        </m:r>
        <m:sSup>
          <m:sSupPr>
            <m:ctrlPr>
              <w:rPr>
                <w:rFonts w:ascii="Cambria Math" w:hAnsi="Cambria Math" w:cstheme="minorHAnsi"/>
              </w:rPr>
            </m:ctrlPr>
          </m:sSupPr>
          <m:e>
            <m:r>
              <w:rPr>
                <w:rFonts w:ascii="Cambria Math" w:hAnsi="Cambria Math" w:cstheme="minorHAnsi"/>
              </w:rPr>
              <m:t>sin</m:t>
            </m:r>
          </m:e>
          <m:sup>
            <m:r>
              <w:rPr>
                <w:rFonts w:ascii="Cambria Math" w:hAnsi="Cambria Math" w:cstheme="minorHAnsi"/>
              </w:rPr>
              <m:t>-1</m:t>
            </m:r>
          </m:sup>
        </m:sSup>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31</m:t>
                </m:r>
              </m:sub>
            </m:sSub>
          </m:num>
          <m:den>
            <m:func>
              <m:funcPr>
                <m:ctrlPr>
                  <w:rPr>
                    <w:rFonts w:ascii="Cambria Math" w:hAnsi="Cambria Math" w:cstheme="minorHAnsi"/>
                  </w:rPr>
                </m:ctrlPr>
              </m:funcPr>
              <m:fName>
                <m:r>
                  <m:rPr>
                    <m:sty m:val="p"/>
                  </m:rPr>
                  <w:rPr>
                    <w:rFonts w:ascii="Cambria Math" w:hAnsi="Cambria Math" w:cstheme="minorHAnsi"/>
                  </w:rPr>
                  <m:t>cos</m:t>
                </m:r>
              </m:fName>
              <m:e>
                <m:d>
                  <m:dPr>
                    <m:ctrlPr>
                      <w:rPr>
                        <w:rFonts w:ascii="Cambria Math" w:hAnsi="Cambria Math" w:cstheme="minorHAnsi"/>
                        <w:i/>
                      </w:rPr>
                    </m:ctrlPr>
                  </m:dPr>
                  <m:e>
                    <m:r>
                      <m:rPr>
                        <m:sty m:val="p"/>
                      </m:rPr>
                      <w:rPr>
                        <w:rFonts w:ascii="Cambria Math" w:hAnsi="Cambria Math" w:cstheme="minorHAnsi"/>
                      </w:rPr>
                      <m:t>α</m:t>
                    </m:r>
                    <m:ctrlPr>
                      <w:rPr>
                        <w:rFonts w:ascii="Cambria Math" w:hAnsi="Cambria Math" w:cstheme="minorHAnsi"/>
                      </w:rPr>
                    </m:ctrlPr>
                  </m:e>
                </m:d>
              </m:e>
            </m:func>
          </m:den>
        </m:f>
        <m:r>
          <w:rPr>
            <w:rFonts w:ascii="Cambria Math" w:hAnsi="Cambria Math" w:cstheme="minorHAnsi"/>
          </w:rPr>
          <m:t xml:space="preserve"> )</m:t>
        </m:r>
      </m:oMath>
      <w:r>
        <w:rPr>
          <w:rFonts w:eastAsiaTheme="minorEastAsia"/>
        </w:rPr>
        <w:t xml:space="preserve"> </w:t>
      </w:r>
      <w:r>
        <w:rPr>
          <w:rFonts w:eastAsiaTheme="minorEastAsia"/>
        </w:rPr>
        <w:tab/>
      </w:r>
      <w:r w:rsidRPr="00B26496">
        <w:rPr>
          <w:rFonts w:eastAsiaTheme="minorEastAsia"/>
        </w:rPr>
        <w:sym w:font="Wingdings" w:char="F0E0"/>
      </w:r>
      <w:r>
        <w:rPr>
          <w:rFonts w:eastAsiaTheme="minorEastAsia"/>
        </w:rPr>
        <w:t xml:space="preserve"> </w:t>
      </w:r>
      <w:r>
        <w:t>rotazione interna/esterna</w:t>
      </w:r>
    </w:p>
    <w:p w14:paraId="76BB1115" w14:textId="7E455290" w:rsidR="00B26496" w:rsidRDefault="00B26496" w:rsidP="00695B0A">
      <w:pPr>
        <w:jc w:val="both"/>
      </w:pPr>
      <m:oMath>
        <m:r>
          <m:rPr>
            <m:sty m:val="p"/>
          </m:rPr>
          <w:rPr>
            <w:rFonts w:ascii="Cambria Math" w:hAnsi="Cambria Math" w:cstheme="minorHAnsi"/>
          </w:rPr>
          <m:t>γ</m:t>
        </m:r>
        <m:r>
          <m:rPr>
            <m:sty m:val="p"/>
          </m:rPr>
          <w:rPr>
            <w:rFonts w:ascii="Cambria Math" w:hAnsi="Cambria Math"/>
          </w:rPr>
          <m:t xml:space="preserve"> </m:t>
        </m:r>
        <m:r>
          <m:rPr>
            <m:sty m:val="p"/>
          </m:rPr>
          <w:rPr>
            <w:rFonts w:ascii="Cambria Math" w:hAnsi="Cambria Math" w:cstheme="minorHAnsi"/>
          </w:rPr>
          <m:t>=</m:t>
        </m:r>
        <m:sSup>
          <m:sSupPr>
            <m:ctrlPr>
              <w:rPr>
                <w:rFonts w:ascii="Cambria Math" w:hAnsi="Cambria Math" w:cstheme="minorHAnsi"/>
              </w:rPr>
            </m:ctrlPr>
          </m:sSupPr>
          <m:e>
            <m:r>
              <w:rPr>
                <w:rFonts w:ascii="Cambria Math" w:hAnsi="Cambria Math" w:cstheme="minorHAnsi"/>
              </w:rPr>
              <m:t>sin</m:t>
            </m:r>
          </m:e>
          <m:sup>
            <m:r>
              <w:rPr>
                <w:rFonts w:ascii="Cambria Math" w:hAnsi="Cambria Math" w:cstheme="minorHAnsi"/>
              </w:rPr>
              <m:t>-1</m:t>
            </m:r>
          </m:sup>
        </m:sSup>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12</m:t>
                </m:r>
              </m:sub>
            </m:sSub>
          </m:num>
          <m:den>
            <m:func>
              <m:funcPr>
                <m:ctrlPr>
                  <w:rPr>
                    <w:rFonts w:ascii="Cambria Math" w:hAnsi="Cambria Math" w:cstheme="minorHAnsi"/>
                  </w:rPr>
                </m:ctrlPr>
              </m:funcPr>
              <m:fName>
                <m:r>
                  <m:rPr>
                    <m:sty m:val="p"/>
                  </m:rPr>
                  <w:rPr>
                    <w:rFonts w:ascii="Cambria Math" w:hAnsi="Cambria Math" w:cstheme="minorHAnsi"/>
                  </w:rPr>
                  <m:t>cos</m:t>
                </m:r>
              </m:fName>
              <m:e>
                <m:d>
                  <m:dPr>
                    <m:ctrlPr>
                      <w:rPr>
                        <w:rFonts w:ascii="Cambria Math" w:hAnsi="Cambria Math" w:cstheme="minorHAnsi"/>
                        <w:i/>
                      </w:rPr>
                    </m:ctrlPr>
                  </m:dPr>
                  <m:e>
                    <m:r>
                      <m:rPr>
                        <m:sty m:val="p"/>
                      </m:rPr>
                      <w:rPr>
                        <w:rFonts w:ascii="Cambria Math" w:hAnsi="Cambria Math" w:cstheme="minorHAnsi"/>
                      </w:rPr>
                      <m:t>α</m:t>
                    </m:r>
                    <m:ctrlPr>
                      <w:rPr>
                        <w:rFonts w:ascii="Cambria Math" w:hAnsi="Cambria Math" w:cstheme="minorHAnsi"/>
                      </w:rPr>
                    </m:ctrlPr>
                  </m:e>
                </m:d>
              </m:e>
            </m:func>
          </m:den>
        </m:f>
        <m:r>
          <w:rPr>
            <w:rFonts w:ascii="Cambria Math" w:hAnsi="Cambria Math" w:cstheme="minorHAnsi"/>
          </w:rPr>
          <m:t xml:space="preserve"> )</m:t>
        </m:r>
      </m:oMath>
      <w:r>
        <w:rPr>
          <w:rFonts w:eastAsiaTheme="minorEastAsia"/>
        </w:rPr>
        <w:t xml:space="preserve"> </w:t>
      </w:r>
      <w:r>
        <w:rPr>
          <w:rFonts w:eastAsiaTheme="minorEastAsia"/>
        </w:rPr>
        <w:tab/>
      </w:r>
      <w:r w:rsidRPr="00B26496">
        <w:rPr>
          <w:rFonts w:eastAsiaTheme="minorEastAsia"/>
        </w:rPr>
        <w:sym w:font="Wingdings" w:char="F0E0"/>
      </w:r>
      <w:r>
        <w:rPr>
          <w:rFonts w:eastAsiaTheme="minorEastAsia"/>
        </w:rPr>
        <w:t xml:space="preserve"> </w:t>
      </w:r>
      <w:r>
        <w:t>flessione/estensione</w:t>
      </w:r>
    </w:p>
    <w:p w14:paraId="1A298DE9" w14:textId="77777777" w:rsidR="006A3B2B" w:rsidRPr="006A3B2B" w:rsidRDefault="006A3B2B" w:rsidP="00695B0A">
      <w:pPr>
        <w:jc w:val="both"/>
      </w:pPr>
    </w:p>
    <w:p w14:paraId="465FAA01" w14:textId="1141556B" w:rsidR="006A66FE" w:rsidRDefault="00AF3DE9" w:rsidP="00695B0A">
      <w:pPr>
        <w:jc w:val="both"/>
        <w:rPr>
          <w:rFonts w:eastAsiaTheme="minorEastAsia"/>
        </w:rPr>
      </w:pPr>
      <w:r>
        <w:rPr>
          <w:rFonts w:eastAsiaTheme="minorEastAsia"/>
        </w:rPr>
        <w:t>Quindi</w:t>
      </w:r>
      <w:r w:rsidR="006A3B2B">
        <w:rPr>
          <w:rFonts w:eastAsiaTheme="minorEastAsia"/>
        </w:rPr>
        <w:t>,</w:t>
      </w:r>
      <w:r>
        <w:rPr>
          <w:rFonts w:eastAsiaTheme="minorEastAsia"/>
        </w:rPr>
        <w:t xml:space="preserve"> </w:t>
      </w:r>
      <w:r w:rsidR="006A3B2B">
        <w:rPr>
          <w:rFonts w:eastAsiaTheme="minorEastAsia"/>
        </w:rPr>
        <w:t xml:space="preserve">una </w:t>
      </w:r>
      <w:r>
        <w:rPr>
          <w:rFonts w:eastAsiaTheme="minorEastAsia"/>
        </w:rPr>
        <w:t xml:space="preserve">volta calcolata la matrice </w:t>
      </w:r>
      <w:proofErr w:type="spellStart"/>
      <w:r>
        <w:rPr>
          <w:rFonts w:eastAsiaTheme="minorEastAsia"/>
        </w:rPr>
        <w:t>Rj</w:t>
      </w:r>
      <w:proofErr w:type="spellEnd"/>
      <w:r>
        <w:rPr>
          <w:rFonts w:eastAsiaTheme="minorEastAsia"/>
        </w:rPr>
        <w:t xml:space="preserve"> siamo in grado di valutare i tre angoli articolari per ciascun’articolazione.</w:t>
      </w:r>
    </w:p>
    <w:p w14:paraId="292EA33C" w14:textId="2D8C83E4" w:rsidR="00434061" w:rsidRDefault="00504904" w:rsidP="00504904">
      <w:pPr>
        <w:pStyle w:val="Titolo2"/>
        <w:spacing w:before="360"/>
        <w:rPr>
          <w:rFonts w:eastAsiaTheme="minorEastAsia"/>
          <w:i/>
          <w:iCs/>
        </w:rPr>
      </w:pPr>
      <w:bookmarkStart w:id="10" w:name="_Toc157960810"/>
      <w:r>
        <w:rPr>
          <w:rFonts w:eastAsiaTheme="minorEastAsia"/>
          <w:i/>
          <w:iCs/>
        </w:rPr>
        <w:t>2.</w:t>
      </w:r>
      <w:proofErr w:type="gramStart"/>
      <w:r>
        <w:rPr>
          <w:rFonts w:eastAsiaTheme="minorEastAsia"/>
          <w:i/>
          <w:iCs/>
        </w:rPr>
        <w:t>3.</w:t>
      </w:r>
      <w:r w:rsidR="00434061" w:rsidRPr="00695B0A">
        <w:rPr>
          <w:rFonts w:eastAsiaTheme="minorEastAsia"/>
          <w:i/>
          <w:iCs/>
        </w:rPr>
        <w:t>ATTIVAZIONI</w:t>
      </w:r>
      <w:proofErr w:type="gramEnd"/>
      <w:r w:rsidR="00434061" w:rsidRPr="00695B0A">
        <w:rPr>
          <w:rFonts w:eastAsiaTheme="minorEastAsia"/>
          <w:i/>
          <w:iCs/>
        </w:rPr>
        <w:t xml:space="preserve"> MUSCOLARI</w:t>
      </w:r>
      <w:bookmarkEnd w:id="10"/>
    </w:p>
    <w:p w14:paraId="1418BA51" w14:textId="77777777" w:rsidR="006A66FE" w:rsidRPr="006A66FE" w:rsidRDefault="006A66FE" w:rsidP="006A66FE"/>
    <w:p w14:paraId="112C3A0C" w14:textId="6AAE0D73" w:rsidR="007A1E2C" w:rsidRPr="00434061" w:rsidRDefault="006A3B2B" w:rsidP="007A1E2C">
      <w:pPr>
        <w:spacing w:after="120"/>
        <w:jc w:val="both"/>
        <w:rPr>
          <w:rFonts w:eastAsiaTheme="minorEastAsia"/>
        </w:rPr>
      </w:pPr>
      <w:r>
        <w:rPr>
          <w:rFonts w:eastAsiaTheme="minorEastAsia"/>
        </w:rPr>
        <w:t>P</w:t>
      </w:r>
      <w:r w:rsidR="00434061" w:rsidRPr="00434061">
        <w:rPr>
          <w:rFonts w:eastAsiaTheme="minorEastAsia"/>
        </w:rPr>
        <w:t xml:space="preserve">er l’analisi delle attivazioni muscolari </w:t>
      </w:r>
      <w:r w:rsidR="00776E05">
        <w:rPr>
          <w:rFonts w:eastAsiaTheme="minorEastAsia"/>
        </w:rPr>
        <w:t>utilizziamo</w:t>
      </w:r>
      <w:r w:rsidR="00434061" w:rsidRPr="00434061">
        <w:rPr>
          <w:rFonts w:eastAsiaTheme="minorEastAsia"/>
        </w:rPr>
        <w:t xml:space="preserve"> i segnali </w:t>
      </w:r>
      <w:r>
        <w:rPr>
          <w:rFonts w:eastAsiaTheme="minorEastAsia"/>
        </w:rPr>
        <w:t>elettromiografici (</w:t>
      </w:r>
      <w:r w:rsidR="00434061" w:rsidRPr="00434061">
        <w:rPr>
          <w:rFonts w:eastAsiaTheme="minorEastAsia"/>
        </w:rPr>
        <w:t>EMG</w:t>
      </w:r>
      <w:r>
        <w:rPr>
          <w:rFonts w:eastAsiaTheme="minorEastAsia"/>
        </w:rPr>
        <w:t>)</w:t>
      </w:r>
      <w:r w:rsidR="00434061" w:rsidRPr="00434061">
        <w:rPr>
          <w:rFonts w:eastAsiaTheme="minorEastAsia"/>
        </w:rPr>
        <w:t xml:space="preserve"> acquisiti durante la deambulazione dei </w:t>
      </w:r>
      <w:r w:rsidR="00434061">
        <w:rPr>
          <w:rFonts w:eastAsiaTheme="minorEastAsia"/>
        </w:rPr>
        <w:t>soggetti</w:t>
      </w:r>
      <w:r w:rsidR="00434061" w:rsidRPr="00434061">
        <w:rPr>
          <w:rFonts w:eastAsiaTheme="minorEastAsia"/>
        </w:rPr>
        <w:t xml:space="preserve">. In particolare, ci sono stati forniti i segnali relativi ai </w:t>
      </w:r>
      <w:r w:rsidR="00E16382">
        <w:rPr>
          <w:rFonts w:eastAsiaTheme="minorEastAsia"/>
        </w:rPr>
        <w:t xml:space="preserve">seguenti </w:t>
      </w:r>
      <w:r w:rsidR="00434061" w:rsidRPr="00434061">
        <w:rPr>
          <w:rFonts w:eastAsiaTheme="minorEastAsia"/>
        </w:rPr>
        <w:t>muscoli</w:t>
      </w:r>
      <w:r>
        <w:rPr>
          <w:rFonts w:eastAsiaTheme="minorEastAsia"/>
        </w:rPr>
        <w:t xml:space="preserve"> dell’arto destro</w:t>
      </w:r>
      <w:r w:rsidR="00434061" w:rsidRPr="00434061">
        <w:rPr>
          <w:rFonts w:eastAsiaTheme="minorEastAsia"/>
        </w:rPr>
        <w:t>: Retto femorale (RF), Vasto Laterale (VL), Semitendinoso (ST), Bicipite Femorale (BF)</w:t>
      </w:r>
      <w:r>
        <w:rPr>
          <w:rFonts w:eastAsiaTheme="minorEastAsia"/>
        </w:rPr>
        <w:t xml:space="preserve"> e</w:t>
      </w:r>
      <w:r w:rsidR="00434061" w:rsidRPr="00434061">
        <w:rPr>
          <w:rFonts w:eastAsiaTheme="minorEastAsia"/>
        </w:rPr>
        <w:t xml:space="preserve"> Tibiale Anteriore (TA). I segnal</w:t>
      </w:r>
      <w:r>
        <w:rPr>
          <w:rFonts w:eastAsiaTheme="minorEastAsia"/>
        </w:rPr>
        <w:t>i</w:t>
      </w:r>
      <w:r w:rsidR="00434061" w:rsidRPr="00434061">
        <w:rPr>
          <w:rFonts w:eastAsiaTheme="minorEastAsia"/>
        </w:rPr>
        <w:t xml:space="preserve"> EMG </w:t>
      </w:r>
      <w:r>
        <w:rPr>
          <w:rFonts w:eastAsiaTheme="minorEastAsia"/>
        </w:rPr>
        <w:t>sono stati</w:t>
      </w:r>
      <w:r w:rsidR="00434061" w:rsidRPr="00434061">
        <w:rPr>
          <w:rFonts w:eastAsiaTheme="minorEastAsia"/>
        </w:rPr>
        <w:t xml:space="preserve"> campionat</w:t>
      </w:r>
      <w:r>
        <w:rPr>
          <w:rFonts w:eastAsiaTheme="minorEastAsia"/>
        </w:rPr>
        <w:t>i</w:t>
      </w:r>
      <w:r w:rsidR="00434061" w:rsidRPr="00434061">
        <w:rPr>
          <w:rFonts w:eastAsiaTheme="minorEastAsia"/>
        </w:rPr>
        <w:t xml:space="preserve"> </w:t>
      </w:r>
      <w:r>
        <w:rPr>
          <w:rFonts w:eastAsiaTheme="minorEastAsia"/>
        </w:rPr>
        <w:t>con una frequenza pari a</w:t>
      </w:r>
      <w:r w:rsidR="00434061" w:rsidRPr="00434061">
        <w:rPr>
          <w:rFonts w:eastAsiaTheme="minorEastAsia"/>
        </w:rPr>
        <w:t xml:space="preserve"> 1000Hz</w:t>
      </w:r>
      <w:r>
        <w:rPr>
          <w:rFonts w:eastAsiaTheme="minorEastAsia"/>
        </w:rPr>
        <w:t>.</w:t>
      </w:r>
    </w:p>
    <w:p w14:paraId="6D2B45B5" w14:textId="4E9DA381" w:rsidR="007A1E2C" w:rsidRDefault="00434061" w:rsidP="00695B0A">
      <w:pPr>
        <w:jc w:val="both"/>
        <w:rPr>
          <w:rFonts w:eastAsiaTheme="minorEastAsia"/>
        </w:rPr>
      </w:pPr>
      <w:r w:rsidRPr="00434061">
        <w:rPr>
          <w:rFonts w:eastAsiaTheme="minorEastAsia"/>
        </w:rPr>
        <w:t xml:space="preserve">Ogni segnale EMG </w:t>
      </w:r>
      <w:r w:rsidR="006A3B2B">
        <w:rPr>
          <w:rFonts w:eastAsiaTheme="minorEastAsia"/>
        </w:rPr>
        <w:t>viene</w:t>
      </w:r>
      <w:r w:rsidRPr="00434061">
        <w:rPr>
          <w:rFonts w:eastAsiaTheme="minorEastAsia"/>
        </w:rPr>
        <w:t xml:space="preserve"> inizialmente filtrato e successivamente</w:t>
      </w:r>
      <w:r w:rsidR="006A3B2B">
        <w:rPr>
          <w:rFonts w:eastAsiaTheme="minorEastAsia"/>
        </w:rPr>
        <w:t xml:space="preserve"> viene</w:t>
      </w:r>
      <w:r w:rsidRPr="00434061">
        <w:rPr>
          <w:rFonts w:eastAsiaTheme="minorEastAsia"/>
        </w:rPr>
        <w:t xml:space="preserve"> selezionata una soglia per identificare </w:t>
      </w:r>
      <w:r w:rsidR="00C13B70">
        <w:rPr>
          <w:rFonts w:eastAsiaTheme="minorEastAsia"/>
        </w:rPr>
        <w:t>l’attivazione del muscolo</w:t>
      </w:r>
      <w:r w:rsidRPr="00434061">
        <w:rPr>
          <w:rFonts w:eastAsiaTheme="minorEastAsia"/>
        </w:rPr>
        <w:t>. Infatti, nel momento in cui si ha un’attivazione muscolare si hanno delle unità motorie reclutate e quindi dei potenziali d’azione che si sommano nel tempo. Perciò il segnale</w:t>
      </w:r>
      <w:r w:rsidR="00E11F3D">
        <w:rPr>
          <w:rFonts w:eastAsiaTheme="minorEastAsia"/>
        </w:rPr>
        <w:t xml:space="preserve"> </w:t>
      </w:r>
      <w:r w:rsidRPr="00434061">
        <w:rPr>
          <w:rFonts w:eastAsiaTheme="minorEastAsia"/>
        </w:rPr>
        <w:t xml:space="preserve">avrà un’ampiezza maggiore. </w:t>
      </w:r>
    </w:p>
    <w:p w14:paraId="737C474A" w14:textId="6C49FAE6" w:rsidR="00E11F3D" w:rsidRDefault="00434061" w:rsidP="00695B0A">
      <w:pPr>
        <w:jc w:val="both"/>
        <w:rPr>
          <w:rFonts w:eastAsiaTheme="minorEastAsia"/>
        </w:rPr>
      </w:pPr>
      <w:r w:rsidRPr="00434061">
        <w:rPr>
          <w:rFonts w:eastAsiaTheme="minorEastAsia"/>
        </w:rPr>
        <w:t xml:space="preserve">I filtri inizialmente utilizzati </w:t>
      </w:r>
      <w:r w:rsidR="00E11F3D">
        <w:rPr>
          <w:rFonts w:eastAsiaTheme="minorEastAsia"/>
        </w:rPr>
        <w:t>sono:</w:t>
      </w:r>
    </w:p>
    <w:p w14:paraId="43A0D1F6" w14:textId="6684CE48" w:rsidR="00E11F3D" w:rsidRDefault="00434061" w:rsidP="00695B0A">
      <w:pPr>
        <w:pStyle w:val="Paragrafoelenco"/>
        <w:numPr>
          <w:ilvl w:val="0"/>
          <w:numId w:val="8"/>
        </w:numPr>
        <w:jc w:val="both"/>
        <w:rPr>
          <w:rFonts w:eastAsiaTheme="minorEastAsia"/>
        </w:rPr>
      </w:pPr>
      <w:r w:rsidRPr="00E11F3D">
        <w:rPr>
          <w:rFonts w:eastAsiaTheme="minorEastAsia"/>
        </w:rPr>
        <w:t xml:space="preserve">un passabanda </w:t>
      </w:r>
      <w:r w:rsidR="003C7A49">
        <w:rPr>
          <w:rFonts w:eastAsiaTheme="minorEastAsia"/>
        </w:rPr>
        <w:t>con approssimazione di B</w:t>
      </w:r>
      <w:r w:rsidR="003C7A49" w:rsidRPr="003C7A49">
        <w:rPr>
          <w:rFonts w:eastAsiaTheme="minorEastAsia"/>
        </w:rPr>
        <w:t xml:space="preserve">utterworth </w:t>
      </w:r>
      <w:r w:rsidRPr="00E11F3D">
        <w:rPr>
          <w:rFonts w:eastAsiaTheme="minorEastAsia"/>
        </w:rPr>
        <w:t>tra 20-</w:t>
      </w:r>
      <w:r w:rsidR="00E11F3D" w:rsidRPr="00E11F3D">
        <w:rPr>
          <w:rFonts w:eastAsiaTheme="minorEastAsia"/>
        </w:rPr>
        <w:t>30</w:t>
      </w:r>
      <w:r w:rsidRPr="00E11F3D">
        <w:rPr>
          <w:rFonts w:eastAsiaTheme="minorEastAsia"/>
        </w:rPr>
        <w:t>0 Hz (banda del segnale EMG di superficie), per rimuovere eventuali artefatti di movimento e per ridurre il rumore</w:t>
      </w:r>
      <w:r w:rsidR="00E11F3D">
        <w:rPr>
          <w:rFonts w:eastAsiaTheme="minorEastAsia"/>
        </w:rPr>
        <w:t>;</w:t>
      </w:r>
      <w:r w:rsidRPr="00E11F3D">
        <w:rPr>
          <w:rFonts w:eastAsiaTheme="minorEastAsia"/>
        </w:rPr>
        <w:t xml:space="preserve"> </w:t>
      </w:r>
    </w:p>
    <w:p w14:paraId="1E167EFE" w14:textId="29C4B51E" w:rsidR="00E11F3D" w:rsidRDefault="00E11F3D" w:rsidP="00695B0A">
      <w:pPr>
        <w:pStyle w:val="Paragrafoelenco"/>
        <w:numPr>
          <w:ilvl w:val="0"/>
          <w:numId w:val="8"/>
        </w:numPr>
        <w:jc w:val="both"/>
        <w:rPr>
          <w:rFonts w:eastAsiaTheme="minorEastAsia"/>
        </w:rPr>
      </w:pPr>
      <w:r w:rsidRPr="00E11F3D">
        <w:rPr>
          <w:rFonts w:eastAsiaTheme="minorEastAsia"/>
        </w:rPr>
        <w:lastRenderedPageBreak/>
        <w:t xml:space="preserve">un filtro </w:t>
      </w:r>
      <w:proofErr w:type="spellStart"/>
      <w:r w:rsidRPr="00E11F3D">
        <w:rPr>
          <w:rFonts w:eastAsiaTheme="minorEastAsia"/>
        </w:rPr>
        <w:t>notch</w:t>
      </w:r>
      <w:proofErr w:type="spellEnd"/>
      <w:r w:rsidRPr="00E11F3D">
        <w:rPr>
          <w:rFonts w:eastAsiaTheme="minorEastAsia"/>
        </w:rPr>
        <w:t xml:space="preserve"> ricorsivo a 50Hz p</w:t>
      </w:r>
      <w:r w:rsidR="00434061" w:rsidRPr="00E11F3D">
        <w:rPr>
          <w:rFonts w:eastAsiaTheme="minorEastAsia"/>
        </w:rPr>
        <w:t>er rimuovere l’interferenza di rete</w:t>
      </w:r>
      <w:r>
        <w:rPr>
          <w:rFonts w:eastAsiaTheme="minorEastAsia"/>
        </w:rPr>
        <w:t>.</w:t>
      </w:r>
    </w:p>
    <w:p w14:paraId="0EE1EFA7" w14:textId="2255EE8C" w:rsidR="00E11F3D" w:rsidRPr="00E11F3D" w:rsidRDefault="00E11F3D" w:rsidP="00695B0A">
      <w:pPr>
        <w:jc w:val="both"/>
        <w:rPr>
          <w:rFonts w:eastAsiaTheme="minorEastAsia"/>
        </w:rPr>
      </w:pPr>
      <w:r>
        <w:rPr>
          <w:rFonts w:eastAsiaTheme="minorEastAsia"/>
        </w:rPr>
        <w:t>Per evitare</w:t>
      </w:r>
      <w:r w:rsidRPr="00E11F3D">
        <w:rPr>
          <w:rFonts w:ascii="CMR12" w:eastAsia="CMR12" w:cs="CMR12"/>
          <w:sz w:val="24"/>
          <w:szCs w:val="24"/>
        </w:rPr>
        <w:t xml:space="preserve"> </w:t>
      </w:r>
      <w:r>
        <w:rPr>
          <w:rFonts w:eastAsia="CMR12" w:cstheme="minorHAnsi"/>
        </w:rPr>
        <w:t>di</w:t>
      </w:r>
      <w:r w:rsidRPr="00E11F3D">
        <w:rPr>
          <w:rFonts w:eastAsia="CMR12" w:cstheme="minorHAnsi"/>
        </w:rPr>
        <w:t xml:space="preserve"> distorcere la fase de</w:t>
      </w:r>
      <w:r>
        <w:rPr>
          <w:rFonts w:eastAsia="CMR12" w:cstheme="minorHAnsi"/>
        </w:rPr>
        <w:t>i</w:t>
      </w:r>
      <w:r w:rsidRPr="00E11F3D">
        <w:rPr>
          <w:rFonts w:eastAsia="CMR12" w:cstheme="minorHAnsi"/>
        </w:rPr>
        <w:t xml:space="preserve"> segnal</w:t>
      </w:r>
      <w:r>
        <w:rPr>
          <w:rFonts w:eastAsia="CMR12" w:cstheme="minorHAnsi"/>
        </w:rPr>
        <w:t>i</w:t>
      </w:r>
      <w:r w:rsidR="006A3B2B">
        <w:rPr>
          <w:rFonts w:eastAsia="CMR12" w:cstheme="minorHAnsi"/>
        </w:rPr>
        <w:t>,</w:t>
      </w:r>
      <w:r>
        <w:rPr>
          <w:rFonts w:eastAsia="CMR12" w:cstheme="minorHAnsi"/>
        </w:rPr>
        <w:t xml:space="preserve"> i filtri</w:t>
      </w:r>
      <w:r w:rsidR="006A3B2B">
        <w:rPr>
          <w:rFonts w:eastAsia="CMR12" w:cstheme="minorHAnsi"/>
        </w:rPr>
        <w:t xml:space="preserve"> </w:t>
      </w:r>
      <w:r>
        <w:rPr>
          <w:rFonts w:eastAsia="CMR12" w:cstheme="minorHAnsi"/>
        </w:rPr>
        <w:t>essendo IIR</w:t>
      </w:r>
      <w:r w:rsidR="006A3B2B">
        <w:rPr>
          <w:rFonts w:eastAsia="CMR12" w:cstheme="minorHAnsi"/>
        </w:rPr>
        <w:t>,</w:t>
      </w:r>
      <w:r>
        <w:rPr>
          <w:rFonts w:eastAsia="CMR12" w:cstheme="minorHAnsi"/>
        </w:rPr>
        <w:t xml:space="preserve"> </w:t>
      </w:r>
      <w:r w:rsidR="006A3B2B">
        <w:rPr>
          <w:rFonts w:eastAsia="CMR12" w:cstheme="minorHAnsi"/>
        </w:rPr>
        <w:t>vengono</w:t>
      </w:r>
      <w:r>
        <w:rPr>
          <w:rFonts w:eastAsia="CMR12" w:cstheme="minorHAnsi"/>
        </w:rPr>
        <w:t xml:space="preserve"> applicat</w:t>
      </w:r>
      <w:r w:rsidR="006A3B2B">
        <w:rPr>
          <w:rFonts w:eastAsia="CMR12" w:cstheme="minorHAnsi"/>
        </w:rPr>
        <w:t>i</w:t>
      </w:r>
      <w:r>
        <w:rPr>
          <w:rFonts w:eastAsia="CMR12" w:cstheme="minorHAnsi"/>
        </w:rPr>
        <w:t xml:space="preserve"> con una doppia passata.</w:t>
      </w:r>
    </w:p>
    <w:p w14:paraId="6A3CB336" w14:textId="2DF55D27" w:rsidR="00434061" w:rsidRPr="0045173F" w:rsidRDefault="00E11F3D" w:rsidP="00695B0A">
      <w:pPr>
        <w:jc w:val="both"/>
        <w:rPr>
          <w:rFonts w:eastAsiaTheme="minorEastAsia" w:cstheme="minorHAnsi"/>
        </w:rPr>
      </w:pPr>
      <w:r w:rsidRPr="0045173F">
        <w:rPr>
          <w:rFonts w:eastAsiaTheme="minorEastAsia" w:cstheme="minorHAnsi"/>
        </w:rPr>
        <w:t>Al fine di estrarre l’inviluppo</w:t>
      </w:r>
      <w:r w:rsidR="003C7A49" w:rsidRPr="0045173F">
        <w:rPr>
          <w:rFonts w:eastAsiaTheme="minorEastAsia" w:cstheme="minorHAnsi"/>
        </w:rPr>
        <w:t>,</w:t>
      </w:r>
      <w:r w:rsidRPr="0045173F">
        <w:rPr>
          <w:rFonts w:eastAsiaTheme="minorEastAsia" w:cstheme="minorHAnsi"/>
        </w:rPr>
        <w:t xml:space="preserve"> o</w:t>
      </w:r>
      <w:r w:rsidR="00434061" w:rsidRPr="0045173F">
        <w:rPr>
          <w:rFonts w:eastAsiaTheme="minorEastAsia" w:cstheme="minorHAnsi"/>
        </w:rPr>
        <w:t xml:space="preserve">gni segnale </w:t>
      </w:r>
      <w:r w:rsidR="006A3B2B" w:rsidRPr="0045173F">
        <w:rPr>
          <w:rFonts w:eastAsiaTheme="minorEastAsia" w:cstheme="minorHAnsi"/>
        </w:rPr>
        <w:t xml:space="preserve">viene </w:t>
      </w:r>
      <w:r w:rsidR="00434061" w:rsidRPr="0045173F">
        <w:rPr>
          <w:rFonts w:eastAsiaTheme="minorEastAsia" w:cstheme="minorHAnsi"/>
        </w:rPr>
        <w:t>rettificato</w:t>
      </w:r>
      <w:r w:rsidRPr="0045173F">
        <w:rPr>
          <w:rFonts w:eastAsiaTheme="minorEastAsia" w:cstheme="minorHAnsi"/>
        </w:rPr>
        <w:t>.</w:t>
      </w:r>
      <w:r w:rsidR="00434061" w:rsidRPr="0045173F">
        <w:rPr>
          <w:rFonts w:eastAsiaTheme="minorEastAsia" w:cstheme="minorHAnsi"/>
        </w:rPr>
        <w:t xml:space="preserve"> Viste le </w:t>
      </w:r>
      <w:r w:rsidR="002013E6">
        <w:rPr>
          <w:rFonts w:eastAsiaTheme="minorEastAsia" w:cstheme="minorHAnsi"/>
        </w:rPr>
        <w:t xml:space="preserve">loro </w:t>
      </w:r>
      <w:r w:rsidR="00434061" w:rsidRPr="0045173F">
        <w:rPr>
          <w:rFonts w:eastAsiaTheme="minorEastAsia" w:cstheme="minorHAnsi"/>
        </w:rPr>
        <w:t xml:space="preserve">molteplici oscillazioni e dato che i segnali dopo la rettifica </w:t>
      </w:r>
      <w:r w:rsidR="006A3B2B" w:rsidRPr="0045173F">
        <w:rPr>
          <w:rFonts w:eastAsiaTheme="minorEastAsia" w:cstheme="minorHAnsi"/>
        </w:rPr>
        <w:t>risultano</w:t>
      </w:r>
      <w:r w:rsidR="00434061" w:rsidRPr="0045173F">
        <w:rPr>
          <w:rFonts w:eastAsiaTheme="minorEastAsia" w:cstheme="minorHAnsi"/>
        </w:rPr>
        <w:t xml:space="preserve"> spostati verso le basse frequenze, per calcolare l’inviluppo filt</w:t>
      </w:r>
      <w:r w:rsidR="007A1E2C" w:rsidRPr="0045173F">
        <w:rPr>
          <w:rFonts w:eastAsiaTheme="minorEastAsia" w:cstheme="minorHAnsi"/>
        </w:rPr>
        <w:t>riamo</w:t>
      </w:r>
      <w:r w:rsidR="00434061" w:rsidRPr="0045173F">
        <w:rPr>
          <w:rFonts w:eastAsiaTheme="minorEastAsia" w:cstheme="minorHAnsi"/>
        </w:rPr>
        <w:t xml:space="preserve"> i segnali con un filtro passa-basso</w:t>
      </w:r>
      <w:r w:rsidR="003C7A49" w:rsidRPr="0045173F">
        <w:rPr>
          <w:rFonts w:eastAsiaTheme="minorEastAsia" w:cstheme="minorHAnsi"/>
        </w:rPr>
        <w:t xml:space="preserve"> (sempre con approssimazione di Butterworth</w:t>
      </w:r>
      <w:r w:rsidR="007A1E2C" w:rsidRPr="0045173F">
        <w:rPr>
          <w:rFonts w:eastAsiaTheme="minorEastAsia" w:cstheme="minorHAnsi"/>
        </w:rPr>
        <w:t xml:space="preserve"> a doppia passata</w:t>
      </w:r>
      <w:r w:rsidR="003C7A49" w:rsidRPr="0045173F">
        <w:rPr>
          <w:rFonts w:eastAsiaTheme="minorEastAsia" w:cstheme="minorHAnsi"/>
        </w:rPr>
        <w:t>)</w:t>
      </w:r>
      <w:r w:rsidR="00434061" w:rsidRPr="0045173F">
        <w:rPr>
          <w:rFonts w:eastAsiaTheme="minorEastAsia" w:cstheme="minorHAnsi"/>
        </w:rPr>
        <w:t xml:space="preserve"> a 15 Hz</w:t>
      </w:r>
      <w:r w:rsidR="007E4135">
        <w:rPr>
          <w:rFonts w:eastAsiaTheme="minorEastAsia" w:cstheme="minorHAnsi"/>
        </w:rPr>
        <w:t xml:space="preserve"> per i soggetti patologici e a 9 Hz per quello sano</w:t>
      </w:r>
      <w:r w:rsidR="00434061" w:rsidRPr="0045173F">
        <w:rPr>
          <w:rFonts w:eastAsiaTheme="minorEastAsia" w:cstheme="minorHAnsi"/>
        </w:rPr>
        <w:t xml:space="preserve">. La scelta della frequenza di taglio ha degli effetti sulla stima degli istanti di attivazione: </w:t>
      </w:r>
      <w:r w:rsidR="00185562" w:rsidRPr="0045173F">
        <w:rPr>
          <w:rFonts w:eastAsiaTheme="minorEastAsia" w:cstheme="minorHAnsi"/>
        </w:rPr>
        <w:t>quanto più è elevata, t</w:t>
      </w:r>
      <w:r w:rsidR="00AC2E41" w:rsidRPr="0045173F">
        <w:rPr>
          <w:rFonts w:cstheme="minorHAnsi"/>
        </w:rPr>
        <w:t>anto più le oscillazioni presenti nel segnale originale vengono conservat</w:t>
      </w:r>
      <w:r w:rsidR="00185562" w:rsidRPr="0045173F">
        <w:rPr>
          <w:rFonts w:cstheme="minorHAnsi"/>
        </w:rPr>
        <w:t>e</w:t>
      </w:r>
      <w:r w:rsidR="00AA414D" w:rsidRPr="0045173F">
        <w:rPr>
          <w:rFonts w:cstheme="minorHAnsi"/>
        </w:rPr>
        <w:t xml:space="preserve">, al </w:t>
      </w:r>
      <w:r w:rsidR="0045173F" w:rsidRPr="0045173F">
        <w:rPr>
          <w:rFonts w:cstheme="minorHAnsi"/>
        </w:rPr>
        <w:t>contrario quanto</w:t>
      </w:r>
      <w:r w:rsidR="00AA414D" w:rsidRPr="0045173F">
        <w:rPr>
          <w:rFonts w:cstheme="minorHAnsi"/>
        </w:rPr>
        <w:t xml:space="preserve"> </w:t>
      </w:r>
      <w:r w:rsidR="00434061" w:rsidRPr="0045173F">
        <w:rPr>
          <w:rFonts w:eastAsiaTheme="minorEastAsia" w:cstheme="minorHAnsi"/>
        </w:rPr>
        <w:t>più è bass</w:t>
      </w:r>
      <w:r w:rsidR="00AA414D" w:rsidRPr="0045173F">
        <w:rPr>
          <w:rFonts w:eastAsiaTheme="minorEastAsia" w:cstheme="minorHAnsi"/>
        </w:rPr>
        <w:t>a</w:t>
      </w:r>
      <w:r w:rsidR="00F35B89">
        <w:rPr>
          <w:rFonts w:eastAsiaTheme="minorEastAsia" w:cstheme="minorHAnsi"/>
        </w:rPr>
        <w:t>,</w:t>
      </w:r>
      <w:r w:rsidR="00AA414D" w:rsidRPr="0045173F">
        <w:rPr>
          <w:rFonts w:eastAsiaTheme="minorEastAsia" w:cstheme="minorHAnsi"/>
        </w:rPr>
        <w:t xml:space="preserve"> maggiore</w:t>
      </w:r>
      <w:r w:rsidR="0045173F" w:rsidRPr="0045173F">
        <w:rPr>
          <w:rFonts w:eastAsiaTheme="minorEastAsia" w:cstheme="minorHAnsi"/>
        </w:rPr>
        <w:t xml:space="preserve"> è lo </w:t>
      </w:r>
      <w:r w:rsidR="00434061" w:rsidRPr="0045173F">
        <w:rPr>
          <w:rFonts w:eastAsiaTheme="minorEastAsia" w:cstheme="minorHAnsi"/>
        </w:rPr>
        <w:t>smuss</w:t>
      </w:r>
      <w:r w:rsidR="0045173F" w:rsidRPr="0045173F">
        <w:rPr>
          <w:rFonts w:eastAsiaTheme="minorEastAsia" w:cstheme="minorHAnsi"/>
        </w:rPr>
        <w:t>amento</w:t>
      </w:r>
      <w:r w:rsidR="00854B6F">
        <w:rPr>
          <w:rFonts w:eastAsiaTheme="minorEastAsia" w:cstheme="minorHAnsi"/>
        </w:rPr>
        <w:t xml:space="preserve"> del segnale</w:t>
      </w:r>
      <w:r w:rsidR="0045173F" w:rsidRPr="0045173F">
        <w:rPr>
          <w:rFonts w:eastAsiaTheme="minorEastAsia" w:cstheme="minorHAnsi"/>
        </w:rPr>
        <w:t xml:space="preserve">, </w:t>
      </w:r>
      <w:r w:rsidR="007A1E2C" w:rsidRPr="0045173F">
        <w:rPr>
          <w:rFonts w:eastAsiaTheme="minorEastAsia" w:cstheme="minorHAnsi"/>
        </w:rPr>
        <w:t>rischiando</w:t>
      </w:r>
      <w:r w:rsidR="003C7A49" w:rsidRPr="0045173F">
        <w:rPr>
          <w:rFonts w:eastAsiaTheme="minorEastAsia" w:cstheme="minorHAnsi"/>
        </w:rPr>
        <w:t xml:space="preserve"> una sovrastima degli intervalli di attivazione</w:t>
      </w:r>
      <w:r w:rsidR="00434061" w:rsidRPr="0045173F">
        <w:rPr>
          <w:rFonts w:eastAsiaTheme="minorEastAsia" w:cstheme="minorHAnsi"/>
        </w:rPr>
        <w:t>.</w:t>
      </w:r>
      <w:r w:rsidR="007A1E2C" w:rsidRPr="0045173F">
        <w:rPr>
          <w:rFonts w:eastAsiaTheme="minorEastAsia" w:cstheme="minorHAnsi"/>
        </w:rPr>
        <w:t xml:space="preserve"> Perciò, scegliamo</w:t>
      </w:r>
      <w:r w:rsidR="00434061" w:rsidRPr="0045173F">
        <w:rPr>
          <w:rFonts w:eastAsiaTheme="minorEastAsia" w:cstheme="minorHAnsi"/>
        </w:rPr>
        <w:t xml:space="preserve"> di utilizzare </w:t>
      </w:r>
      <w:r w:rsidR="007E4135">
        <w:rPr>
          <w:rFonts w:eastAsiaTheme="minorEastAsia" w:cstheme="minorHAnsi"/>
        </w:rPr>
        <w:t>le frequenze precedentemente dichiarate</w:t>
      </w:r>
      <w:r w:rsidR="00434061" w:rsidRPr="0045173F">
        <w:rPr>
          <w:rFonts w:eastAsiaTheme="minorEastAsia" w:cstheme="minorHAnsi"/>
        </w:rPr>
        <w:t xml:space="preserve">, perché </w:t>
      </w:r>
      <w:r w:rsidR="00F0480C" w:rsidRPr="0045173F">
        <w:rPr>
          <w:rFonts w:eastAsiaTheme="minorEastAsia" w:cstheme="minorHAnsi"/>
        </w:rPr>
        <w:t>visualizzando</w:t>
      </w:r>
      <w:r w:rsidR="00434061" w:rsidRPr="0045173F">
        <w:rPr>
          <w:rFonts w:eastAsiaTheme="minorEastAsia" w:cstheme="minorHAnsi"/>
        </w:rPr>
        <w:t xml:space="preserve"> </w:t>
      </w:r>
      <w:r w:rsidR="00F0480C" w:rsidRPr="0045173F">
        <w:rPr>
          <w:rFonts w:eastAsiaTheme="minorEastAsia" w:cstheme="minorHAnsi"/>
        </w:rPr>
        <w:t>la densità</w:t>
      </w:r>
      <w:r w:rsidR="00434061" w:rsidRPr="0045173F">
        <w:rPr>
          <w:rFonts w:eastAsiaTheme="minorEastAsia" w:cstheme="minorHAnsi"/>
        </w:rPr>
        <w:t xml:space="preserve"> </w:t>
      </w:r>
      <w:r w:rsidR="00F0480C" w:rsidRPr="0045173F">
        <w:rPr>
          <w:rFonts w:eastAsiaTheme="minorEastAsia" w:cstheme="minorHAnsi"/>
        </w:rPr>
        <w:t xml:space="preserve">di potenza </w:t>
      </w:r>
      <w:r w:rsidR="00434061" w:rsidRPr="0045173F">
        <w:rPr>
          <w:rFonts w:eastAsiaTheme="minorEastAsia" w:cstheme="minorHAnsi"/>
        </w:rPr>
        <w:t>del segnale rettificato</w:t>
      </w:r>
      <w:r w:rsidR="00F0480C" w:rsidRPr="0045173F">
        <w:rPr>
          <w:rFonts w:eastAsiaTheme="minorEastAsia" w:cstheme="minorHAnsi"/>
        </w:rPr>
        <w:t xml:space="preserve"> (</w:t>
      </w:r>
      <w:proofErr w:type="spellStart"/>
      <w:r w:rsidR="00F0480C" w:rsidRPr="0045173F">
        <w:rPr>
          <w:rFonts w:eastAsiaTheme="minorEastAsia" w:cstheme="minorHAnsi"/>
        </w:rPr>
        <w:t>periodogramma</w:t>
      </w:r>
      <w:proofErr w:type="spellEnd"/>
      <w:r w:rsidR="00F0480C" w:rsidRPr="0045173F">
        <w:rPr>
          <w:rFonts w:eastAsiaTheme="minorEastAsia" w:cstheme="minorHAnsi"/>
        </w:rPr>
        <w:t xml:space="preserve"> semplice)</w:t>
      </w:r>
      <w:r w:rsidR="00434061" w:rsidRPr="0045173F">
        <w:rPr>
          <w:rFonts w:eastAsiaTheme="minorEastAsia" w:cstheme="minorHAnsi"/>
        </w:rPr>
        <w:t xml:space="preserve">, il maggior contenuto informativo si trova dentro questo range.  </w:t>
      </w:r>
    </w:p>
    <w:p w14:paraId="026C1EE2" w14:textId="3FA98DE2" w:rsidR="003C7A49" w:rsidRDefault="007A1E2C" w:rsidP="00695B0A">
      <w:pPr>
        <w:jc w:val="both"/>
        <w:rPr>
          <w:rFonts w:eastAsiaTheme="minorEastAsia"/>
        </w:rPr>
      </w:pPr>
      <w:r>
        <w:rPr>
          <w:rFonts w:eastAsiaTheme="minorEastAsia"/>
        </w:rPr>
        <w:t>Per identificare gli intervalli di attivazione,</w:t>
      </w:r>
      <w:r w:rsidR="00281F16">
        <w:rPr>
          <w:rFonts w:eastAsiaTheme="minorEastAsia"/>
        </w:rPr>
        <w:t xml:space="preserve"> d</w:t>
      </w:r>
      <w:r w:rsidR="003C7A49">
        <w:rPr>
          <w:rFonts w:eastAsiaTheme="minorEastAsia"/>
        </w:rPr>
        <w:t xml:space="preserve">opo una serie </w:t>
      </w:r>
      <w:r w:rsidR="004E42D8">
        <w:rPr>
          <w:rFonts w:eastAsiaTheme="minorEastAsia"/>
        </w:rPr>
        <w:t xml:space="preserve">di </w:t>
      </w:r>
      <w:r w:rsidR="003C7A49">
        <w:rPr>
          <w:rFonts w:eastAsiaTheme="minorEastAsia"/>
        </w:rPr>
        <w:t>prove, opt</w:t>
      </w:r>
      <w:r w:rsidR="00281F16">
        <w:rPr>
          <w:rFonts w:eastAsiaTheme="minorEastAsia"/>
        </w:rPr>
        <w:t>iamo</w:t>
      </w:r>
      <w:r w:rsidR="003C7A49">
        <w:rPr>
          <w:rFonts w:eastAsiaTheme="minorEastAsia"/>
        </w:rPr>
        <w:t xml:space="preserve"> per una soglia pari al </w:t>
      </w:r>
      <w:r w:rsidR="004E42D8">
        <w:rPr>
          <w:rFonts w:eastAsiaTheme="minorEastAsia"/>
        </w:rPr>
        <w:t>120</w:t>
      </w:r>
      <w:r w:rsidR="003C7A49">
        <w:rPr>
          <w:rFonts w:eastAsiaTheme="minorEastAsia"/>
        </w:rPr>
        <w:t>% della deviazione standard del segnale rettificato</w:t>
      </w:r>
      <w:r w:rsidR="007E4135">
        <w:rPr>
          <w:rFonts w:eastAsiaTheme="minorEastAsia"/>
        </w:rPr>
        <w:t xml:space="preserve"> </w:t>
      </w:r>
      <w:r w:rsidR="004E42D8">
        <w:rPr>
          <w:rFonts w:eastAsiaTheme="minorEastAsia"/>
        </w:rPr>
        <w:t>per ambo i soggetti patologici e post-stroke</w:t>
      </w:r>
      <w:r w:rsidR="003C7A49">
        <w:rPr>
          <w:rFonts w:eastAsiaTheme="minorEastAsia"/>
        </w:rPr>
        <w:t>.</w:t>
      </w:r>
    </w:p>
    <w:p w14:paraId="78DBE3D7" w14:textId="14890FAD" w:rsidR="00504904" w:rsidRPr="00504904" w:rsidRDefault="00434061" w:rsidP="00695B0A">
      <w:pPr>
        <w:jc w:val="both"/>
        <w:rPr>
          <w:rFonts w:eastAsiaTheme="minorEastAsia"/>
        </w:rPr>
      </w:pPr>
      <w:r w:rsidRPr="00434061">
        <w:rPr>
          <w:rFonts w:eastAsiaTheme="minorEastAsia"/>
        </w:rPr>
        <w:t xml:space="preserve">Come ulteriore verifica, per </w:t>
      </w:r>
      <w:r w:rsidR="00281F16">
        <w:rPr>
          <w:rFonts w:eastAsiaTheme="minorEastAsia"/>
        </w:rPr>
        <w:t>ridurre</w:t>
      </w:r>
      <w:r w:rsidRPr="00434061">
        <w:rPr>
          <w:rFonts w:eastAsiaTheme="minorEastAsia"/>
        </w:rPr>
        <w:t xml:space="preserve"> il numero di intervalli muscolari </w:t>
      </w:r>
      <w:r w:rsidR="00281F16">
        <w:rPr>
          <w:rFonts w:eastAsiaTheme="minorEastAsia"/>
        </w:rPr>
        <w:t>precedentemente identificati</w:t>
      </w:r>
      <w:r w:rsidRPr="00434061">
        <w:rPr>
          <w:rFonts w:eastAsiaTheme="minorEastAsia"/>
        </w:rPr>
        <w:t>, aggiun</w:t>
      </w:r>
      <w:r w:rsidR="00281F16">
        <w:rPr>
          <w:rFonts w:eastAsiaTheme="minorEastAsia"/>
        </w:rPr>
        <w:t>giamo</w:t>
      </w:r>
      <w:r w:rsidRPr="00434061">
        <w:rPr>
          <w:rFonts w:eastAsiaTheme="minorEastAsia"/>
        </w:rPr>
        <w:t xml:space="preserve"> la condizione per cui due attivazioni muscolari consecutive debbano distare più di 50 campioni, altrimenti consider</w:t>
      </w:r>
      <w:r w:rsidR="00281F16">
        <w:rPr>
          <w:rFonts w:eastAsiaTheme="minorEastAsia"/>
        </w:rPr>
        <w:t>iamo</w:t>
      </w:r>
      <w:r w:rsidRPr="00434061">
        <w:rPr>
          <w:rFonts w:eastAsiaTheme="minorEastAsia"/>
        </w:rPr>
        <w:t xml:space="preserve"> un solo intervallo di attivazione muscolare dato dalla loro </w:t>
      </w:r>
      <w:r w:rsidR="00CB309D">
        <w:rPr>
          <w:rFonts w:eastAsiaTheme="minorEastAsia"/>
        </w:rPr>
        <w:t>unione</w:t>
      </w:r>
      <w:r w:rsidRPr="00434061">
        <w:rPr>
          <w:rFonts w:eastAsiaTheme="minorEastAsia"/>
        </w:rPr>
        <w:t>.</w:t>
      </w:r>
    </w:p>
    <w:p w14:paraId="4E6978B6" w14:textId="2CF4FF6F" w:rsidR="007B7220" w:rsidRDefault="00504904" w:rsidP="00504904">
      <w:pPr>
        <w:pStyle w:val="Titolo2"/>
        <w:spacing w:before="360"/>
        <w:rPr>
          <w:rFonts w:eastAsiaTheme="minorEastAsia"/>
          <w:i/>
          <w:iCs/>
        </w:rPr>
      </w:pPr>
      <w:bookmarkStart w:id="11" w:name="_Toc157960811"/>
      <w:r>
        <w:rPr>
          <w:rFonts w:eastAsiaTheme="minorEastAsia"/>
          <w:i/>
          <w:iCs/>
        </w:rPr>
        <w:t>2.</w:t>
      </w:r>
      <w:proofErr w:type="gramStart"/>
      <w:r>
        <w:rPr>
          <w:rFonts w:eastAsiaTheme="minorEastAsia"/>
          <w:i/>
          <w:iCs/>
        </w:rPr>
        <w:t>4.</w:t>
      </w:r>
      <w:r w:rsidR="007B7220" w:rsidRPr="00695B0A">
        <w:rPr>
          <w:rFonts w:eastAsiaTheme="minorEastAsia"/>
          <w:i/>
          <w:iCs/>
        </w:rPr>
        <w:t>IDENTIFICAZIONE</w:t>
      </w:r>
      <w:proofErr w:type="gramEnd"/>
      <w:r w:rsidR="007B7220" w:rsidRPr="00695B0A">
        <w:rPr>
          <w:rFonts w:eastAsiaTheme="minorEastAsia"/>
          <w:i/>
          <w:iCs/>
        </w:rPr>
        <w:t xml:space="preserve"> CICLI DEL PASSO</w:t>
      </w:r>
      <w:bookmarkEnd w:id="11"/>
    </w:p>
    <w:p w14:paraId="727164AE" w14:textId="77777777" w:rsidR="006A66FE" w:rsidRPr="006A66FE" w:rsidRDefault="006A66FE" w:rsidP="006A66FE"/>
    <w:p w14:paraId="528275CD" w14:textId="08E41949" w:rsidR="00695B0A" w:rsidRPr="00695B0A" w:rsidRDefault="00695B0A" w:rsidP="00695B0A">
      <w:pPr>
        <w:jc w:val="both"/>
        <w:rPr>
          <w:rFonts w:eastAsiaTheme="minorEastAsia"/>
        </w:rPr>
      </w:pPr>
      <w:r w:rsidRPr="00695B0A">
        <w:rPr>
          <w:rFonts w:eastAsiaTheme="minorEastAsia"/>
        </w:rPr>
        <w:t xml:space="preserve">Per identificare i cicli del passo, </w:t>
      </w:r>
      <w:r w:rsidR="00281F16">
        <w:rPr>
          <w:rFonts w:eastAsiaTheme="minorEastAsia"/>
        </w:rPr>
        <w:t xml:space="preserve">utilizziamo </w:t>
      </w:r>
      <w:r w:rsidRPr="00695B0A">
        <w:rPr>
          <w:rFonts w:eastAsiaTheme="minorEastAsia"/>
        </w:rPr>
        <w:t xml:space="preserve">l'appoggio del tallone destro, focalizzandoci sulle coordinate del marker RHEE. </w:t>
      </w:r>
      <w:r w:rsidR="00281F16">
        <w:rPr>
          <w:rFonts w:eastAsiaTheme="minorEastAsia"/>
        </w:rPr>
        <w:t xml:space="preserve">Identifichiamo </w:t>
      </w:r>
      <w:r w:rsidRPr="00695B0A">
        <w:rPr>
          <w:rFonts w:eastAsiaTheme="minorEastAsia"/>
        </w:rPr>
        <w:t xml:space="preserve">i punti di minimo relativo nella coordinata z del marker, assicurandoci che la distanza minima tra di essi </w:t>
      </w:r>
      <w:r w:rsidR="00281F16">
        <w:rPr>
          <w:rFonts w:eastAsiaTheme="minorEastAsia"/>
        </w:rPr>
        <w:t>sia</w:t>
      </w:r>
      <w:r w:rsidRPr="00695B0A">
        <w:rPr>
          <w:rFonts w:eastAsiaTheme="minorEastAsia"/>
        </w:rPr>
        <w:t xml:space="preserve"> di 1 secondo.</w:t>
      </w:r>
    </w:p>
    <w:p w14:paraId="05A6FC58" w14:textId="1722CCE6" w:rsidR="00751806" w:rsidRDefault="00695B0A" w:rsidP="00695B0A">
      <w:pPr>
        <w:jc w:val="both"/>
        <w:rPr>
          <w:rFonts w:eastAsiaTheme="minorEastAsia"/>
        </w:rPr>
      </w:pPr>
      <w:r w:rsidRPr="00695B0A">
        <w:rPr>
          <w:rFonts w:eastAsiaTheme="minorEastAsia"/>
        </w:rPr>
        <w:t xml:space="preserve">Una volta individuati i campioni di inizio e fine del ciclo di cammino, li </w:t>
      </w:r>
      <w:r w:rsidR="00B22DDE">
        <w:rPr>
          <w:rFonts w:eastAsiaTheme="minorEastAsia"/>
        </w:rPr>
        <w:t>adattiamo</w:t>
      </w:r>
      <w:r w:rsidRPr="00695B0A">
        <w:rPr>
          <w:rFonts w:eastAsiaTheme="minorEastAsia"/>
        </w:rPr>
        <w:t xml:space="preserve"> sia alla frequenza di acquisizione dei frame che alla frequenza di campionamento del segnale EMG. Questo adattamento </w:t>
      </w:r>
      <w:r w:rsidR="00FF221D">
        <w:rPr>
          <w:rFonts w:eastAsiaTheme="minorEastAsia"/>
        </w:rPr>
        <w:t xml:space="preserve">consente </w:t>
      </w:r>
      <w:r w:rsidRPr="00695B0A">
        <w:rPr>
          <w:rFonts w:eastAsiaTheme="minorEastAsia"/>
        </w:rPr>
        <w:t>la stima accurata degli andamenti degli angoli articolari e degli intervalli di attivazione muscolare medi durante l'intero ciclo del passo.</w:t>
      </w:r>
    </w:p>
    <w:p w14:paraId="0BAD9A69" w14:textId="77777777" w:rsidR="00EC7FC4" w:rsidRDefault="00EC7FC4" w:rsidP="00695B0A">
      <w:pPr>
        <w:jc w:val="both"/>
        <w:rPr>
          <w:rFonts w:eastAsiaTheme="minorEastAsia"/>
        </w:rPr>
      </w:pPr>
    </w:p>
    <w:p w14:paraId="071FFCEF" w14:textId="3F3E490E" w:rsidR="00751806" w:rsidRDefault="00504904" w:rsidP="006A66FE">
      <w:pPr>
        <w:pStyle w:val="Titolo1"/>
        <w:rPr>
          <w:rFonts w:eastAsiaTheme="minorEastAsia"/>
        </w:rPr>
      </w:pPr>
      <w:bookmarkStart w:id="12" w:name="_Toc157960812"/>
      <w:r>
        <w:rPr>
          <w:rFonts w:eastAsiaTheme="minorEastAsia"/>
        </w:rPr>
        <w:t>3.</w:t>
      </w:r>
      <w:r w:rsidR="00751806" w:rsidRPr="006A66FE">
        <w:rPr>
          <w:rFonts w:eastAsiaTheme="minorEastAsia"/>
        </w:rPr>
        <w:t>RISULTATI</w:t>
      </w:r>
      <w:bookmarkEnd w:id="12"/>
    </w:p>
    <w:p w14:paraId="55C83621" w14:textId="77777777" w:rsidR="006A66FE" w:rsidRPr="006A66FE" w:rsidRDefault="006A66FE" w:rsidP="006A66FE"/>
    <w:p w14:paraId="4F53745C" w14:textId="724D90BC" w:rsidR="00EC7FC4" w:rsidRPr="006A66FE" w:rsidRDefault="00751806" w:rsidP="00EC7FC4">
      <w:r>
        <w:rPr>
          <w:rFonts w:eastAsiaTheme="minorEastAsia"/>
        </w:rPr>
        <w:t xml:space="preserve">Di seguito </w:t>
      </w:r>
      <w:r w:rsidR="004424ED">
        <w:rPr>
          <w:rFonts w:eastAsiaTheme="minorEastAsia"/>
        </w:rPr>
        <w:t>vengono</w:t>
      </w:r>
      <w:r>
        <w:rPr>
          <w:rFonts w:eastAsiaTheme="minorEastAsia"/>
        </w:rPr>
        <w:t xml:space="preserve"> riportati i grafici ottenuti dalla nostra analisi</w:t>
      </w:r>
      <w:r w:rsidR="004424ED">
        <w:rPr>
          <w:rFonts w:eastAsiaTheme="minorEastAsia"/>
        </w:rPr>
        <w:t xml:space="preserve"> relativi agli angoli articolari.</w:t>
      </w:r>
      <w:r w:rsidR="00EC7FC4" w:rsidRPr="00EC7FC4">
        <w:rPr>
          <w:rFonts w:eastAsiaTheme="minorEastAsia"/>
          <w:noProof/>
        </w:rPr>
        <w:t xml:space="preserve"> </w:t>
      </w:r>
      <w:r w:rsidR="00EC7FC4">
        <w:t>Per una più semplice comprensione, in entrambi i soggetti post-ictus, la parte compromessa dalla patologia risulta essere quella destra.</w:t>
      </w:r>
    </w:p>
    <w:p w14:paraId="46984E4F" w14:textId="77777777" w:rsidR="004C0F94" w:rsidRDefault="004C0F94" w:rsidP="004C0F94">
      <w:pPr>
        <w:keepNext/>
        <w:jc w:val="center"/>
      </w:pPr>
      <w:r>
        <w:rPr>
          <w:rFonts w:eastAsiaTheme="minorEastAsia"/>
          <w:noProof/>
        </w:rPr>
        <w:lastRenderedPageBreak/>
        <w:drawing>
          <wp:inline distT="0" distB="0" distL="0" distR="0" wp14:anchorId="37E5AFAE" wp14:editId="1DB184DD">
            <wp:extent cx="4647499" cy="3485624"/>
            <wp:effectExtent l="19050" t="19050" r="20320" b="19685"/>
            <wp:docPr id="3509954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95497" name="Immagin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647499" cy="3485624"/>
                    </a:xfrm>
                    <a:prstGeom prst="rect">
                      <a:avLst/>
                    </a:prstGeom>
                    <a:noFill/>
                    <a:ln>
                      <a:solidFill>
                        <a:schemeClr val="tx1"/>
                      </a:solidFill>
                    </a:ln>
                  </pic:spPr>
                </pic:pic>
              </a:graphicData>
            </a:graphic>
          </wp:inline>
        </w:drawing>
      </w:r>
    </w:p>
    <w:p w14:paraId="69A110B3" w14:textId="1FA11275" w:rsidR="005D4CA0" w:rsidRDefault="004C0F94" w:rsidP="005D4CA0">
      <w:pPr>
        <w:pStyle w:val="Didascalia"/>
        <w:jc w:val="center"/>
      </w:pPr>
      <w:bookmarkStart w:id="13" w:name="_Toc157960820"/>
      <w:r>
        <w:t xml:space="preserve">Figura </w:t>
      </w:r>
      <w:r w:rsidR="00000000">
        <w:fldChar w:fldCharType="begin"/>
      </w:r>
      <w:r w:rsidR="00000000">
        <w:instrText xml:space="preserve"> SEQ Figura \* ARABIC </w:instrText>
      </w:r>
      <w:r w:rsidR="00000000">
        <w:fldChar w:fldCharType="separate"/>
      </w:r>
      <w:r w:rsidR="00F66DC4">
        <w:rPr>
          <w:noProof/>
        </w:rPr>
        <w:t>1</w:t>
      </w:r>
      <w:r w:rsidR="00000000">
        <w:rPr>
          <w:noProof/>
        </w:rPr>
        <w:fldChar w:fldCharType="end"/>
      </w:r>
      <w:r w:rsidRPr="006372A5">
        <w:t xml:space="preserve">: Angoli articolari parte sinistra del soggetto </w:t>
      </w:r>
      <w:r>
        <w:t>sano</w:t>
      </w:r>
      <w:r w:rsidRPr="006372A5">
        <w:t>. Linea spessa: media; linea fine: errore standard.</w:t>
      </w:r>
      <w:bookmarkEnd w:id="13"/>
    </w:p>
    <w:p w14:paraId="2633ED80" w14:textId="77777777" w:rsidR="005D4CA0" w:rsidRPr="005D4CA0" w:rsidRDefault="005D4CA0" w:rsidP="005D4CA0"/>
    <w:p w14:paraId="0BB8173E" w14:textId="77777777" w:rsidR="005D4CA0" w:rsidRDefault="005D4CA0" w:rsidP="005D4CA0">
      <w:pPr>
        <w:pStyle w:val="Didascalia"/>
        <w:keepNext/>
        <w:jc w:val="center"/>
      </w:pPr>
      <w:r>
        <w:rPr>
          <w:noProof/>
        </w:rPr>
        <w:drawing>
          <wp:inline distT="0" distB="0" distL="0" distR="0" wp14:anchorId="0BFFD51F" wp14:editId="7914F057">
            <wp:extent cx="4632369" cy="3474276"/>
            <wp:effectExtent l="19050" t="19050" r="15875" b="12065"/>
            <wp:docPr id="31585282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52827" name="Immagin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632369" cy="3474276"/>
                    </a:xfrm>
                    <a:prstGeom prst="rect">
                      <a:avLst/>
                    </a:prstGeom>
                    <a:noFill/>
                    <a:ln>
                      <a:solidFill>
                        <a:schemeClr val="tx1"/>
                      </a:solidFill>
                    </a:ln>
                  </pic:spPr>
                </pic:pic>
              </a:graphicData>
            </a:graphic>
          </wp:inline>
        </w:drawing>
      </w:r>
    </w:p>
    <w:p w14:paraId="5C00FC0C" w14:textId="0119B62A" w:rsidR="004C0F94" w:rsidRDefault="005D4CA0" w:rsidP="005D4CA0">
      <w:pPr>
        <w:pStyle w:val="Didascalia"/>
        <w:jc w:val="center"/>
      </w:pPr>
      <w:bookmarkStart w:id="14" w:name="_Toc157960821"/>
      <w:r>
        <w:t xml:space="preserve">Figura </w:t>
      </w:r>
      <w:r w:rsidR="00000000">
        <w:fldChar w:fldCharType="begin"/>
      </w:r>
      <w:r w:rsidR="00000000">
        <w:instrText xml:space="preserve"> SEQ Figura \* ARABIC </w:instrText>
      </w:r>
      <w:r w:rsidR="00000000">
        <w:fldChar w:fldCharType="separate"/>
      </w:r>
      <w:r w:rsidR="00F66DC4">
        <w:rPr>
          <w:noProof/>
        </w:rPr>
        <w:t>2</w:t>
      </w:r>
      <w:r w:rsidR="00000000">
        <w:rPr>
          <w:noProof/>
        </w:rPr>
        <w:fldChar w:fldCharType="end"/>
      </w:r>
      <w:r w:rsidRPr="00BD76AE">
        <w:t xml:space="preserve">: Angoli articolari parte </w:t>
      </w:r>
      <w:r>
        <w:t>destra</w:t>
      </w:r>
      <w:r w:rsidRPr="00BD76AE">
        <w:t xml:space="preserve"> del soggetto </w:t>
      </w:r>
      <w:r>
        <w:t>sano</w:t>
      </w:r>
      <w:r w:rsidRPr="00BD76AE">
        <w:t>. Linea spessa: media; linea fine: errore standard.</w:t>
      </w:r>
      <w:bookmarkEnd w:id="14"/>
    </w:p>
    <w:p w14:paraId="08730584" w14:textId="703BF0F8" w:rsidR="00751806" w:rsidRDefault="00EC7FC4" w:rsidP="004C0F94">
      <w:pPr>
        <w:jc w:val="center"/>
        <w:rPr>
          <w:rFonts w:eastAsiaTheme="minorEastAsia"/>
        </w:rPr>
      </w:pPr>
      <w:r>
        <w:rPr>
          <w:rFonts w:eastAsiaTheme="minorEastAsia"/>
          <w:noProof/>
        </w:rPr>
        <w:lastRenderedPageBreak/>
        <w:drawing>
          <wp:inline distT="0" distB="0" distL="0" distR="0" wp14:anchorId="09ED5E47" wp14:editId="682185BC">
            <wp:extent cx="4649770" cy="3487327"/>
            <wp:effectExtent l="19050" t="19050" r="17780" b="18415"/>
            <wp:docPr id="16464511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51148" name="Immagin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649770" cy="3487327"/>
                    </a:xfrm>
                    <a:prstGeom prst="rect">
                      <a:avLst/>
                    </a:prstGeom>
                    <a:noFill/>
                    <a:ln>
                      <a:solidFill>
                        <a:schemeClr val="tx1"/>
                      </a:solidFill>
                    </a:ln>
                  </pic:spPr>
                </pic:pic>
              </a:graphicData>
            </a:graphic>
          </wp:inline>
        </w:drawing>
      </w:r>
    </w:p>
    <w:p w14:paraId="6B739A02" w14:textId="060091EF" w:rsidR="00EC7FC4" w:rsidRPr="00751806" w:rsidRDefault="007E57F6" w:rsidP="006A66FE">
      <w:pPr>
        <w:jc w:val="center"/>
        <w:rPr>
          <w:rFonts w:eastAsiaTheme="minorEastAsia"/>
        </w:rPr>
      </w:pPr>
      <w:r>
        <w:rPr>
          <w:noProof/>
        </w:rPr>
        <mc:AlternateContent>
          <mc:Choice Requires="wps">
            <w:drawing>
              <wp:inline distT="0" distB="0" distL="0" distR="0" wp14:anchorId="47CBBB0B" wp14:editId="42EC803E">
                <wp:extent cx="4058920" cy="635"/>
                <wp:effectExtent l="0" t="0" r="0" b="0"/>
                <wp:docPr id="401879085" name="Casella di tes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8920" cy="635"/>
                        </a:xfrm>
                        <a:prstGeom prst="rect">
                          <a:avLst/>
                        </a:prstGeom>
                        <a:solidFill>
                          <a:prstClr val="white"/>
                        </a:solidFill>
                        <a:ln>
                          <a:noFill/>
                        </a:ln>
                      </wps:spPr>
                      <wps:txbx>
                        <w:txbxContent>
                          <w:p w14:paraId="5837DAE5" w14:textId="35D9FD28" w:rsidR="00EC7FC4" w:rsidRPr="00EC7FC4" w:rsidRDefault="00EC7FC4" w:rsidP="00EC7FC4">
                            <w:pPr>
                              <w:pStyle w:val="Didascalia"/>
                            </w:pPr>
                            <w:bookmarkStart w:id="15" w:name="_Toc154766322"/>
                            <w:bookmarkStart w:id="16" w:name="_Toc157960822"/>
                            <w:r>
                              <w:t xml:space="preserve">Figura </w:t>
                            </w:r>
                            <w:r w:rsidR="00000000">
                              <w:fldChar w:fldCharType="begin"/>
                            </w:r>
                            <w:r w:rsidR="00000000">
                              <w:instrText xml:space="preserve"> SEQ Figura \* ARABIC </w:instrText>
                            </w:r>
                            <w:r w:rsidR="00000000">
                              <w:fldChar w:fldCharType="separate"/>
                            </w:r>
                            <w:r w:rsidR="00F66DC4">
                              <w:rPr>
                                <w:noProof/>
                              </w:rPr>
                              <w:t>3</w:t>
                            </w:r>
                            <w:r w:rsidR="00000000">
                              <w:rPr>
                                <w:noProof/>
                              </w:rPr>
                              <w:fldChar w:fldCharType="end"/>
                            </w:r>
                            <w:bookmarkStart w:id="17" w:name="_Hlk154915758"/>
                            <w:r>
                              <w:t>: Angoli articolari parte sinistra del soggetto post-ictus 1.</w:t>
                            </w:r>
                            <w:r w:rsidR="00F0480C">
                              <w:t xml:space="preserve"> Linea spessa: media; linea fine: errore standard.</w:t>
                            </w:r>
                            <w:bookmarkEnd w:id="15"/>
                            <w:bookmarkEnd w:id="16"/>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47CBBB0B" id="_x0000_t202" coordsize="21600,21600" o:spt="202" path="m,l,21600r21600,l21600,xe">
                <v:stroke joinstyle="miter"/>
                <v:path gradientshapeok="t" o:connecttype="rect"/>
              </v:shapetype>
              <v:shape id="Casella di testo 4" o:spid="_x0000_s1026" type="#_x0000_t202" style="width:319.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" stroked="f">
                <v:textbox style="mso-fit-shape-to-text:t" inset="0,0,0,0">
                  <w:txbxContent>
                    <w:p w14:paraId="5837DAE5" w14:textId="35D9FD28" w:rsidR="00EC7FC4" w:rsidRPr="00EC7FC4" w:rsidRDefault="00EC7FC4" w:rsidP="00EC7FC4">
                      <w:pPr>
                        <w:pStyle w:val="Didascalia"/>
                      </w:pPr>
                      <w:bookmarkStart w:id="18" w:name="_Toc154766322"/>
                      <w:bookmarkStart w:id="19" w:name="_Toc157960822"/>
                      <w:r>
                        <w:t xml:space="preserve">Figura </w:t>
                      </w:r>
                      <w:r w:rsidR="00000000">
                        <w:fldChar w:fldCharType="begin"/>
                      </w:r>
                      <w:r w:rsidR="00000000">
                        <w:instrText xml:space="preserve"> SEQ Figura \* ARABIC </w:instrText>
                      </w:r>
                      <w:r w:rsidR="00000000">
                        <w:fldChar w:fldCharType="separate"/>
                      </w:r>
                      <w:r w:rsidR="00F66DC4">
                        <w:rPr>
                          <w:noProof/>
                        </w:rPr>
                        <w:t>3</w:t>
                      </w:r>
                      <w:r w:rsidR="00000000">
                        <w:rPr>
                          <w:noProof/>
                        </w:rPr>
                        <w:fldChar w:fldCharType="end"/>
                      </w:r>
                      <w:bookmarkStart w:id="20" w:name="_Hlk154915758"/>
                      <w:r>
                        <w:t>: Angoli articolari parte sinistra del soggetto post-ictus 1.</w:t>
                      </w:r>
                      <w:r w:rsidR="00F0480C">
                        <w:t xml:space="preserve"> Linea spessa: media; linea fine: errore standard.</w:t>
                      </w:r>
                      <w:bookmarkEnd w:id="18"/>
                      <w:bookmarkEnd w:id="19"/>
                      <w:bookmarkEnd w:id="20"/>
                    </w:p>
                  </w:txbxContent>
                </v:textbox>
                <w10:anchorlock/>
              </v:shape>
            </w:pict>
          </mc:Fallback>
        </mc:AlternateContent>
      </w:r>
    </w:p>
    <w:p w14:paraId="379990A6" w14:textId="2A9A5ABB" w:rsidR="00D54A79" w:rsidRDefault="00EC7FC4" w:rsidP="00EC7FC4">
      <w:pPr>
        <w:jc w:val="center"/>
      </w:pPr>
      <w:r>
        <w:rPr>
          <w:noProof/>
        </w:rPr>
        <w:drawing>
          <wp:inline distT="0" distB="0" distL="0" distR="0" wp14:anchorId="208D0D93" wp14:editId="52338844">
            <wp:extent cx="4665278" cy="3498958"/>
            <wp:effectExtent l="19050" t="19050" r="21590" b="25400"/>
            <wp:docPr id="12547456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45644" name="Immagin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665278" cy="3498958"/>
                    </a:xfrm>
                    <a:prstGeom prst="rect">
                      <a:avLst/>
                    </a:prstGeom>
                    <a:noFill/>
                    <a:ln>
                      <a:solidFill>
                        <a:schemeClr val="tx1"/>
                      </a:solidFill>
                    </a:ln>
                  </pic:spPr>
                </pic:pic>
              </a:graphicData>
            </a:graphic>
          </wp:inline>
        </w:drawing>
      </w:r>
    </w:p>
    <w:p w14:paraId="5B2C36CA" w14:textId="7C261ED6" w:rsidR="00D54A79" w:rsidRDefault="007E57F6" w:rsidP="006A66FE">
      <w:pPr>
        <w:jc w:val="center"/>
      </w:pPr>
      <w:r>
        <w:rPr>
          <w:noProof/>
        </w:rPr>
        <mc:AlternateContent>
          <mc:Choice Requires="wps">
            <w:drawing>
              <wp:inline distT="0" distB="0" distL="0" distR="0" wp14:anchorId="3AB15644" wp14:editId="6DF57212">
                <wp:extent cx="4000500" cy="635"/>
                <wp:effectExtent l="0" t="0" r="0" b="0"/>
                <wp:docPr id="611882922" name="Casella di tes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635"/>
                        </a:xfrm>
                        <a:prstGeom prst="rect">
                          <a:avLst/>
                        </a:prstGeom>
                        <a:solidFill>
                          <a:prstClr val="white"/>
                        </a:solidFill>
                        <a:ln>
                          <a:noFill/>
                        </a:ln>
                      </wps:spPr>
                      <wps:txbx>
                        <w:txbxContent>
                          <w:p w14:paraId="0E272A98" w14:textId="6C1A9EE1" w:rsidR="00746C4C" w:rsidRPr="00FE68EB" w:rsidRDefault="00746C4C" w:rsidP="00746C4C">
                            <w:pPr>
                              <w:pStyle w:val="Didascalia"/>
                              <w:rPr>
                                <w:noProof/>
                              </w:rPr>
                            </w:pPr>
                            <w:bookmarkStart w:id="21" w:name="_Ref154762775"/>
                            <w:bookmarkStart w:id="22" w:name="_Ref154761599"/>
                            <w:bookmarkStart w:id="23" w:name="_Toc154766323"/>
                            <w:bookmarkStart w:id="24" w:name="_Toc157960823"/>
                            <w:r>
                              <w:t xml:space="preserve">Figura </w:t>
                            </w:r>
                            <w:r w:rsidR="00000000">
                              <w:fldChar w:fldCharType="begin"/>
                            </w:r>
                            <w:r w:rsidR="00000000">
                              <w:instrText xml:space="preserve"> SEQ Figura \* ARABIC </w:instrText>
                            </w:r>
                            <w:r w:rsidR="00000000">
                              <w:fldChar w:fldCharType="separate"/>
                            </w:r>
                            <w:r w:rsidR="00F66DC4">
                              <w:rPr>
                                <w:noProof/>
                              </w:rPr>
                              <w:t>4</w:t>
                            </w:r>
                            <w:r w:rsidR="00000000">
                              <w:rPr>
                                <w:noProof/>
                              </w:rPr>
                              <w:fldChar w:fldCharType="end"/>
                            </w:r>
                            <w:bookmarkEnd w:id="21"/>
                            <w:r>
                              <w:t>: Angoli articolari parte destra del soggetto post-ictus 1</w:t>
                            </w:r>
                            <w:bookmarkEnd w:id="22"/>
                            <w:r w:rsidR="00F0480C">
                              <w:t>. Linea spessa: media; linea fine: errore standard.</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AB15644" id="Casella di testo 3" o:spid="_x0000_s1027" type="#_x0000_t202" style="width:3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" stroked="f">
                <v:textbox style="mso-fit-shape-to-text:t" inset="0,0,0,0">
                  <w:txbxContent>
                    <w:p w14:paraId="0E272A98" w14:textId="6C1A9EE1" w:rsidR="00746C4C" w:rsidRPr="00FE68EB" w:rsidRDefault="00746C4C" w:rsidP="00746C4C">
                      <w:pPr>
                        <w:pStyle w:val="Didascalia"/>
                        <w:rPr>
                          <w:noProof/>
                        </w:rPr>
                      </w:pPr>
                      <w:bookmarkStart w:id="25" w:name="_Ref154762775"/>
                      <w:bookmarkStart w:id="26" w:name="_Ref154761599"/>
                      <w:bookmarkStart w:id="27" w:name="_Toc154766323"/>
                      <w:bookmarkStart w:id="28" w:name="_Toc157960823"/>
                      <w:r>
                        <w:t xml:space="preserve">Figura </w:t>
                      </w:r>
                      <w:r w:rsidR="00000000">
                        <w:fldChar w:fldCharType="begin"/>
                      </w:r>
                      <w:r w:rsidR="00000000">
                        <w:instrText xml:space="preserve"> SEQ Figura \* ARABIC </w:instrText>
                      </w:r>
                      <w:r w:rsidR="00000000">
                        <w:fldChar w:fldCharType="separate"/>
                      </w:r>
                      <w:r w:rsidR="00F66DC4">
                        <w:rPr>
                          <w:noProof/>
                        </w:rPr>
                        <w:t>4</w:t>
                      </w:r>
                      <w:r w:rsidR="00000000">
                        <w:rPr>
                          <w:noProof/>
                        </w:rPr>
                        <w:fldChar w:fldCharType="end"/>
                      </w:r>
                      <w:bookmarkEnd w:id="25"/>
                      <w:r>
                        <w:t>: Angoli articolari parte destra del soggetto post-ictus 1</w:t>
                      </w:r>
                      <w:bookmarkEnd w:id="26"/>
                      <w:r w:rsidR="00F0480C">
                        <w:t>. Linea spessa: media; linea fine: errore standard.</w:t>
                      </w:r>
                      <w:bookmarkEnd w:id="27"/>
                      <w:bookmarkEnd w:id="28"/>
                    </w:p>
                  </w:txbxContent>
                </v:textbox>
                <w10:anchorlock/>
              </v:shape>
            </w:pict>
          </mc:Fallback>
        </mc:AlternateContent>
      </w:r>
    </w:p>
    <w:p w14:paraId="66358B20" w14:textId="74A42612" w:rsidR="00D54A79" w:rsidRDefault="00746C4C" w:rsidP="00EC7FC4">
      <w:pPr>
        <w:jc w:val="center"/>
      </w:pPr>
      <w:r>
        <w:rPr>
          <w:noProof/>
        </w:rPr>
        <w:lastRenderedPageBreak/>
        <w:drawing>
          <wp:inline distT="0" distB="0" distL="0" distR="0" wp14:anchorId="4AFB70A6" wp14:editId="6D35E084">
            <wp:extent cx="4746124" cy="3559593"/>
            <wp:effectExtent l="19050" t="19050" r="16510" b="22225"/>
            <wp:docPr id="5059143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14361" name="Immagin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746124" cy="3559593"/>
                    </a:xfrm>
                    <a:prstGeom prst="rect">
                      <a:avLst/>
                    </a:prstGeom>
                    <a:noFill/>
                    <a:ln>
                      <a:solidFill>
                        <a:schemeClr val="tx1"/>
                      </a:solidFill>
                    </a:ln>
                  </pic:spPr>
                </pic:pic>
              </a:graphicData>
            </a:graphic>
          </wp:inline>
        </w:drawing>
      </w:r>
      <w:r>
        <w:rPr>
          <w:noProof/>
        </w:rPr>
        <w:fldChar w:fldCharType="begin"/>
      </w:r>
      <w:r>
        <w:rPr>
          <w:noProof/>
        </w:rPr>
        <w:instrText xml:space="preserve"> TOC \h \z \c "Figura" </w:instrText>
      </w:r>
      <w:r w:rsidR="00000000">
        <w:rPr>
          <w:noProof/>
        </w:rPr>
        <w:fldChar w:fldCharType="separate"/>
      </w:r>
      <w:r>
        <w:rPr>
          <w:noProof/>
        </w:rPr>
        <w:fldChar w:fldCharType="end"/>
      </w:r>
    </w:p>
    <w:p w14:paraId="2B3C0CC9" w14:textId="10140356" w:rsidR="00D54A79" w:rsidRDefault="007E57F6" w:rsidP="00B91EC8">
      <w:r>
        <w:rPr>
          <w:noProof/>
        </w:rPr>
        <mc:AlternateContent>
          <mc:Choice Requires="wps">
            <w:drawing>
              <wp:anchor distT="0" distB="0" distL="114300" distR="114300" simplePos="0" relativeHeight="251670528" behindDoc="0" locked="0" layoutInCell="1" allowOverlap="1" wp14:anchorId="2D301AF9" wp14:editId="439396FB">
                <wp:simplePos x="0" y="0"/>
                <wp:positionH relativeFrom="column">
                  <wp:posOffset>1245870</wp:posOffset>
                </wp:positionH>
                <wp:positionV relativeFrom="paragraph">
                  <wp:posOffset>33020</wp:posOffset>
                </wp:positionV>
                <wp:extent cx="3737610" cy="405765"/>
                <wp:effectExtent l="0" t="0" r="0" b="0"/>
                <wp:wrapThrough wrapText="bothSides">
                  <wp:wrapPolygon edited="0">
                    <wp:start x="0" y="0"/>
                    <wp:lineTo x="0" y="20282"/>
                    <wp:lineTo x="21468" y="20282"/>
                    <wp:lineTo x="21468" y="0"/>
                    <wp:lineTo x="0" y="0"/>
                  </wp:wrapPolygon>
                </wp:wrapThrough>
                <wp:docPr id="58260409"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7610" cy="405765"/>
                        </a:xfrm>
                        <a:prstGeom prst="rect">
                          <a:avLst/>
                        </a:prstGeom>
                        <a:solidFill>
                          <a:prstClr val="white"/>
                        </a:solidFill>
                        <a:ln>
                          <a:noFill/>
                        </a:ln>
                      </wps:spPr>
                      <wps:txbx>
                        <w:txbxContent>
                          <w:p w14:paraId="0B2C8F59" w14:textId="1843E78D" w:rsidR="00EC7FC4" w:rsidRPr="0090715A" w:rsidRDefault="00EC7FC4" w:rsidP="00EC7FC4">
                            <w:pPr>
                              <w:pStyle w:val="Didascalia"/>
                              <w:rPr>
                                <w:noProof/>
                              </w:rPr>
                            </w:pPr>
                            <w:bookmarkStart w:id="29" w:name="_Toc154766324"/>
                            <w:bookmarkStart w:id="30" w:name="_Toc157960824"/>
                            <w:r>
                              <w:t xml:space="preserve">Figura </w:t>
                            </w:r>
                            <w:r w:rsidR="00000000">
                              <w:fldChar w:fldCharType="begin"/>
                            </w:r>
                            <w:r w:rsidR="00000000">
                              <w:instrText xml:space="preserve"> SEQ Figura \* ARABIC </w:instrText>
                            </w:r>
                            <w:r w:rsidR="00000000">
                              <w:fldChar w:fldCharType="separate"/>
                            </w:r>
                            <w:r w:rsidR="00F66DC4">
                              <w:rPr>
                                <w:noProof/>
                              </w:rPr>
                              <w:t>5</w:t>
                            </w:r>
                            <w:r w:rsidR="00000000">
                              <w:rPr>
                                <w:noProof/>
                              </w:rPr>
                              <w:fldChar w:fldCharType="end"/>
                            </w:r>
                            <w:r>
                              <w:t>: Angoli articolari parte sinistra del soggetto post-ictus 2</w:t>
                            </w:r>
                            <w:r w:rsidR="00F0480C">
                              <w:t>. Linea spessa: media; linea fine: errore standard.</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2D301AF9" id="Casella di testo 2" o:spid="_x0000_s1028" type="#_x0000_t202" style="position:absolute;margin-left:98.1pt;margin-top:2.6pt;width:294.3pt;height:31.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" stroked="f">
                <v:textbox style="mso-fit-shape-to-text:t" inset="0,0,0,0">
                  <w:txbxContent>
                    <w:p w14:paraId="0B2C8F59" w14:textId="1843E78D" w:rsidR="00EC7FC4" w:rsidRPr="0090715A" w:rsidRDefault="00EC7FC4" w:rsidP="00EC7FC4">
                      <w:pPr>
                        <w:pStyle w:val="Didascalia"/>
                        <w:rPr>
                          <w:noProof/>
                        </w:rPr>
                      </w:pPr>
                      <w:bookmarkStart w:id="31" w:name="_Toc154766324"/>
                      <w:bookmarkStart w:id="32" w:name="_Toc157960824"/>
                      <w:r>
                        <w:t xml:space="preserve">Figura </w:t>
                      </w:r>
                      <w:r w:rsidR="00000000">
                        <w:fldChar w:fldCharType="begin"/>
                      </w:r>
                      <w:r w:rsidR="00000000">
                        <w:instrText xml:space="preserve"> SEQ Figura \* ARABIC </w:instrText>
                      </w:r>
                      <w:r w:rsidR="00000000">
                        <w:fldChar w:fldCharType="separate"/>
                      </w:r>
                      <w:r w:rsidR="00F66DC4">
                        <w:rPr>
                          <w:noProof/>
                        </w:rPr>
                        <w:t>5</w:t>
                      </w:r>
                      <w:r w:rsidR="00000000">
                        <w:rPr>
                          <w:noProof/>
                        </w:rPr>
                        <w:fldChar w:fldCharType="end"/>
                      </w:r>
                      <w:r>
                        <w:t>: Angoli articolari parte sinistra del soggetto post-ictus 2</w:t>
                      </w:r>
                      <w:r w:rsidR="00F0480C">
                        <w:t>. Linea spessa: media; linea fine: errore standard.</w:t>
                      </w:r>
                      <w:bookmarkEnd w:id="31"/>
                      <w:bookmarkEnd w:id="32"/>
                    </w:p>
                  </w:txbxContent>
                </v:textbox>
                <w10:wrap type="through"/>
              </v:shape>
            </w:pict>
          </mc:Fallback>
        </mc:AlternateContent>
      </w:r>
    </w:p>
    <w:p w14:paraId="04ABBA98" w14:textId="77777777" w:rsidR="004424ED" w:rsidRDefault="004424ED" w:rsidP="00B91EC8"/>
    <w:p w14:paraId="7259B0D6" w14:textId="53E63A2E" w:rsidR="004424ED" w:rsidRDefault="004424ED" w:rsidP="00EC7FC4">
      <w:pPr>
        <w:jc w:val="center"/>
      </w:pPr>
      <w:r>
        <w:rPr>
          <w:noProof/>
        </w:rPr>
        <w:drawing>
          <wp:inline distT="0" distB="0" distL="0" distR="0" wp14:anchorId="2B6DD151" wp14:editId="7949F8FF">
            <wp:extent cx="4798313" cy="3598734"/>
            <wp:effectExtent l="19050" t="19050" r="21590" b="20955"/>
            <wp:docPr id="127158238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82383" name="Immagine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798313" cy="3598734"/>
                    </a:xfrm>
                    <a:prstGeom prst="rect">
                      <a:avLst/>
                    </a:prstGeom>
                    <a:noFill/>
                    <a:ln>
                      <a:solidFill>
                        <a:schemeClr val="tx1"/>
                      </a:solidFill>
                    </a:ln>
                  </pic:spPr>
                </pic:pic>
              </a:graphicData>
            </a:graphic>
          </wp:inline>
        </w:drawing>
      </w:r>
    </w:p>
    <w:p w14:paraId="789A07DE" w14:textId="032F689E" w:rsidR="004424ED" w:rsidRDefault="007E57F6" w:rsidP="00B91EC8">
      <w:r>
        <w:rPr>
          <w:noProof/>
        </w:rPr>
        <mc:AlternateContent>
          <mc:Choice Requires="wps">
            <w:drawing>
              <wp:anchor distT="0" distB="0" distL="114300" distR="114300" simplePos="0" relativeHeight="251669504" behindDoc="0" locked="0" layoutInCell="1" allowOverlap="1" wp14:anchorId="30774BB7" wp14:editId="078E8FCD">
                <wp:simplePos x="0" y="0"/>
                <wp:positionH relativeFrom="column">
                  <wp:posOffset>1223010</wp:posOffset>
                </wp:positionH>
                <wp:positionV relativeFrom="paragraph">
                  <wp:posOffset>36195</wp:posOffset>
                </wp:positionV>
                <wp:extent cx="3966210" cy="405765"/>
                <wp:effectExtent l="0" t="0" r="0" b="0"/>
                <wp:wrapThrough wrapText="bothSides">
                  <wp:wrapPolygon edited="0">
                    <wp:start x="0" y="0"/>
                    <wp:lineTo x="0" y="20282"/>
                    <wp:lineTo x="21476" y="20282"/>
                    <wp:lineTo x="21476" y="0"/>
                    <wp:lineTo x="0" y="0"/>
                  </wp:wrapPolygon>
                </wp:wrapThrough>
                <wp:docPr id="1371570847" name="Casella di tes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6210" cy="405765"/>
                        </a:xfrm>
                        <a:prstGeom prst="rect">
                          <a:avLst/>
                        </a:prstGeom>
                        <a:solidFill>
                          <a:prstClr val="white"/>
                        </a:solidFill>
                        <a:ln>
                          <a:noFill/>
                        </a:ln>
                      </wps:spPr>
                      <wps:txbx>
                        <w:txbxContent>
                          <w:p w14:paraId="4836C62D" w14:textId="647D7DBE" w:rsidR="004424ED" w:rsidRPr="00B956C3" w:rsidRDefault="004424ED" w:rsidP="004424ED">
                            <w:pPr>
                              <w:pStyle w:val="Didascalia"/>
                              <w:rPr>
                                <w:noProof/>
                              </w:rPr>
                            </w:pPr>
                            <w:bookmarkStart w:id="33" w:name="_Ref154762777"/>
                            <w:bookmarkStart w:id="34" w:name="_Ref154761604"/>
                            <w:bookmarkStart w:id="35" w:name="_Toc154766325"/>
                            <w:bookmarkStart w:id="36" w:name="_Toc157960825"/>
                            <w:r>
                              <w:t xml:space="preserve">Figura </w:t>
                            </w:r>
                            <w:r w:rsidR="00000000">
                              <w:fldChar w:fldCharType="begin"/>
                            </w:r>
                            <w:r w:rsidR="00000000">
                              <w:instrText xml:space="preserve"> SEQ Figura \* ARABIC </w:instrText>
                            </w:r>
                            <w:r w:rsidR="00000000">
                              <w:fldChar w:fldCharType="separate"/>
                            </w:r>
                            <w:r w:rsidR="00F66DC4">
                              <w:rPr>
                                <w:noProof/>
                              </w:rPr>
                              <w:t>6</w:t>
                            </w:r>
                            <w:r w:rsidR="00000000">
                              <w:rPr>
                                <w:noProof/>
                              </w:rPr>
                              <w:fldChar w:fldCharType="end"/>
                            </w:r>
                            <w:bookmarkEnd w:id="33"/>
                            <w:r>
                              <w:t>: Angoli articolari parte destra del soggetto post-ictus 2</w:t>
                            </w:r>
                            <w:bookmarkEnd w:id="34"/>
                            <w:r w:rsidR="00F0480C">
                              <w:t>. Linea spessa: media; linea fine: errore standard.</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30774BB7" id="Casella di testo 1" o:spid="_x0000_s1029" type="#_x0000_t202" style="position:absolute;margin-left:96.3pt;margin-top:2.85pt;width:312.3pt;height:31.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" stroked="f">
                <v:textbox style="mso-fit-shape-to-text:t" inset="0,0,0,0">
                  <w:txbxContent>
                    <w:p w14:paraId="4836C62D" w14:textId="647D7DBE" w:rsidR="004424ED" w:rsidRPr="00B956C3" w:rsidRDefault="004424ED" w:rsidP="004424ED">
                      <w:pPr>
                        <w:pStyle w:val="Didascalia"/>
                        <w:rPr>
                          <w:noProof/>
                        </w:rPr>
                      </w:pPr>
                      <w:bookmarkStart w:id="37" w:name="_Ref154762777"/>
                      <w:bookmarkStart w:id="38" w:name="_Ref154761604"/>
                      <w:bookmarkStart w:id="39" w:name="_Toc154766325"/>
                      <w:bookmarkStart w:id="40" w:name="_Toc157960825"/>
                      <w:r>
                        <w:t xml:space="preserve">Figura </w:t>
                      </w:r>
                      <w:r w:rsidR="00000000">
                        <w:fldChar w:fldCharType="begin"/>
                      </w:r>
                      <w:r w:rsidR="00000000">
                        <w:instrText xml:space="preserve"> SEQ Figura \* ARABIC </w:instrText>
                      </w:r>
                      <w:r w:rsidR="00000000">
                        <w:fldChar w:fldCharType="separate"/>
                      </w:r>
                      <w:r w:rsidR="00F66DC4">
                        <w:rPr>
                          <w:noProof/>
                        </w:rPr>
                        <w:t>6</w:t>
                      </w:r>
                      <w:r w:rsidR="00000000">
                        <w:rPr>
                          <w:noProof/>
                        </w:rPr>
                        <w:fldChar w:fldCharType="end"/>
                      </w:r>
                      <w:bookmarkEnd w:id="37"/>
                      <w:r>
                        <w:t>: Angoli articolari parte destra del soggetto post-ictus 2</w:t>
                      </w:r>
                      <w:bookmarkEnd w:id="38"/>
                      <w:r w:rsidR="00F0480C">
                        <w:t>. Linea spessa: media; linea fine: errore standard.</w:t>
                      </w:r>
                      <w:bookmarkEnd w:id="39"/>
                      <w:bookmarkEnd w:id="40"/>
                    </w:p>
                  </w:txbxContent>
                </v:textbox>
                <w10:wrap type="through"/>
              </v:shape>
            </w:pict>
          </mc:Fallback>
        </mc:AlternateContent>
      </w:r>
    </w:p>
    <w:p w14:paraId="58649D48" w14:textId="77777777" w:rsidR="00EC7FC4" w:rsidRDefault="00EC7FC4" w:rsidP="00B91EC8"/>
    <w:p w14:paraId="1170201A" w14:textId="6286FDC8" w:rsidR="004424ED" w:rsidRDefault="004424ED" w:rsidP="00B91EC8">
      <w:r>
        <w:t xml:space="preserve">Riportiamo di seguito i grafici ottenuti </w:t>
      </w:r>
      <w:r w:rsidR="00281F16">
        <w:t>da</w:t>
      </w:r>
      <w:r>
        <w:t>ll’analisi degli intervalli di attivazione muscolari.</w:t>
      </w:r>
    </w:p>
    <w:p w14:paraId="0A939743" w14:textId="77777777" w:rsidR="00CA5FC1" w:rsidRDefault="00CA5FC1" w:rsidP="00CA5FC1">
      <w:pPr>
        <w:keepNext/>
        <w:jc w:val="center"/>
      </w:pPr>
      <w:r>
        <w:rPr>
          <w:noProof/>
        </w:rPr>
        <w:lastRenderedPageBreak/>
        <w:drawing>
          <wp:inline distT="0" distB="0" distL="0" distR="0" wp14:anchorId="2B43EB11" wp14:editId="1CC11012">
            <wp:extent cx="5410138" cy="4057604"/>
            <wp:effectExtent l="19050" t="19050" r="19685" b="19685"/>
            <wp:docPr id="1780709599"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09599" name="Immagine 6"/>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410138" cy="4057604"/>
                    </a:xfrm>
                    <a:prstGeom prst="rect">
                      <a:avLst/>
                    </a:prstGeom>
                    <a:noFill/>
                    <a:ln>
                      <a:solidFill>
                        <a:schemeClr val="tx1"/>
                      </a:solidFill>
                    </a:ln>
                  </pic:spPr>
                </pic:pic>
              </a:graphicData>
            </a:graphic>
          </wp:inline>
        </w:drawing>
      </w:r>
    </w:p>
    <w:p w14:paraId="14BE358C" w14:textId="12709441" w:rsidR="004424ED" w:rsidRDefault="00CA5FC1" w:rsidP="00CA5FC1">
      <w:pPr>
        <w:pStyle w:val="Didascalia"/>
        <w:jc w:val="center"/>
      </w:pPr>
      <w:bookmarkStart w:id="41" w:name="_Toc154766326"/>
      <w:bookmarkStart w:id="42" w:name="_Toc157960826"/>
      <w:r>
        <w:t xml:space="preserve">Figura </w:t>
      </w:r>
      <w:r w:rsidR="00000000">
        <w:fldChar w:fldCharType="begin"/>
      </w:r>
      <w:r w:rsidR="00000000">
        <w:instrText xml:space="preserve"> SEQ Figura \* ARABIC </w:instrText>
      </w:r>
      <w:r w:rsidR="00000000">
        <w:fldChar w:fldCharType="separate"/>
      </w:r>
      <w:r w:rsidR="00F66DC4">
        <w:rPr>
          <w:noProof/>
        </w:rPr>
        <w:t>7</w:t>
      </w:r>
      <w:r w:rsidR="00000000">
        <w:rPr>
          <w:noProof/>
        </w:rPr>
        <w:fldChar w:fldCharType="end"/>
      </w:r>
      <w:r>
        <w:t xml:space="preserve">: Densità delle attivazioni muscolari durante il </w:t>
      </w:r>
      <w:proofErr w:type="spellStart"/>
      <w:r>
        <w:t>gait-cycle</w:t>
      </w:r>
      <w:proofErr w:type="spellEnd"/>
      <w:r>
        <w:t xml:space="preserve"> del soggetto sano</w:t>
      </w:r>
      <w:bookmarkEnd w:id="41"/>
      <w:bookmarkEnd w:id="42"/>
    </w:p>
    <w:p w14:paraId="3E6A091D" w14:textId="77777777" w:rsidR="00CA5FC1" w:rsidRDefault="00CA5FC1" w:rsidP="00CA5FC1">
      <w:pPr>
        <w:keepNext/>
        <w:jc w:val="center"/>
      </w:pPr>
      <w:r>
        <w:rPr>
          <w:noProof/>
        </w:rPr>
        <w:drawing>
          <wp:inline distT="0" distB="0" distL="0" distR="0" wp14:anchorId="1E292C82" wp14:editId="4842A5B1">
            <wp:extent cx="5376262" cy="4032197"/>
            <wp:effectExtent l="19050" t="19050" r="15240" b="26035"/>
            <wp:docPr id="169779747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97471" name="Immagine 7"/>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376262" cy="4032197"/>
                    </a:xfrm>
                    <a:prstGeom prst="rect">
                      <a:avLst/>
                    </a:prstGeom>
                    <a:noFill/>
                    <a:ln>
                      <a:solidFill>
                        <a:schemeClr val="tx1"/>
                      </a:solidFill>
                    </a:ln>
                  </pic:spPr>
                </pic:pic>
              </a:graphicData>
            </a:graphic>
          </wp:inline>
        </w:drawing>
      </w:r>
    </w:p>
    <w:p w14:paraId="2CD672B6" w14:textId="59999A73" w:rsidR="00CA5FC1" w:rsidRDefault="00CA5FC1" w:rsidP="00CA5FC1">
      <w:pPr>
        <w:pStyle w:val="Didascalia"/>
        <w:jc w:val="center"/>
      </w:pPr>
      <w:bookmarkStart w:id="43" w:name="_Toc154766327"/>
      <w:bookmarkStart w:id="44" w:name="_Toc157960827"/>
      <w:r>
        <w:t xml:space="preserve">Figura </w:t>
      </w:r>
      <w:r w:rsidR="00000000">
        <w:fldChar w:fldCharType="begin"/>
      </w:r>
      <w:r w:rsidR="00000000">
        <w:instrText xml:space="preserve"> SEQ Figura \* ARABIC </w:instrText>
      </w:r>
      <w:r w:rsidR="00000000">
        <w:fldChar w:fldCharType="separate"/>
      </w:r>
      <w:r w:rsidR="00F66DC4">
        <w:rPr>
          <w:noProof/>
        </w:rPr>
        <w:t>8</w:t>
      </w:r>
      <w:r w:rsidR="00000000">
        <w:rPr>
          <w:noProof/>
        </w:rPr>
        <w:fldChar w:fldCharType="end"/>
      </w:r>
      <w:r>
        <w:t>:</w:t>
      </w:r>
      <w:r w:rsidRPr="002E35EB">
        <w:t xml:space="preserve"> Densità delle attivazioni muscolari durante il </w:t>
      </w:r>
      <w:proofErr w:type="spellStart"/>
      <w:r w:rsidRPr="002E35EB">
        <w:t>gait-cycle</w:t>
      </w:r>
      <w:proofErr w:type="spellEnd"/>
      <w:r w:rsidRPr="002E35EB">
        <w:t xml:space="preserve"> del soggetto sano</w:t>
      </w:r>
      <w:r>
        <w:t xml:space="preserve"> primo trial</w:t>
      </w:r>
      <w:bookmarkEnd w:id="43"/>
      <w:bookmarkEnd w:id="44"/>
    </w:p>
    <w:p w14:paraId="7CBA422B" w14:textId="77777777" w:rsidR="00CA5FC1" w:rsidRDefault="00CA5FC1" w:rsidP="00CA5FC1"/>
    <w:p w14:paraId="5A3DFCA7" w14:textId="77777777" w:rsidR="00CA5FC1" w:rsidRDefault="00CA5FC1" w:rsidP="00CA5FC1">
      <w:pPr>
        <w:keepNext/>
        <w:jc w:val="center"/>
      </w:pPr>
      <w:r>
        <w:rPr>
          <w:noProof/>
        </w:rPr>
        <w:drawing>
          <wp:inline distT="0" distB="0" distL="0" distR="0" wp14:anchorId="2BA4BDAD" wp14:editId="5935413C">
            <wp:extent cx="5376886" cy="4032664"/>
            <wp:effectExtent l="19050" t="19050" r="14605" b="25400"/>
            <wp:docPr id="1065952719"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52719" name="Immagine 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376886" cy="4032664"/>
                    </a:xfrm>
                    <a:prstGeom prst="rect">
                      <a:avLst/>
                    </a:prstGeom>
                    <a:noFill/>
                    <a:ln>
                      <a:solidFill>
                        <a:schemeClr val="tx1"/>
                      </a:solidFill>
                    </a:ln>
                  </pic:spPr>
                </pic:pic>
              </a:graphicData>
            </a:graphic>
          </wp:inline>
        </w:drawing>
      </w:r>
    </w:p>
    <w:p w14:paraId="03142E2A" w14:textId="0C52667B" w:rsidR="00CA5FC1" w:rsidRDefault="00CA5FC1" w:rsidP="00CA5FC1">
      <w:pPr>
        <w:pStyle w:val="Didascalia"/>
        <w:jc w:val="center"/>
      </w:pPr>
      <w:bookmarkStart w:id="45" w:name="_Toc154766328"/>
      <w:bookmarkStart w:id="46" w:name="_Toc157960828"/>
      <w:r>
        <w:t xml:space="preserve">Figura </w:t>
      </w:r>
      <w:r w:rsidR="00000000">
        <w:fldChar w:fldCharType="begin"/>
      </w:r>
      <w:r w:rsidR="00000000">
        <w:instrText xml:space="preserve"> SEQ Figura \* ARABIC </w:instrText>
      </w:r>
      <w:r w:rsidR="00000000">
        <w:fldChar w:fldCharType="separate"/>
      </w:r>
      <w:r w:rsidR="00F66DC4">
        <w:rPr>
          <w:noProof/>
        </w:rPr>
        <w:t>9</w:t>
      </w:r>
      <w:r w:rsidR="00000000">
        <w:rPr>
          <w:noProof/>
        </w:rPr>
        <w:fldChar w:fldCharType="end"/>
      </w:r>
      <w:r>
        <w:t>:</w:t>
      </w:r>
      <w:r w:rsidRPr="0053130C">
        <w:t xml:space="preserve"> Densità delle attivazioni muscolari durante il </w:t>
      </w:r>
      <w:proofErr w:type="spellStart"/>
      <w:r w:rsidRPr="0053130C">
        <w:t>gait-cycle</w:t>
      </w:r>
      <w:proofErr w:type="spellEnd"/>
      <w:r w:rsidRPr="0053130C">
        <w:t xml:space="preserve"> del soggetto sano</w:t>
      </w:r>
      <w:r>
        <w:t xml:space="preserve"> secondo trial</w:t>
      </w:r>
      <w:bookmarkEnd w:id="45"/>
      <w:bookmarkEnd w:id="46"/>
    </w:p>
    <w:p w14:paraId="2A5D187C" w14:textId="77777777" w:rsidR="00CA5FC1" w:rsidRDefault="00CA5FC1" w:rsidP="00CA5FC1">
      <w:pPr>
        <w:keepNext/>
        <w:jc w:val="center"/>
      </w:pPr>
      <w:r>
        <w:rPr>
          <w:noProof/>
        </w:rPr>
        <w:drawing>
          <wp:inline distT="0" distB="0" distL="0" distR="0" wp14:anchorId="494E9ECA" wp14:editId="0D8E8313">
            <wp:extent cx="5258606" cy="3943954"/>
            <wp:effectExtent l="19050" t="19050" r="18415" b="19050"/>
            <wp:docPr id="181893164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31643" name="Immagine 9"/>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58606" cy="3943954"/>
                    </a:xfrm>
                    <a:prstGeom prst="rect">
                      <a:avLst/>
                    </a:prstGeom>
                    <a:noFill/>
                    <a:ln>
                      <a:solidFill>
                        <a:schemeClr val="tx1"/>
                      </a:solidFill>
                    </a:ln>
                  </pic:spPr>
                </pic:pic>
              </a:graphicData>
            </a:graphic>
          </wp:inline>
        </w:drawing>
      </w:r>
    </w:p>
    <w:p w14:paraId="6BCBC4AB" w14:textId="338938DA" w:rsidR="00CA5FC1" w:rsidRDefault="00CA5FC1" w:rsidP="00CA5FC1">
      <w:pPr>
        <w:pStyle w:val="Didascalia"/>
        <w:jc w:val="center"/>
      </w:pPr>
      <w:bookmarkStart w:id="47" w:name="_Toc154766329"/>
      <w:bookmarkStart w:id="48" w:name="_Toc157960829"/>
      <w:r>
        <w:t xml:space="preserve">Figura </w:t>
      </w:r>
      <w:r w:rsidR="00000000">
        <w:fldChar w:fldCharType="begin"/>
      </w:r>
      <w:r w:rsidR="00000000">
        <w:instrText xml:space="preserve"> SEQ Figura \* ARABIC </w:instrText>
      </w:r>
      <w:r w:rsidR="00000000">
        <w:fldChar w:fldCharType="separate"/>
      </w:r>
      <w:r w:rsidR="00F66DC4">
        <w:rPr>
          <w:noProof/>
        </w:rPr>
        <w:t>10</w:t>
      </w:r>
      <w:r w:rsidR="00000000">
        <w:rPr>
          <w:noProof/>
        </w:rPr>
        <w:fldChar w:fldCharType="end"/>
      </w:r>
      <w:r>
        <w:t>:</w:t>
      </w:r>
      <w:r w:rsidRPr="00065859">
        <w:t xml:space="preserve"> Densità delle attivazioni muscolari durante il </w:t>
      </w:r>
      <w:proofErr w:type="spellStart"/>
      <w:r w:rsidRPr="00065859">
        <w:t>gait-cycle</w:t>
      </w:r>
      <w:proofErr w:type="spellEnd"/>
      <w:r w:rsidRPr="00065859">
        <w:t xml:space="preserve"> del soggetto sano</w:t>
      </w:r>
      <w:r>
        <w:t xml:space="preserve"> terzo trial</w:t>
      </w:r>
      <w:bookmarkEnd w:id="47"/>
      <w:bookmarkEnd w:id="48"/>
    </w:p>
    <w:p w14:paraId="3E5D0FCC" w14:textId="77777777" w:rsidR="00CA5FC1" w:rsidRDefault="00CA5FC1" w:rsidP="00CA5FC1"/>
    <w:p w14:paraId="18AF15E0" w14:textId="77777777" w:rsidR="00972FCC" w:rsidRDefault="00972FCC" w:rsidP="00972FCC">
      <w:pPr>
        <w:keepNext/>
        <w:jc w:val="center"/>
      </w:pPr>
      <w:r>
        <w:rPr>
          <w:noProof/>
        </w:rPr>
        <w:drawing>
          <wp:inline distT="0" distB="0" distL="0" distR="0" wp14:anchorId="1E532832" wp14:editId="105F5B5A">
            <wp:extent cx="5262246" cy="3946685"/>
            <wp:effectExtent l="19050" t="19050" r="14605" b="15875"/>
            <wp:docPr id="154119987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99871" name="Immagine 1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262246" cy="3946685"/>
                    </a:xfrm>
                    <a:prstGeom prst="rect">
                      <a:avLst/>
                    </a:prstGeom>
                    <a:noFill/>
                    <a:ln>
                      <a:solidFill>
                        <a:schemeClr val="tx1"/>
                      </a:solidFill>
                    </a:ln>
                  </pic:spPr>
                </pic:pic>
              </a:graphicData>
            </a:graphic>
          </wp:inline>
        </w:drawing>
      </w:r>
    </w:p>
    <w:p w14:paraId="49D16CDE" w14:textId="216D0273" w:rsidR="00CA5FC1" w:rsidRDefault="00972FCC" w:rsidP="00972FCC">
      <w:pPr>
        <w:pStyle w:val="Didascalia"/>
        <w:jc w:val="center"/>
      </w:pPr>
      <w:bookmarkStart w:id="49" w:name="_Toc154766330"/>
      <w:bookmarkStart w:id="50" w:name="_Toc157960830"/>
      <w:r>
        <w:t xml:space="preserve">Figura </w:t>
      </w:r>
      <w:r w:rsidR="00000000">
        <w:fldChar w:fldCharType="begin"/>
      </w:r>
      <w:r w:rsidR="00000000">
        <w:instrText xml:space="preserve"> SEQ Figura \* ARABIC </w:instrText>
      </w:r>
      <w:r w:rsidR="00000000">
        <w:fldChar w:fldCharType="separate"/>
      </w:r>
      <w:r w:rsidR="00F66DC4">
        <w:rPr>
          <w:noProof/>
        </w:rPr>
        <w:t>11</w:t>
      </w:r>
      <w:r w:rsidR="00000000">
        <w:rPr>
          <w:noProof/>
        </w:rPr>
        <w:fldChar w:fldCharType="end"/>
      </w:r>
      <w:r>
        <w:t xml:space="preserve">: Densità delle attivazioni muscolari durante il </w:t>
      </w:r>
      <w:proofErr w:type="spellStart"/>
      <w:r>
        <w:t>gait-cycle</w:t>
      </w:r>
      <w:proofErr w:type="spellEnd"/>
      <w:r>
        <w:t xml:space="preserve"> del soggetto post-ictus 1</w:t>
      </w:r>
      <w:bookmarkEnd w:id="49"/>
      <w:bookmarkEnd w:id="50"/>
    </w:p>
    <w:p w14:paraId="64B9E1AA" w14:textId="77777777" w:rsidR="00972FCC" w:rsidRDefault="00972FCC" w:rsidP="00972FCC">
      <w:pPr>
        <w:keepNext/>
        <w:jc w:val="center"/>
      </w:pPr>
      <w:r>
        <w:rPr>
          <w:noProof/>
        </w:rPr>
        <w:drawing>
          <wp:inline distT="0" distB="0" distL="0" distR="0" wp14:anchorId="7A8D8927" wp14:editId="541B8417">
            <wp:extent cx="5184532" cy="3888399"/>
            <wp:effectExtent l="19050" t="19050" r="16510" b="17145"/>
            <wp:docPr id="13179219"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219" name="Immagine 1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184532" cy="3888399"/>
                    </a:xfrm>
                    <a:prstGeom prst="rect">
                      <a:avLst/>
                    </a:prstGeom>
                    <a:noFill/>
                    <a:ln>
                      <a:solidFill>
                        <a:schemeClr val="tx1"/>
                      </a:solidFill>
                    </a:ln>
                  </pic:spPr>
                </pic:pic>
              </a:graphicData>
            </a:graphic>
          </wp:inline>
        </w:drawing>
      </w:r>
    </w:p>
    <w:p w14:paraId="4B1915F2" w14:textId="3CFE32BB" w:rsidR="00972FCC" w:rsidRDefault="00972FCC" w:rsidP="00972FCC">
      <w:pPr>
        <w:pStyle w:val="Didascalia"/>
        <w:jc w:val="center"/>
      </w:pPr>
      <w:bookmarkStart w:id="51" w:name="_Toc154766331"/>
      <w:bookmarkStart w:id="52" w:name="_Toc157960831"/>
      <w:r>
        <w:t xml:space="preserve">Figura </w:t>
      </w:r>
      <w:r w:rsidR="00000000">
        <w:fldChar w:fldCharType="begin"/>
      </w:r>
      <w:r w:rsidR="00000000">
        <w:instrText xml:space="preserve"> SEQ Figura \* ARABIC </w:instrText>
      </w:r>
      <w:r w:rsidR="00000000">
        <w:fldChar w:fldCharType="separate"/>
      </w:r>
      <w:r w:rsidR="00F66DC4">
        <w:rPr>
          <w:noProof/>
        </w:rPr>
        <w:t>12</w:t>
      </w:r>
      <w:r w:rsidR="00000000">
        <w:rPr>
          <w:noProof/>
        </w:rPr>
        <w:fldChar w:fldCharType="end"/>
      </w:r>
      <w:r w:rsidRPr="0090365C">
        <w:t xml:space="preserve">: Densità delle attivazioni muscolari durante il </w:t>
      </w:r>
      <w:proofErr w:type="spellStart"/>
      <w:r w:rsidRPr="0090365C">
        <w:t>gait-cycle</w:t>
      </w:r>
      <w:proofErr w:type="spellEnd"/>
      <w:r w:rsidRPr="0090365C">
        <w:t xml:space="preserve"> del soggetto post-ictus 1</w:t>
      </w:r>
      <w:r>
        <w:t xml:space="preserve"> primo trial</w:t>
      </w:r>
      <w:bookmarkEnd w:id="51"/>
      <w:bookmarkEnd w:id="52"/>
    </w:p>
    <w:p w14:paraId="0F11CE50" w14:textId="77777777" w:rsidR="00972FCC" w:rsidRPr="00972FCC" w:rsidRDefault="00972FCC" w:rsidP="00972FCC"/>
    <w:p w14:paraId="36A8CBBA" w14:textId="77777777" w:rsidR="00972FCC" w:rsidRDefault="00972FCC" w:rsidP="00972FCC">
      <w:pPr>
        <w:keepNext/>
        <w:jc w:val="center"/>
      </w:pPr>
      <w:r>
        <w:rPr>
          <w:noProof/>
        </w:rPr>
        <w:drawing>
          <wp:inline distT="0" distB="0" distL="0" distR="0" wp14:anchorId="2396931E" wp14:editId="43B8B888">
            <wp:extent cx="5137092" cy="3852819"/>
            <wp:effectExtent l="19050" t="19050" r="26035" b="14605"/>
            <wp:docPr id="481410237"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10237" name="Immagine 1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137092" cy="3852819"/>
                    </a:xfrm>
                    <a:prstGeom prst="rect">
                      <a:avLst/>
                    </a:prstGeom>
                    <a:noFill/>
                    <a:ln>
                      <a:solidFill>
                        <a:schemeClr val="tx1"/>
                      </a:solidFill>
                    </a:ln>
                  </pic:spPr>
                </pic:pic>
              </a:graphicData>
            </a:graphic>
          </wp:inline>
        </w:drawing>
      </w:r>
    </w:p>
    <w:p w14:paraId="6E7E7008" w14:textId="55A4B884" w:rsidR="00972FCC" w:rsidRDefault="00972FCC" w:rsidP="00972FCC">
      <w:pPr>
        <w:pStyle w:val="Didascalia"/>
        <w:jc w:val="center"/>
      </w:pPr>
      <w:bookmarkStart w:id="53" w:name="_Toc154766332"/>
      <w:bookmarkStart w:id="54" w:name="_Toc157960832"/>
      <w:r>
        <w:t xml:space="preserve">Figura </w:t>
      </w:r>
      <w:r w:rsidR="00000000">
        <w:fldChar w:fldCharType="begin"/>
      </w:r>
      <w:r w:rsidR="00000000">
        <w:instrText xml:space="preserve"> SEQ Figura \* ARABIC </w:instrText>
      </w:r>
      <w:r w:rsidR="00000000">
        <w:fldChar w:fldCharType="separate"/>
      </w:r>
      <w:r w:rsidR="00F66DC4">
        <w:rPr>
          <w:noProof/>
        </w:rPr>
        <w:t>13</w:t>
      </w:r>
      <w:r w:rsidR="00000000">
        <w:rPr>
          <w:noProof/>
        </w:rPr>
        <w:fldChar w:fldCharType="end"/>
      </w:r>
      <w:r w:rsidRPr="00D968A6">
        <w:t xml:space="preserve">: Densità delle attivazioni muscolari durante il </w:t>
      </w:r>
      <w:proofErr w:type="spellStart"/>
      <w:r w:rsidRPr="00D968A6">
        <w:t>gait-cycle</w:t>
      </w:r>
      <w:proofErr w:type="spellEnd"/>
      <w:r w:rsidRPr="00D968A6">
        <w:t xml:space="preserve"> del soggetto post-ictus 1</w:t>
      </w:r>
      <w:r>
        <w:t xml:space="preserve"> secondo trial</w:t>
      </w:r>
      <w:bookmarkEnd w:id="53"/>
      <w:bookmarkEnd w:id="54"/>
    </w:p>
    <w:p w14:paraId="1C2378B3" w14:textId="77777777" w:rsidR="00972FCC" w:rsidRDefault="00972FCC" w:rsidP="00972FCC">
      <w:pPr>
        <w:keepNext/>
        <w:jc w:val="center"/>
      </w:pPr>
      <w:r>
        <w:rPr>
          <w:noProof/>
        </w:rPr>
        <w:drawing>
          <wp:inline distT="0" distB="0" distL="0" distR="0" wp14:anchorId="362C7A19" wp14:editId="459F0276">
            <wp:extent cx="5185956" cy="3889467"/>
            <wp:effectExtent l="19050" t="19050" r="15240" b="15875"/>
            <wp:docPr id="30769086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90869" name="Immagine 1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185956" cy="3889467"/>
                    </a:xfrm>
                    <a:prstGeom prst="rect">
                      <a:avLst/>
                    </a:prstGeom>
                    <a:noFill/>
                    <a:ln>
                      <a:solidFill>
                        <a:schemeClr val="tx1"/>
                      </a:solidFill>
                    </a:ln>
                  </pic:spPr>
                </pic:pic>
              </a:graphicData>
            </a:graphic>
          </wp:inline>
        </w:drawing>
      </w:r>
    </w:p>
    <w:p w14:paraId="31C2E599" w14:textId="70EE3F9E" w:rsidR="00972FCC" w:rsidRDefault="00972FCC" w:rsidP="00972FCC">
      <w:pPr>
        <w:pStyle w:val="Didascalia"/>
        <w:jc w:val="center"/>
      </w:pPr>
      <w:bookmarkStart w:id="55" w:name="_Toc154766333"/>
      <w:bookmarkStart w:id="56" w:name="_Toc157960833"/>
      <w:r>
        <w:t xml:space="preserve">Figura </w:t>
      </w:r>
      <w:r w:rsidR="00000000">
        <w:fldChar w:fldCharType="begin"/>
      </w:r>
      <w:r w:rsidR="00000000">
        <w:instrText xml:space="preserve"> SEQ Figura \* ARABIC </w:instrText>
      </w:r>
      <w:r w:rsidR="00000000">
        <w:fldChar w:fldCharType="separate"/>
      </w:r>
      <w:r w:rsidR="00F66DC4">
        <w:rPr>
          <w:noProof/>
        </w:rPr>
        <w:t>14</w:t>
      </w:r>
      <w:r w:rsidR="00000000">
        <w:rPr>
          <w:noProof/>
        </w:rPr>
        <w:fldChar w:fldCharType="end"/>
      </w:r>
      <w:r w:rsidRPr="00E24E71">
        <w:t xml:space="preserve">: Densità delle attivazioni muscolari durante il </w:t>
      </w:r>
      <w:proofErr w:type="spellStart"/>
      <w:r w:rsidRPr="00E24E71">
        <w:t>gait-cycle</w:t>
      </w:r>
      <w:proofErr w:type="spellEnd"/>
      <w:r w:rsidRPr="00E24E71">
        <w:t xml:space="preserve"> del soggetto post-ictus 1</w:t>
      </w:r>
      <w:r w:rsidR="00EC7FC4">
        <w:t xml:space="preserve"> </w:t>
      </w:r>
      <w:r>
        <w:t>terzo trial</w:t>
      </w:r>
      <w:bookmarkEnd w:id="55"/>
      <w:bookmarkEnd w:id="56"/>
    </w:p>
    <w:p w14:paraId="05D890B5" w14:textId="77777777" w:rsidR="00972FCC" w:rsidRDefault="00972FCC" w:rsidP="00972FCC"/>
    <w:p w14:paraId="543330D1" w14:textId="77777777" w:rsidR="00972FCC" w:rsidRDefault="00972FCC" w:rsidP="00972FCC">
      <w:pPr>
        <w:keepNext/>
        <w:jc w:val="center"/>
      </w:pPr>
      <w:r>
        <w:rPr>
          <w:noProof/>
        </w:rPr>
        <w:lastRenderedPageBreak/>
        <w:drawing>
          <wp:inline distT="0" distB="0" distL="0" distR="0" wp14:anchorId="4D03CA95" wp14:editId="0C97EA14">
            <wp:extent cx="5201400" cy="3901050"/>
            <wp:effectExtent l="19050" t="19050" r="18415" b="23495"/>
            <wp:docPr id="1123740643"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40643" name="Immagine 1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201400" cy="3901050"/>
                    </a:xfrm>
                    <a:prstGeom prst="rect">
                      <a:avLst/>
                    </a:prstGeom>
                    <a:noFill/>
                    <a:ln>
                      <a:solidFill>
                        <a:schemeClr val="tx1"/>
                      </a:solidFill>
                    </a:ln>
                  </pic:spPr>
                </pic:pic>
              </a:graphicData>
            </a:graphic>
          </wp:inline>
        </w:drawing>
      </w:r>
    </w:p>
    <w:p w14:paraId="0DE57DF7" w14:textId="2152EF5B" w:rsidR="00972FCC" w:rsidRDefault="00972FCC" w:rsidP="00972FCC">
      <w:pPr>
        <w:pStyle w:val="Didascalia"/>
        <w:jc w:val="center"/>
      </w:pPr>
      <w:bookmarkStart w:id="57" w:name="_Toc154766334"/>
      <w:bookmarkStart w:id="58" w:name="_Toc157960834"/>
      <w:r>
        <w:t xml:space="preserve">Figura </w:t>
      </w:r>
      <w:r w:rsidR="00000000">
        <w:fldChar w:fldCharType="begin"/>
      </w:r>
      <w:r w:rsidR="00000000">
        <w:instrText xml:space="preserve"> SEQ Figura \* ARABIC </w:instrText>
      </w:r>
      <w:r w:rsidR="00000000">
        <w:fldChar w:fldCharType="separate"/>
      </w:r>
      <w:r w:rsidR="00F66DC4">
        <w:rPr>
          <w:noProof/>
        </w:rPr>
        <w:t>15</w:t>
      </w:r>
      <w:r w:rsidR="00000000">
        <w:rPr>
          <w:noProof/>
        </w:rPr>
        <w:fldChar w:fldCharType="end"/>
      </w:r>
      <w:r>
        <w:t xml:space="preserve">: Densità delle attivazioni muscolari durante il </w:t>
      </w:r>
      <w:proofErr w:type="spellStart"/>
      <w:r>
        <w:t>gait-cycle</w:t>
      </w:r>
      <w:proofErr w:type="spellEnd"/>
      <w:r>
        <w:t xml:space="preserve"> del soggetto post-ictus 2</w:t>
      </w:r>
      <w:bookmarkEnd w:id="57"/>
      <w:bookmarkEnd w:id="58"/>
    </w:p>
    <w:p w14:paraId="06027B10" w14:textId="77777777" w:rsidR="00972FCC" w:rsidRDefault="00972FCC" w:rsidP="00972FCC"/>
    <w:p w14:paraId="7014ADDD" w14:textId="77777777" w:rsidR="00972FCC" w:rsidRDefault="00972FCC" w:rsidP="00972FCC">
      <w:pPr>
        <w:keepNext/>
        <w:jc w:val="center"/>
      </w:pPr>
      <w:r>
        <w:rPr>
          <w:noProof/>
        </w:rPr>
        <w:drawing>
          <wp:inline distT="0" distB="0" distL="0" distR="0" wp14:anchorId="07970F63" wp14:editId="1D29191F">
            <wp:extent cx="5171101" cy="3878326"/>
            <wp:effectExtent l="19050" t="19050" r="10795" b="27305"/>
            <wp:docPr id="1324017752"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17752" name="Immagine 15"/>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171101" cy="3878326"/>
                    </a:xfrm>
                    <a:prstGeom prst="rect">
                      <a:avLst/>
                    </a:prstGeom>
                    <a:noFill/>
                    <a:ln>
                      <a:solidFill>
                        <a:schemeClr val="tx1"/>
                      </a:solidFill>
                    </a:ln>
                  </pic:spPr>
                </pic:pic>
              </a:graphicData>
            </a:graphic>
          </wp:inline>
        </w:drawing>
      </w:r>
    </w:p>
    <w:p w14:paraId="7E6D77AA" w14:textId="023238AD" w:rsidR="00972FCC" w:rsidRDefault="00972FCC" w:rsidP="00972FCC">
      <w:pPr>
        <w:pStyle w:val="Didascalia"/>
        <w:jc w:val="center"/>
        <w:rPr>
          <w:noProof/>
        </w:rPr>
      </w:pPr>
      <w:bookmarkStart w:id="59" w:name="_Toc154766335"/>
      <w:bookmarkStart w:id="60" w:name="_Toc157960835"/>
      <w:r>
        <w:t xml:space="preserve">Figura </w:t>
      </w:r>
      <w:r w:rsidR="00000000">
        <w:fldChar w:fldCharType="begin"/>
      </w:r>
      <w:r w:rsidR="00000000">
        <w:instrText xml:space="preserve"> SEQ Figura \* ARABIC </w:instrText>
      </w:r>
      <w:r w:rsidR="00000000">
        <w:fldChar w:fldCharType="separate"/>
      </w:r>
      <w:r w:rsidR="00F66DC4">
        <w:rPr>
          <w:noProof/>
        </w:rPr>
        <w:t>16</w:t>
      </w:r>
      <w:r w:rsidR="00000000">
        <w:rPr>
          <w:noProof/>
        </w:rPr>
        <w:fldChar w:fldCharType="end"/>
      </w:r>
      <w:r w:rsidRPr="00CA20C5">
        <w:t xml:space="preserve">: Densità delle attivazioni muscolari durante il </w:t>
      </w:r>
      <w:proofErr w:type="spellStart"/>
      <w:r w:rsidRPr="00CA20C5">
        <w:t>gait-cycle</w:t>
      </w:r>
      <w:proofErr w:type="spellEnd"/>
      <w:r w:rsidRPr="00CA20C5">
        <w:t xml:space="preserve"> del soggetto post-ictus 2</w:t>
      </w:r>
      <w:r>
        <w:rPr>
          <w:noProof/>
        </w:rPr>
        <w:t xml:space="preserve"> primo trial</w:t>
      </w:r>
      <w:bookmarkEnd w:id="59"/>
      <w:bookmarkEnd w:id="60"/>
    </w:p>
    <w:p w14:paraId="5635B088" w14:textId="77777777" w:rsidR="00972FCC" w:rsidRDefault="00972FCC" w:rsidP="00972FCC"/>
    <w:p w14:paraId="0AF58163" w14:textId="77777777" w:rsidR="00972FCC" w:rsidRDefault="00972FCC" w:rsidP="00972FCC">
      <w:pPr>
        <w:keepNext/>
        <w:jc w:val="center"/>
      </w:pPr>
      <w:r>
        <w:rPr>
          <w:noProof/>
        </w:rPr>
        <w:drawing>
          <wp:inline distT="0" distB="0" distL="0" distR="0" wp14:anchorId="76F3F84C" wp14:editId="3033F38C">
            <wp:extent cx="5132140" cy="3849105"/>
            <wp:effectExtent l="19050" t="19050" r="11430" b="18415"/>
            <wp:docPr id="1959080958"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80958" name="Immagine 16"/>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132140" cy="3849105"/>
                    </a:xfrm>
                    <a:prstGeom prst="rect">
                      <a:avLst/>
                    </a:prstGeom>
                    <a:noFill/>
                    <a:ln>
                      <a:solidFill>
                        <a:schemeClr val="tx1"/>
                      </a:solidFill>
                    </a:ln>
                  </pic:spPr>
                </pic:pic>
              </a:graphicData>
            </a:graphic>
          </wp:inline>
        </w:drawing>
      </w:r>
    </w:p>
    <w:p w14:paraId="0BB676E2" w14:textId="5A7D20D1" w:rsidR="00972FCC" w:rsidRDefault="00972FCC" w:rsidP="00972FCC">
      <w:pPr>
        <w:pStyle w:val="Didascalia"/>
        <w:jc w:val="center"/>
      </w:pPr>
      <w:bookmarkStart w:id="61" w:name="_Toc154766336"/>
      <w:bookmarkStart w:id="62" w:name="_Toc157960836"/>
      <w:r>
        <w:t xml:space="preserve">Figura </w:t>
      </w:r>
      <w:r w:rsidR="00000000">
        <w:fldChar w:fldCharType="begin"/>
      </w:r>
      <w:r w:rsidR="00000000">
        <w:instrText xml:space="preserve"> SEQ Figura \* ARABIC </w:instrText>
      </w:r>
      <w:r w:rsidR="00000000">
        <w:fldChar w:fldCharType="separate"/>
      </w:r>
      <w:r w:rsidR="00F66DC4">
        <w:rPr>
          <w:noProof/>
        </w:rPr>
        <w:t>17</w:t>
      </w:r>
      <w:r w:rsidR="00000000">
        <w:rPr>
          <w:noProof/>
        </w:rPr>
        <w:fldChar w:fldCharType="end"/>
      </w:r>
      <w:r w:rsidRPr="005D0B83">
        <w:t xml:space="preserve">: Densità delle attivazioni muscolari durante il </w:t>
      </w:r>
      <w:proofErr w:type="spellStart"/>
      <w:r w:rsidRPr="005D0B83">
        <w:t>gait-cycle</w:t>
      </w:r>
      <w:proofErr w:type="spellEnd"/>
      <w:r w:rsidRPr="005D0B83">
        <w:t xml:space="preserve"> del soggetto post-ictus 2</w:t>
      </w:r>
      <w:r>
        <w:t xml:space="preserve"> secondo trial</w:t>
      </w:r>
      <w:bookmarkEnd w:id="61"/>
      <w:bookmarkEnd w:id="62"/>
    </w:p>
    <w:p w14:paraId="1524AB83" w14:textId="77777777" w:rsidR="00747601" w:rsidRPr="00747601" w:rsidRDefault="00747601" w:rsidP="00747601"/>
    <w:p w14:paraId="118E4730" w14:textId="77777777" w:rsidR="00EC7FC4" w:rsidRDefault="00EC7FC4" w:rsidP="00EC7FC4">
      <w:pPr>
        <w:keepNext/>
        <w:jc w:val="center"/>
      </w:pPr>
      <w:r>
        <w:rPr>
          <w:noProof/>
        </w:rPr>
        <w:drawing>
          <wp:inline distT="0" distB="0" distL="0" distR="0" wp14:anchorId="0C0BDEEE" wp14:editId="1FBC577C">
            <wp:extent cx="5124478" cy="3843359"/>
            <wp:effectExtent l="19050" t="19050" r="19050" b="24130"/>
            <wp:docPr id="30806351"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6351" name="Immagine 17"/>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124478" cy="3843359"/>
                    </a:xfrm>
                    <a:prstGeom prst="rect">
                      <a:avLst/>
                    </a:prstGeom>
                    <a:noFill/>
                    <a:ln>
                      <a:solidFill>
                        <a:schemeClr val="tx1"/>
                      </a:solidFill>
                    </a:ln>
                  </pic:spPr>
                </pic:pic>
              </a:graphicData>
            </a:graphic>
          </wp:inline>
        </w:drawing>
      </w:r>
    </w:p>
    <w:p w14:paraId="794AF343" w14:textId="1A26317B" w:rsidR="00972FCC" w:rsidRDefault="00EC7FC4" w:rsidP="00EC7FC4">
      <w:pPr>
        <w:pStyle w:val="Didascalia"/>
        <w:jc w:val="center"/>
      </w:pPr>
      <w:bookmarkStart w:id="63" w:name="_Toc154766337"/>
      <w:bookmarkStart w:id="64" w:name="_Toc157960837"/>
      <w:r>
        <w:t xml:space="preserve">Figura </w:t>
      </w:r>
      <w:r w:rsidR="00000000">
        <w:fldChar w:fldCharType="begin"/>
      </w:r>
      <w:r w:rsidR="00000000">
        <w:instrText xml:space="preserve"> SEQ Figura \* ARABIC </w:instrText>
      </w:r>
      <w:r w:rsidR="00000000">
        <w:fldChar w:fldCharType="separate"/>
      </w:r>
      <w:r w:rsidR="00F66DC4">
        <w:rPr>
          <w:noProof/>
        </w:rPr>
        <w:t>18</w:t>
      </w:r>
      <w:r w:rsidR="00000000">
        <w:rPr>
          <w:noProof/>
        </w:rPr>
        <w:fldChar w:fldCharType="end"/>
      </w:r>
      <w:r w:rsidRPr="00FD543B">
        <w:t xml:space="preserve">: Densità delle attivazioni muscolari durante il </w:t>
      </w:r>
      <w:proofErr w:type="spellStart"/>
      <w:r w:rsidRPr="00FD543B">
        <w:t>gait-cycle</w:t>
      </w:r>
      <w:proofErr w:type="spellEnd"/>
      <w:r w:rsidRPr="00FD543B">
        <w:t xml:space="preserve"> del soggetto post-ictus 2</w:t>
      </w:r>
      <w:r>
        <w:t xml:space="preserve"> terzo trial</w:t>
      </w:r>
      <w:bookmarkEnd w:id="63"/>
      <w:bookmarkEnd w:id="64"/>
    </w:p>
    <w:p w14:paraId="7171C9AF" w14:textId="433106F1" w:rsidR="00C06CAE" w:rsidRDefault="00504904" w:rsidP="00C06CAE">
      <w:pPr>
        <w:pStyle w:val="Titolo1"/>
      </w:pPr>
      <w:bookmarkStart w:id="65" w:name="_Toc157960813"/>
      <w:r>
        <w:lastRenderedPageBreak/>
        <w:t>4.</w:t>
      </w:r>
      <w:r w:rsidR="00747601">
        <w:t>DISCUSSION</w:t>
      </w:r>
      <w:r w:rsidR="006E6902">
        <w:t>I</w:t>
      </w:r>
      <w:bookmarkEnd w:id="65"/>
    </w:p>
    <w:p w14:paraId="4F7DEDFE" w14:textId="77777777" w:rsidR="00E2783D" w:rsidRPr="00E2783D" w:rsidRDefault="00E2783D" w:rsidP="00E2783D"/>
    <w:p w14:paraId="7F0D6DC2" w14:textId="45FBC2AC" w:rsidR="00C06CAE" w:rsidRPr="00C06CAE" w:rsidRDefault="00C06CAE" w:rsidP="00C06CAE">
      <w:r w:rsidRPr="00C06CAE">
        <w:t>L'analisi del movimento nei soggetti post-ictus rivela aspetti significativi che influenzano la deambulazione e la qualità del cammino. La spasticità muscolare e il controllo motorio compromesso hanno un impatto diretto sulla capacità di recuperare una deambulazione autonoma e funzionale.</w:t>
      </w:r>
    </w:p>
    <w:p w14:paraId="25512EDB" w14:textId="77777777" w:rsidR="005A2440" w:rsidRPr="005A2440" w:rsidRDefault="005A2440" w:rsidP="005A2440">
      <w:pPr>
        <w:pBdr>
          <w:bottom w:val="single" w:sz="6" w:space="1" w:color="auto"/>
        </w:pBdr>
        <w:spacing w:after="0" w:line="240" w:lineRule="auto"/>
        <w:jc w:val="center"/>
        <w:rPr>
          <w:rFonts w:ascii="Arial" w:eastAsia="Times New Roman" w:hAnsi="Arial" w:cs="Arial"/>
          <w:vanish/>
          <w:sz w:val="16"/>
          <w:szCs w:val="16"/>
          <w:lang w:val="en-GB" w:eastAsia="en-GB"/>
        </w:rPr>
      </w:pPr>
      <w:r w:rsidRPr="005A2440">
        <w:rPr>
          <w:rFonts w:ascii="Arial" w:eastAsia="Times New Roman" w:hAnsi="Arial" w:cs="Arial"/>
          <w:vanish/>
          <w:sz w:val="16"/>
          <w:szCs w:val="16"/>
          <w:lang w:val="en-GB" w:eastAsia="en-GB"/>
        </w:rPr>
        <w:t>Inizio modulo</w:t>
      </w:r>
    </w:p>
    <w:p w14:paraId="153DF5AC" w14:textId="388AA7D3" w:rsidR="00F0480C" w:rsidRDefault="008A27A5" w:rsidP="006E0039">
      <w:pPr>
        <w:jc w:val="both"/>
      </w:pPr>
      <w:r>
        <w:t>Partendo dalla cinematica, a</w:t>
      </w:r>
      <w:r w:rsidR="00747601">
        <w:t>bbiamo confrontato i risultati da noi ottenuti con quelli presenti in letteratura, in particolare</w:t>
      </w:r>
      <w:r w:rsidR="00F0480C">
        <w:t xml:space="preserve"> nello studio di M. </w:t>
      </w:r>
      <w:proofErr w:type="spellStart"/>
      <w:r w:rsidR="00F0480C">
        <w:t>Żuk</w:t>
      </w:r>
      <w:proofErr w:type="spellEnd"/>
      <w:r w:rsidR="00F0480C">
        <w:t xml:space="preserve"> et al</w:t>
      </w:r>
      <w:r w:rsidR="003343F4">
        <w:t>.</w:t>
      </w:r>
      <w:r w:rsidR="003343F4">
        <w:rPr>
          <w:rStyle w:val="Rimandonotaapidipagina"/>
        </w:rPr>
        <w:footnoteReference w:id="2"/>
      </w:r>
      <w:r w:rsidR="003343F4">
        <w:t>, dove</w:t>
      </w:r>
      <w:r>
        <w:t xml:space="preserve"> </w:t>
      </w:r>
      <w:r w:rsidR="00F0480C">
        <w:t xml:space="preserve">vengono riportati </w:t>
      </w:r>
      <w:r w:rsidR="00832770">
        <w:t>alcuni</w:t>
      </w:r>
      <w:r w:rsidR="00F0480C">
        <w:t xml:space="preserve"> angoli articolari standard per</w:t>
      </w:r>
      <w:r w:rsidR="00832770">
        <w:t xml:space="preserve"> i </w:t>
      </w:r>
      <w:r w:rsidR="00F0480C">
        <w:t>soggetti sani:</w:t>
      </w:r>
    </w:p>
    <w:p w14:paraId="6FFBCCD1" w14:textId="77777777" w:rsidR="002B02FF" w:rsidRDefault="002B02FF" w:rsidP="00F0480C"/>
    <w:p w14:paraId="2341ED84" w14:textId="77777777" w:rsidR="002B02FF" w:rsidRDefault="002B02FF" w:rsidP="002B02FF">
      <w:pPr>
        <w:pStyle w:val="NormaleWeb"/>
        <w:keepNext/>
      </w:pPr>
      <w:r>
        <w:rPr>
          <w:noProof/>
        </w:rPr>
        <w:drawing>
          <wp:inline distT="0" distB="0" distL="0" distR="0" wp14:anchorId="47B61221" wp14:editId="1295773E">
            <wp:extent cx="6120130" cy="3401695"/>
            <wp:effectExtent l="19050" t="19050" r="13970" b="27305"/>
            <wp:docPr id="326845744" name="Immagine 18" descr="Immagine che contiene diagramma, schizzo, testo, model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45744" name="Immagine 18" descr="Immagine che contiene diagramma, schizzo, testo, modello&#10;&#10;Descrizione generata automa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401695"/>
                    </a:xfrm>
                    <a:prstGeom prst="rect">
                      <a:avLst/>
                    </a:prstGeom>
                    <a:noFill/>
                    <a:ln>
                      <a:solidFill>
                        <a:schemeClr val="tx1"/>
                      </a:solidFill>
                    </a:ln>
                  </pic:spPr>
                </pic:pic>
              </a:graphicData>
            </a:graphic>
          </wp:inline>
        </w:drawing>
      </w:r>
    </w:p>
    <w:p w14:paraId="2EE2694F" w14:textId="3D7802A7" w:rsidR="002B02FF" w:rsidRDefault="002B02FF" w:rsidP="002B02FF">
      <w:pPr>
        <w:pStyle w:val="Didascalia"/>
      </w:pPr>
      <w:bookmarkStart w:id="66" w:name="_Ref154763699"/>
      <w:bookmarkStart w:id="67" w:name="_Toc154766338"/>
      <w:bookmarkStart w:id="68" w:name="_Toc157960838"/>
      <w:r>
        <w:t xml:space="preserve">Figura </w:t>
      </w:r>
      <w:r w:rsidR="00000000">
        <w:fldChar w:fldCharType="begin"/>
      </w:r>
      <w:r w:rsidR="00000000">
        <w:instrText xml:space="preserve"> SEQ Figura \* ARABIC </w:instrText>
      </w:r>
      <w:r w:rsidR="00000000">
        <w:fldChar w:fldCharType="separate"/>
      </w:r>
      <w:r w:rsidR="00F66DC4">
        <w:rPr>
          <w:noProof/>
        </w:rPr>
        <w:t>19</w:t>
      </w:r>
      <w:r w:rsidR="00000000">
        <w:rPr>
          <w:noProof/>
        </w:rPr>
        <w:fldChar w:fldCharType="end"/>
      </w:r>
      <w:bookmarkEnd w:id="66"/>
      <w:r>
        <w:t xml:space="preserve">: Angoli articolari ottenuti nello studio di M. </w:t>
      </w:r>
      <w:proofErr w:type="spellStart"/>
      <w:r w:rsidRPr="0023773F">
        <w:t>Żuk</w:t>
      </w:r>
      <w:proofErr w:type="spellEnd"/>
      <w:r>
        <w:t xml:space="preserve"> et al.; HH standard—linea tratteggiata grigia, </w:t>
      </w:r>
      <w:r w:rsidRPr="0023773F">
        <w:t>linea fine grigia = ± SD, ISB 6DOF standard—linea continua nera, banda grigia = ± SD.</w:t>
      </w:r>
      <w:bookmarkEnd w:id="67"/>
      <w:bookmarkEnd w:id="68"/>
    </w:p>
    <w:p w14:paraId="7E3078A4" w14:textId="77777777" w:rsidR="002B02FF" w:rsidRDefault="002B02FF" w:rsidP="006E0039">
      <w:pPr>
        <w:jc w:val="both"/>
      </w:pPr>
    </w:p>
    <w:p w14:paraId="428DC198" w14:textId="3940D264" w:rsidR="008A27A5" w:rsidRDefault="00384CE6" w:rsidP="006E0039">
      <w:pPr>
        <w:jc w:val="both"/>
      </w:pPr>
      <w:r>
        <w:t>Nella</w:t>
      </w:r>
      <w:r w:rsidR="00747601">
        <w:t xml:space="preserve"> nostra analisi </w:t>
      </w:r>
      <w:r>
        <w:t>abbiamo</w:t>
      </w:r>
      <w:r w:rsidR="00747601">
        <w:t xml:space="preserve"> identificato </w:t>
      </w:r>
      <w:r w:rsidR="008A27A5">
        <w:t>principalmente due</w:t>
      </w:r>
      <w:r w:rsidR="00747601">
        <w:t xml:space="preserve"> caratteristiche biomeccaniche nel cammino emiparetico post-ictus</w:t>
      </w:r>
      <w:r w:rsidR="008A27A5">
        <w:t xml:space="preserve">: escursioni angolari anomale della caviglia e rigidità del ginocchio. Per comprendere meglio questi concetti, </w:t>
      </w:r>
      <w:r w:rsidR="00832770">
        <w:t>abbiamo esaminato</w:t>
      </w:r>
      <w:r w:rsidR="008A27A5">
        <w:t xml:space="preserve"> separatamente le due componenti: </w:t>
      </w:r>
    </w:p>
    <w:p w14:paraId="32B2B157" w14:textId="31BD7A37" w:rsidR="008A27A5" w:rsidRDefault="008A27A5" w:rsidP="006E0039">
      <w:pPr>
        <w:pStyle w:val="Paragrafoelenco"/>
        <w:numPr>
          <w:ilvl w:val="0"/>
          <w:numId w:val="10"/>
        </w:numPr>
        <w:jc w:val="both"/>
      </w:pPr>
      <w:r>
        <w:t xml:space="preserve">escursioni angolari anomale </w:t>
      </w:r>
      <w:r>
        <w:sym w:font="Wingdings" w:char="F0E0"/>
      </w:r>
      <w:r>
        <w:t xml:space="preserve"> si riferiscono al range di movimento angolare consentito in una determinata articolazione durante un'attività. Nell'ambito della deambulazione, le escursioni angolari normali sono fondamentali per permettere una camminata fluida ed efficiente. Tuttavia, quando si verificano escursioni angolari anomale, si osserva una deviazione dalla normale cinematica articolare</w:t>
      </w:r>
      <w:r w:rsidR="004B2A30">
        <w:t xml:space="preserve"> come si può notare nella differenza </w:t>
      </w:r>
      <w:r w:rsidR="00832770">
        <w:t>f</w:t>
      </w:r>
      <w:r w:rsidR="004B2A30">
        <w:t>ra “</w:t>
      </w:r>
      <w:proofErr w:type="spellStart"/>
      <w:r w:rsidR="004B2A30">
        <w:t>Right</w:t>
      </w:r>
      <w:proofErr w:type="spellEnd"/>
      <w:r w:rsidR="004B2A30">
        <w:t xml:space="preserve"> </w:t>
      </w:r>
      <w:proofErr w:type="spellStart"/>
      <w:r w:rsidR="004B2A30">
        <w:t>Ankle</w:t>
      </w:r>
      <w:proofErr w:type="spellEnd"/>
      <w:r w:rsidR="004B2A30">
        <w:t xml:space="preserve"> </w:t>
      </w:r>
      <w:proofErr w:type="spellStart"/>
      <w:r w:rsidR="004B2A30">
        <w:t>flexion</w:t>
      </w:r>
      <w:proofErr w:type="spellEnd"/>
      <w:r w:rsidR="004B2A30">
        <w:t>”</w:t>
      </w:r>
      <w:r w:rsidR="00832770">
        <w:t xml:space="preserve"> (</w:t>
      </w:r>
      <w:r w:rsidR="004B2A30">
        <w:fldChar w:fldCharType="begin"/>
      </w:r>
      <w:r w:rsidR="004B2A30">
        <w:instrText xml:space="preserve"> REF _Ref154762777 \h </w:instrText>
      </w:r>
      <w:r w:rsidR="006E0039">
        <w:instrText xml:space="preserve"> \* MERGEFORMAT </w:instrText>
      </w:r>
      <w:r w:rsidR="004B2A30">
        <w:fldChar w:fldCharType="separate"/>
      </w:r>
      <w:r w:rsidR="00F66DC4">
        <w:t xml:space="preserve">Figura </w:t>
      </w:r>
      <w:r w:rsidR="00F66DC4">
        <w:rPr>
          <w:noProof/>
        </w:rPr>
        <w:t>6</w:t>
      </w:r>
      <w:r w:rsidR="004B2A30">
        <w:fldChar w:fldCharType="end"/>
      </w:r>
      <w:r w:rsidR="00832770">
        <w:t>)</w:t>
      </w:r>
      <w:r w:rsidR="004B2A30">
        <w:t xml:space="preserve">  e “</w:t>
      </w:r>
      <w:proofErr w:type="spellStart"/>
      <w:r w:rsidR="004B2A30">
        <w:t>Ankle</w:t>
      </w:r>
      <w:proofErr w:type="spellEnd"/>
      <w:r w:rsidR="004B2A30">
        <w:t xml:space="preserve"> dorsi/</w:t>
      </w:r>
      <w:proofErr w:type="spellStart"/>
      <w:r w:rsidR="004B2A30">
        <w:t>plantar</w:t>
      </w:r>
      <w:proofErr w:type="spellEnd"/>
      <w:r w:rsidR="004B2A30">
        <w:t xml:space="preserve">” </w:t>
      </w:r>
      <w:r w:rsidR="00832770">
        <w:t>(</w:t>
      </w:r>
      <w:r w:rsidR="00832770">
        <w:fldChar w:fldCharType="begin"/>
      </w:r>
      <w:r w:rsidR="00832770">
        <w:instrText xml:space="preserve"> REF _Ref154763699 \h </w:instrText>
      </w:r>
      <w:r w:rsidR="006E0039">
        <w:instrText xml:space="preserve"> \* MERGEFORMAT </w:instrText>
      </w:r>
      <w:r w:rsidR="00832770">
        <w:fldChar w:fldCharType="separate"/>
      </w:r>
      <w:r w:rsidR="00F66DC4">
        <w:t xml:space="preserve">Figura </w:t>
      </w:r>
      <w:r w:rsidR="00F66DC4">
        <w:rPr>
          <w:noProof/>
        </w:rPr>
        <w:t>19</w:t>
      </w:r>
      <w:r w:rsidR="00832770">
        <w:fldChar w:fldCharType="end"/>
      </w:r>
      <w:r w:rsidR="00832770">
        <w:t>)</w:t>
      </w:r>
      <w:r>
        <w:t>.</w:t>
      </w:r>
    </w:p>
    <w:p w14:paraId="06C6AAFC" w14:textId="77777777" w:rsidR="004B2A30" w:rsidRDefault="004B2A30" w:rsidP="004B2A30">
      <w:pPr>
        <w:pStyle w:val="Paragrafoelenco"/>
      </w:pPr>
    </w:p>
    <w:p w14:paraId="1166A187" w14:textId="0016711B" w:rsidR="008A27A5" w:rsidRDefault="008A27A5" w:rsidP="006E0039">
      <w:pPr>
        <w:pStyle w:val="Paragrafoelenco"/>
        <w:numPr>
          <w:ilvl w:val="0"/>
          <w:numId w:val="10"/>
        </w:numPr>
        <w:jc w:val="both"/>
      </w:pPr>
      <w:r>
        <w:lastRenderedPageBreak/>
        <w:t>rigidità del ginocchio</w:t>
      </w:r>
      <w:r>
        <w:sym w:font="Wingdings" w:char="F0E0"/>
      </w:r>
      <w:r w:rsidR="001B6B74">
        <w:t xml:space="preserve"> indica una limitazione nel normale range di movimento del ginocchio</w:t>
      </w:r>
      <w:r>
        <w:t>, come rappresentato nei tratti pseudo piatti in “</w:t>
      </w:r>
      <w:proofErr w:type="spellStart"/>
      <w:r>
        <w:t>Right</w:t>
      </w:r>
      <w:proofErr w:type="spellEnd"/>
      <w:r>
        <w:t xml:space="preserve"> </w:t>
      </w:r>
      <w:proofErr w:type="spellStart"/>
      <w:r>
        <w:t>Knee</w:t>
      </w:r>
      <w:proofErr w:type="spellEnd"/>
      <w:r>
        <w:t xml:space="preserve"> </w:t>
      </w:r>
      <w:proofErr w:type="spellStart"/>
      <w:r>
        <w:t>flexion</w:t>
      </w:r>
      <w:proofErr w:type="spellEnd"/>
      <w:r w:rsidR="001B6B74">
        <w:t>” (</w:t>
      </w:r>
      <w:r w:rsidR="00E310BA">
        <w:fldChar w:fldCharType="begin"/>
      </w:r>
      <w:r w:rsidR="00E310BA">
        <w:instrText xml:space="preserve"> REF _Ref154762775 \h </w:instrText>
      </w:r>
      <w:r w:rsidR="00E310BA">
        <w:fldChar w:fldCharType="separate"/>
      </w:r>
      <w:r w:rsidR="00E310BA">
        <w:t xml:space="preserve">Figura </w:t>
      </w:r>
      <w:r w:rsidR="00E310BA">
        <w:rPr>
          <w:noProof/>
        </w:rPr>
        <w:t>4</w:t>
      </w:r>
      <w:r w:rsidR="00E310BA">
        <w:fldChar w:fldCharType="end"/>
      </w:r>
      <w:r w:rsidR="001B6B74">
        <w:t xml:space="preserve">e </w:t>
      </w:r>
      <w:r w:rsidR="001B6B74">
        <w:fldChar w:fldCharType="begin"/>
      </w:r>
      <w:r w:rsidR="001B6B74">
        <w:instrText xml:space="preserve"> REF _Ref154762777 \h </w:instrText>
      </w:r>
      <w:r w:rsidR="006E0039">
        <w:instrText xml:space="preserve"> \* MERGEFORMAT </w:instrText>
      </w:r>
      <w:r w:rsidR="001B6B74">
        <w:fldChar w:fldCharType="separate"/>
      </w:r>
      <w:r w:rsidR="00F66DC4">
        <w:t xml:space="preserve">Figura </w:t>
      </w:r>
      <w:r w:rsidR="00F66DC4">
        <w:rPr>
          <w:noProof/>
        </w:rPr>
        <w:t>6</w:t>
      </w:r>
      <w:r w:rsidR="001B6B74">
        <w:fldChar w:fldCharType="end"/>
      </w:r>
      <w:r w:rsidR="001B6B74">
        <w:t>)</w:t>
      </w:r>
      <w:r>
        <w:t>.</w:t>
      </w:r>
    </w:p>
    <w:p w14:paraId="618E6EA3" w14:textId="77777777" w:rsidR="004B2A30" w:rsidRDefault="004B2A30" w:rsidP="004B2A30">
      <w:pPr>
        <w:pStyle w:val="Paragrafoelenco"/>
      </w:pPr>
    </w:p>
    <w:p w14:paraId="44BD335A" w14:textId="77777777" w:rsidR="00872ECE" w:rsidRPr="00872ECE" w:rsidRDefault="004B2A30" w:rsidP="006E0039">
      <w:pPr>
        <w:jc w:val="both"/>
      </w:pPr>
      <w:r w:rsidRPr="004B2A30">
        <w:t xml:space="preserve">Queste differenze, oltre ad essere abbastanza evidenti tra soggetti post-ictus e soggetti sani, risultano marcatamente visibili </w:t>
      </w:r>
      <w:r w:rsidR="0038763A">
        <w:t xml:space="preserve">anche </w:t>
      </w:r>
      <w:r w:rsidRPr="004B2A30">
        <w:t>nello stesso individuo colpito da ictus quando si osserva la disparità tra l'arto compromesso e quello intatto. In questo contesto, l'arto non compromesso deve compiere sforzi supplementari per compensare gli effetti dell'arto colpito da emiparesi.</w:t>
      </w:r>
      <w:r w:rsidR="001B6B74">
        <w:t xml:space="preserve"> </w:t>
      </w:r>
      <w:r w:rsidR="00737AE2">
        <w:t xml:space="preserve"> </w:t>
      </w:r>
      <w:r w:rsidR="001B6B74">
        <w:t>Nella nostra analisi è inoltre evidente che nei grafici degli angoli articolari dei soggetti colpiti da ictus sia presente un errore standard maggiore rispetto al soggetto sano</w:t>
      </w:r>
      <w:r w:rsidR="0093753D">
        <w:t>.</w:t>
      </w:r>
      <w:r w:rsidR="001B6B74">
        <w:t xml:space="preserve"> </w:t>
      </w:r>
      <w:r w:rsidR="0093753D">
        <w:t>Q</w:t>
      </w:r>
      <w:r w:rsidR="001B6B74">
        <w:t>uesto potrebbe indicare una difficoltà nei soggetti patologici nella ripetibilità della deambulazione.</w:t>
      </w:r>
    </w:p>
    <w:p w14:paraId="0CF3A8A4" w14:textId="07BE9F80" w:rsidR="004B6EC4" w:rsidRDefault="004B6EC4" w:rsidP="006E0039">
      <w:pPr>
        <w:jc w:val="both"/>
      </w:pPr>
      <w:r>
        <w:t>Per la valutazione delle attivazioni muscolari, prendiamo come riferimento dalla letteratura</w:t>
      </w:r>
      <w:r>
        <w:rPr>
          <w:rStyle w:val="Rimandonotaapidipagina"/>
        </w:rPr>
        <w:footnoteReference w:id="3"/>
      </w:r>
      <w:r>
        <w:t xml:space="preserve"> il seguente grafico che descrive gli intervalli di attivazione</w:t>
      </w:r>
      <w:r w:rsidR="00480CF8">
        <w:t xml:space="preserve"> di soggetti sani</w:t>
      </w:r>
      <w:r>
        <w:t xml:space="preserve"> durante il </w:t>
      </w:r>
      <w:proofErr w:type="spellStart"/>
      <w:r>
        <w:t>gait-cycle</w:t>
      </w:r>
      <w:proofErr w:type="spellEnd"/>
      <w:r>
        <w:t>:</w:t>
      </w:r>
    </w:p>
    <w:p w14:paraId="30C1DA9E" w14:textId="77777777" w:rsidR="004B6EC4" w:rsidRDefault="004B6EC4" w:rsidP="004B6EC4">
      <w:pPr>
        <w:keepNext/>
        <w:jc w:val="both"/>
      </w:pPr>
      <w:r w:rsidRPr="004B6EC4">
        <w:rPr>
          <w:noProof/>
        </w:rPr>
        <w:drawing>
          <wp:inline distT="0" distB="0" distL="0" distR="0" wp14:anchorId="469EA645" wp14:editId="4C6F7AED">
            <wp:extent cx="6120130" cy="3065780"/>
            <wp:effectExtent l="19050" t="19050" r="13970" b="20320"/>
            <wp:docPr id="1814251509" name="Immagine 1" descr="Immagine che contiene testo, calligrafia, ricevu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51509" name="Immagine 1" descr="Immagine che contiene testo, calligrafia, ricevuta&#10;&#10;Descrizione generata automaticamente"/>
                    <pic:cNvPicPr/>
                  </pic:nvPicPr>
                  <pic:blipFill>
                    <a:blip r:embed="rId28"/>
                    <a:stretch>
                      <a:fillRect/>
                    </a:stretch>
                  </pic:blipFill>
                  <pic:spPr>
                    <a:xfrm>
                      <a:off x="0" y="0"/>
                      <a:ext cx="6120130" cy="3065780"/>
                    </a:xfrm>
                    <a:prstGeom prst="rect">
                      <a:avLst/>
                    </a:prstGeom>
                    <a:ln>
                      <a:solidFill>
                        <a:schemeClr val="tx1"/>
                      </a:solidFill>
                    </a:ln>
                  </pic:spPr>
                </pic:pic>
              </a:graphicData>
            </a:graphic>
          </wp:inline>
        </w:drawing>
      </w:r>
    </w:p>
    <w:p w14:paraId="468CD1F3" w14:textId="509D60EB" w:rsidR="004B6EC4" w:rsidRPr="004B6EC4" w:rsidRDefault="004B6EC4" w:rsidP="004B6EC4">
      <w:pPr>
        <w:pStyle w:val="Didascalia"/>
        <w:jc w:val="center"/>
        <w:rPr>
          <w:vertAlign w:val="superscript"/>
        </w:rPr>
      </w:pPr>
      <w:bookmarkStart w:id="69" w:name="_Ref157854551"/>
      <w:bookmarkStart w:id="70" w:name="_Toc157960839"/>
      <w:r>
        <w:t xml:space="preserve">Figura </w:t>
      </w:r>
      <w:r w:rsidR="00000000">
        <w:fldChar w:fldCharType="begin"/>
      </w:r>
      <w:r w:rsidR="00000000">
        <w:instrText xml:space="preserve"> SEQ Figura \* ARABIC </w:instrText>
      </w:r>
      <w:r w:rsidR="00000000">
        <w:fldChar w:fldCharType="separate"/>
      </w:r>
      <w:r w:rsidR="00F66DC4">
        <w:rPr>
          <w:noProof/>
        </w:rPr>
        <w:t>20</w:t>
      </w:r>
      <w:r w:rsidR="00000000">
        <w:rPr>
          <w:noProof/>
        </w:rPr>
        <w:fldChar w:fldCharType="end"/>
      </w:r>
      <w:bookmarkEnd w:id="69"/>
      <w:r>
        <w:t>: Attivazioni muscolari del lavoro di Marta Zippo</w:t>
      </w:r>
      <w:r>
        <w:rPr>
          <w:vertAlign w:val="superscript"/>
        </w:rPr>
        <w:t>3</w:t>
      </w:r>
      <w:bookmarkEnd w:id="70"/>
    </w:p>
    <w:p w14:paraId="2D0FC345" w14:textId="072B9315" w:rsidR="00A12983" w:rsidRDefault="003343F4" w:rsidP="006E0039">
      <w:pPr>
        <w:jc w:val="both"/>
      </w:pPr>
      <w:r>
        <w:t>Nella nostra scelta di rappresentare gli intervalli di attivazion</w:t>
      </w:r>
      <w:r w:rsidR="00480CF8">
        <w:t>e</w:t>
      </w:r>
      <w:r>
        <w:t>, abbiamo optato per una visualizzazione della densità di attivazione muscolare durante il ciclo del</w:t>
      </w:r>
      <w:r w:rsidR="003A0B13">
        <w:t xml:space="preserve"> passo</w:t>
      </w:r>
      <w:r>
        <w:t>. Questo approccio ci consente di osservare, in media, quando un determinato muscolo entra in gioco durante la fase del cammino</w:t>
      </w:r>
      <w:r w:rsidR="006E0039">
        <w:t>:</w:t>
      </w:r>
      <w:r>
        <w:t xml:space="preserve"> nel grafico </w:t>
      </w:r>
      <w:r w:rsidR="006E0039">
        <w:t xml:space="preserve">un </w:t>
      </w:r>
      <w:r>
        <w:t xml:space="preserve">valore </w:t>
      </w:r>
      <w:r w:rsidR="006E0039">
        <w:t xml:space="preserve">pari </w:t>
      </w:r>
      <w:r>
        <w:t>a</w:t>
      </w:r>
      <w:r w:rsidR="006E0039">
        <w:t xml:space="preserve">d </w:t>
      </w:r>
      <w:r w:rsidR="004970F6">
        <w:t>1</w:t>
      </w:r>
      <w:r>
        <w:t xml:space="preserve"> indica che il soggetto ha utilizzato quel muscolo in quella specifica fase del passo</w:t>
      </w:r>
      <w:r w:rsidR="00892952">
        <w:t>,</w:t>
      </w:r>
      <w:r>
        <w:t xml:space="preserve"> per ogni ciclo analizzato. </w:t>
      </w:r>
    </w:p>
    <w:p w14:paraId="47C269C8" w14:textId="7E80D169" w:rsidR="00480CF8" w:rsidRDefault="00480CF8" w:rsidP="006E0039">
      <w:pPr>
        <w:jc w:val="both"/>
      </w:pPr>
      <w:r>
        <w:t xml:space="preserve">Analizzeremo di seguito gli istanti di attivazione muscolare specifici dei muscoli analizzati, confrontandoli con quelli presenti in </w:t>
      </w:r>
      <w:r>
        <w:fldChar w:fldCharType="begin"/>
      </w:r>
      <w:r>
        <w:instrText xml:space="preserve"> REF _Ref157854551 \h </w:instrText>
      </w:r>
      <w:r>
        <w:fldChar w:fldCharType="separate"/>
      </w:r>
      <w:r w:rsidR="00F66DC4">
        <w:t xml:space="preserve">Figura </w:t>
      </w:r>
      <w:r w:rsidR="00F66DC4">
        <w:rPr>
          <w:noProof/>
        </w:rPr>
        <w:t>20</w:t>
      </w:r>
      <w:r>
        <w:fldChar w:fldCharType="end"/>
      </w:r>
      <w:r>
        <w:t>:</w:t>
      </w:r>
    </w:p>
    <w:p w14:paraId="48753531" w14:textId="6ACA8677" w:rsidR="00480CF8" w:rsidRDefault="00E310BA" w:rsidP="00480CF8">
      <w:pPr>
        <w:pStyle w:val="Paragrafoelenco"/>
        <w:numPr>
          <w:ilvl w:val="0"/>
          <w:numId w:val="12"/>
        </w:numPr>
        <w:jc w:val="both"/>
      </w:pPr>
      <w:r>
        <w:t xml:space="preserve">retto-femorale:   </w:t>
      </w:r>
    </w:p>
    <w:p w14:paraId="005BC31D" w14:textId="1CCB8C8E" w:rsidR="00480CF8" w:rsidRDefault="00E310BA" w:rsidP="00480CF8">
      <w:pPr>
        <w:pStyle w:val="Paragrafoelenco"/>
        <w:numPr>
          <w:ilvl w:val="1"/>
          <w:numId w:val="12"/>
        </w:numPr>
        <w:jc w:val="both"/>
      </w:pPr>
      <w:r>
        <w:t>soggetti sani: nel ciclo del passo, il retto-femorale nei soggetti sani è attivo durante la fase di appoggio, soprattutto al momento del contatto del tallone. questa attivazione contribuisce alla stabilizzazione dell'anca e al mantenimento dell'estensione del ginocchio;</w:t>
      </w:r>
    </w:p>
    <w:p w14:paraId="14205E33" w14:textId="57B3D409" w:rsidR="00480CF8" w:rsidRDefault="00E310BA" w:rsidP="006C1411">
      <w:pPr>
        <w:pStyle w:val="Paragrafoelenco"/>
        <w:numPr>
          <w:ilvl w:val="1"/>
          <w:numId w:val="12"/>
        </w:numPr>
        <w:jc w:val="both"/>
      </w:pPr>
      <w:r>
        <w:t xml:space="preserve">soggetti post-stroke: il retto femorale evidenzia un'attività caotica e disordinata, come comunemente riscontrato nei soggetti post-ictus. in aggiunta, si osserva una parziale </w:t>
      </w:r>
      <w:r>
        <w:lastRenderedPageBreak/>
        <w:t xml:space="preserve">inattività durante la fase di </w:t>
      </w:r>
      <w:proofErr w:type="spellStart"/>
      <w:r>
        <w:t>pre</w:t>
      </w:r>
      <w:proofErr w:type="spellEnd"/>
      <w:r>
        <w:t>-swing. C</w:t>
      </w:r>
      <w:r w:rsidRPr="006C1411">
        <w:t>iò può compromettere la capacità di stabilizzare l'anca e mantenere il ginocchio in estensione, influenzando la stabilità durante il ciclo del passo</w:t>
      </w:r>
      <w:r>
        <w:t>;</w:t>
      </w:r>
    </w:p>
    <w:p w14:paraId="48BA2575" w14:textId="56F2BD9E" w:rsidR="00480CF8" w:rsidRDefault="00E310BA" w:rsidP="00480CF8">
      <w:pPr>
        <w:pStyle w:val="Paragrafoelenco"/>
        <w:numPr>
          <w:ilvl w:val="0"/>
          <w:numId w:val="12"/>
        </w:numPr>
        <w:jc w:val="both"/>
      </w:pPr>
      <w:r>
        <w:t xml:space="preserve">vasto laterale:   </w:t>
      </w:r>
    </w:p>
    <w:p w14:paraId="41E972C1" w14:textId="58192C7A" w:rsidR="00480CF8" w:rsidRDefault="00E310BA" w:rsidP="00480CF8">
      <w:pPr>
        <w:pStyle w:val="Paragrafoelenco"/>
        <w:numPr>
          <w:ilvl w:val="1"/>
          <w:numId w:val="12"/>
        </w:numPr>
        <w:jc w:val="both"/>
      </w:pPr>
      <w:r>
        <w:t>soggetti sani: il vasto laterale è coinvolto nella fase di appoggio, partecipando attivamente alla stabilizzazione del ginocchio;</w:t>
      </w:r>
    </w:p>
    <w:p w14:paraId="4D8FA42B" w14:textId="2DE6ABF1" w:rsidR="00480CF8" w:rsidRDefault="00E310BA" w:rsidP="00480CF8">
      <w:pPr>
        <w:pStyle w:val="Paragrafoelenco"/>
        <w:numPr>
          <w:ilvl w:val="1"/>
          <w:numId w:val="12"/>
        </w:numPr>
        <w:jc w:val="both"/>
      </w:pPr>
      <w:r>
        <w:t xml:space="preserve">soggetti post-stroke: a seconda del grado di compromissione, il vasto laterale potrebbe essere meno attivo o mostrare una riduzione dell'attività durante la fase di appoggio che potrebbe tradursi in un deficit nel controllo del ginocchio. Tuttavia, nei pazienti da noi analizzati si riscontra un’attivazione pseudo-fisiologica, sebbene non sempre ripetibile; </w:t>
      </w:r>
    </w:p>
    <w:p w14:paraId="4E42E7F7" w14:textId="26654AAB" w:rsidR="00480CF8" w:rsidRDefault="00E310BA" w:rsidP="00480CF8">
      <w:pPr>
        <w:pStyle w:val="Paragrafoelenco"/>
        <w:numPr>
          <w:ilvl w:val="0"/>
          <w:numId w:val="12"/>
        </w:numPr>
        <w:jc w:val="both"/>
      </w:pPr>
      <w:r>
        <w:t xml:space="preserve">semitendinoso e bicipite femorale:  </w:t>
      </w:r>
    </w:p>
    <w:p w14:paraId="6AEAD630" w14:textId="299AA6A5" w:rsidR="00480CF8" w:rsidRDefault="00E310BA" w:rsidP="00480CF8">
      <w:pPr>
        <w:pStyle w:val="Paragrafoelenco"/>
        <w:numPr>
          <w:ilvl w:val="1"/>
          <w:numId w:val="12"/>
        </w:numPr>
        <w:jc w:val="both"/>
      </w:pPr>
      <w:r>
        <w:t>soggetti sani: durante la fase di oscillazione, il semitendinoso e il bicipite femorale contribuiscono alla flessione dell'anca e alla gestione del movimento della gamba;</w:t>
      </w:r>
    </w:p>
    <w:p w14:paraId="1F04222D" w14:textId="378A41C9" w:rsidR="00480CF8" w:rsidRDefault="00E310BA" w:rsidP="00480CF8">
      <w:pPr>
        <w:pStyle w:val="Paragrafoelenco"/>
        <w:numPr>
          <w:ilvl w:val="1"/>
          <w:numId w:val="12"/>
        </w:numPr>
        <w:jc w:val="both"/>
      </w:pPr>
      <w:r>
        <w:t>soggetti post-stroke: si verificano alterazioni nel pattern di attivazione di questi muscoli, con una diminuzione della coordinazione nei movimenti di flessione dell'anca durante la fase di oscillazione;</w:t>
      </w:r>
    </w:p>
    <w:p w14:paraId="3533F585" w14:textId="1FD93EE5" w:rsidR="00480CF8" w:rsidRDefault="00E310BA" w:rsidP="00480CF8">
      <w:pPr>
        <w:pStyle w:val="Paragrafoelenco"/>
        <w:numPr>
          <w:ilvl w:val="0"/>
          <w:numId w:val="12"/>
        </w:numPr>
        <w:jc w:val="both"/>
      </w:pPr>
      <w:r>
        <w:t xml:space="preserve">tibiale anteriore:  </w:t>
      </w:r>
    </w:p>
    <w:p w14:paraId="733F240D" w14:textId="4E0A8453" w:rsidR="00480CF8" w:rsidRDefault="00E310BA" w:rsidP="00480CF8">
      <w:pPr>
        <w:pStyle w:val="Paragrafoelenco"/>
        <w:numPr>
          <w:ilvl w:val="1"/>
          <w:numId w:val="12"/>
        </w:numPr>
        <w:jc w:val="both"/>
      </w:pPr>
      <w:r>
        <w:t xml:space="preserve">soggetti sani: durante la fase di </w:t>
      </w:r>
      <w:proofErr w:type="spellStart"/>
      <w:r>
        <w:t>toe</w:t>
      </w:r>
      <w:proofErr w:type="spellEnd"/>
      <w:r>
        <w:t>-off, il tibiale anteriore è attivo per controllare la dorsi-flessione del piede;</w:t>
      </w:r>
    </w:p>
    <w:p w14:paraId="669C90DB" w14:textId="3B8ED832" w:rsidR="00480CF8" w:rsidRDefault="00E310BA" w:rsidP="00480CF8">
      <w:pPr>
        <w:pStyle w:val="Paragrafoelenco"/>
        <w:numPr>
          <w:ilvl w:val="1"/>
          <w:numId w:val="12"/>
        </w:numPr>
        <w:jc w:val="both"/>
      </w:pPr>
      <w:r>
        <w:t xml:space="preserve">soggetti post-stroke: il tibiale anteriore manifesta una riduzione dell'attività durante la fase di swing e delle attivazioni sporadiche, </w:t>
      </w:r>
      <w:r w:rsidRPr="00941510">
        <w:t>influenzando la capacità di sollevare il piede e prevenir</w:t>
      </w:r>
      <w:r>
        <w:t>n</w:t>
      </w:r>
      <w:r w:rsidRPr="00941510">
        <w:t>e il trascinamento</w:t>
      </w:r>
      <w:r>
        <w:t xml:space="preserve"> </w:t>
      </w:r>
      <w:r w:rsidRPr="00941510">
        <w:t>durante la deambulazione</w:t>
      </w:r>
      <w:r>
        <w:t>; ciò si potrebbe tradurre in un aumento del rischio di caduta;</w:t>
      </w:r>
    </w:p>
    <w:p w14:paraId="70E8067A" w14:textId="3C6347B3" w:rsidR="00092F20" w:rsidRDefault="003343F4" w:rsidP="006E0039">
      <w:pPr>
        <w:jc w:val="both"/>
      </w:pPr>
      <w:r>
        <w:t>Nel caso dei soggetti sani, è possibile notare una certa ripetibilità</w:t>
      </w:r>
      <w:r w:rsidR="00092F20">
        <w:t xml:space="preserve"> per ogni muscolo durante</w:t>
      </w:r>
      <w:r>
        <w:t xml:space="preserve"> ciascuno dei tre </w:t>
      </w:r>
      <w:r w:rsidR="006E0039">
        <w:t>trial</w:t>
      </w:r>
      <w:r>
        <w:t>.</w:t>
      </w:r>
      <w:r w:rsidR="006E0039">
        <w:t xml:space="preserve"> Invece</w:t>
      </w:r>
      <w:r>
        <w:t xml:space="preserve">, nei soggetti post-ictus, emerge un pattern diverso per ogni </w:t>
      </w:r>
      <w:r w:rsidR="00092F20">
        <w:t>trial</w:t>
      </w:r>
      <w:r>
        <w:t xml:space="preserve">, suggerendo </w:t>
      </w:r>
      <w:r w:rsidR="00092F20">
        <w:t>un’eccessiva variabilità nel cammino</w:t>
      </w:r>
      <w:r w:rsidR="006E0039">
        <w:t>,</w:t>
      </w:r>
      <w:r w:rsidR="00092F20">
        <w:t xml:space="preserve"> </w:t>
      </w:r>
      <w:r w:rsidR="006E0039">
        <w:t>e una d</w:t>
      </w:r>
      <w:r w:rsidR="00092F20">
        <w:t>eambulazione</w:t>
      </w:r>
      <w:r w:rsidR="006E0039">
        <w:t xml:space="preserve"> </w:t>
      </w:r>
      <w:r w:rsidR="00092F20">
        <w:t xml:space="preserve">gestita principalmente da uno o due muscoli, a discapito degli altri. </w:t>
      </w:r>
      <w:r w:rsidR="006E0039">
        <w:t>Ciò</w:t>
      </w:r>
      <w:r w:rsidR="008507C9">
        <w:t xml:space="preserve">, come spiegato in precedenza, </w:t>
      </w:r>
      <w:r>
        <w:t xml:space="preserve">si traduce in una spasticità muscolare evidente. </w:t>
      </w:r>
    </w:p>
    <w:p w14:paraId="1359D5FB" w14:textId="77777777" w:rsidR="005C786E" w:rsidRDefault="005C786E" w:rsidP="006E0039">
      <w:pPr>
        <w:jc w:val="both"/>
      </w:pPr>
    </w:p>
    <w:p w14:paraId="2555ACF2" w14:textId="5A2CBA09" w:rsidR="00E310BA" w:rsidRDefault="00504904" w:rsidP="00062BA7">
      <w:pPr>
        <w:pStyle w:val="Titolo1"/>
      </w:pPr>
      <w:bookmarkStart w:id="71" w:name="_Toc157960814"/>
      <w:r>
        <w:t>5.</w:t>
      </w:r>
      <w:r w:rsidR="005C786E">
        <w:t>CONCLUSIONI</w:t>
      </w:r>
      <w:bookmarkEnd w:id="71"/>
    </w:p>
    <w:p w14:paraId="235B336C" w14:textId="77777777" w:rsidR="00062BA7" w:rsidRPr="00062BA7" w:rsidRDefault="00062BA7" w:rsidP="00062BA7"/>
    <w:p w14:paraId="00D9A898" w14:textId="77777777" w:rsidR="00E310BA" w:rsidRPr="00E310BA" w:rsidRDefault="00E310BA" w:rsidP="00E310BA">
      <w:pPr>
        <w:jc w:val="both"/>
        <w:rPr>
          <w:rFonts w:cstheme="minorHAnsi"/>
        </w:rPr>
      </w:pPr>
      <w:r w:rsidRPr="00E310BA">
        <w:rPr>
          <w:rFonts w:cstheme="minorHAnsi"/>
        </w:rPr>
        <w:t>In conclusione, l'analisi del movimento nei soggetti post-ictus evidenzia significative alterazioni biomeccaniche che influiscono sulla deambulazione e sulla qualità del cammino. La spasticità muscolare e il compromesso controllo motorio hanno un impatto diretto sulla capacità di recuperare una deambulazione autonoma e funzionale.</w:t>
      </w:r>
    </w:p>
    <w:p w14:paraId="3925816C" w14:textId="77777777" w:rsidR="00E310BA" w:rsidRPr="00E310BA" w:rsidRDefault="00E310BA" w:rsidP="00E310BA">
      <w:pPr>
        <w:jc w:val="both"/>
        <w:rPr>
          <w:rFonts w:cstheme="minorHAnsi"/>
        </w:rPr>
      </w:pPr>
      <w:r w:rsidRPr="00E310BA">
        <w:rPr>
          <w:rFonts w:cstheme="minorHAnsi"/>
        </w:rPr>
        <w:t>Dall'analisi cinematica, è emerso che i soggetti post-ictus presentano escursioni angolari anomale della caviglia e rigidità del ginocchio nel cammino emiparetico. Queste differenze, evidenti non solo tra soggetti post-ictus e soggetti sani ma anche all'interno dello stesso individuo colpito da ictus, suggeriscono la necessità di sforzi supplementari da parte dell'arto non compromesso per compensare gli effetti dell'emiparesi.</w:t>
      </w:r>
    </w:p>
    <w:p w14:paraId="6EE2DA88" w14:textId="77777777" w:rsidR="00E310BA" w:rsidRPr="00E310BA" w:rsidRDefault="00E310BA" w:rsidP="00E310BA">
      <w:pPr>
        <w:jc w:val="both"/>
        <w:rPr>
          <w:rFonts w:cstheme="minorHAnsi"/>
        </w:rPr>
      </w:pPr>
      <w:r w:rsidRPr="00E310BA">
        <w:rPr>
          <w:rFonts w:cstheme="minorHAnsi"/>
        </w:rPr>
        <w:t>La variabilità significativa nelle escursioni angolari e la maggiore dispersione degli angoli articolari nei soggetti post-ictus, riscontrata anche nel confronto con uno studio precedentemente citato, indicano una complessità e una difficoltà intrinseche nella ripetibilità della deambulazione in questi soggetti. Questa variabilità potrebbe essere associata a problemi di controllo motorio e coordinazione muscolare.</w:t>
      </w:r>
    </w:p>
    <w:p w14:paraId="0FE697F5" w14:textId="77777777" w:rsidR="00E310BA" w:rsidRPr="00E310BA" w:rsidRDefault="00E310BA" w:rsidP="00E310BA">
      <w:pPr>
        <w:jc w:val="both"/>
        <w:rPr>
          <w:rFonts w:cstheme="minorHAnsi"/>
        </w:rPr>
      </w:pPr>
      <w:r w:rsidRPr="00E310BA">
        <w:rPr>
          <w:rFonts w:cstheme="minorHAnsi"/>
        </w:rPr>
        <w:lastRenderedPageBreak/>
        <w:t>Nell'analisi delle attivazioni muscolari, si sono riscontrate differenze notevoli rispetto ai pattern fisiologici nei soggetti sani. Il retto-femorale, ad esempio, mostra un'attività caotica e disordinata, mentre il vasto laterale potrebbe manifestare una riduzione dell'attività durante la fase di appoggio. La compromissione della coordinazione muscolare è evidente nei muscoli semitendinoso e bicipite femorale durante la fase di oscillazione, mentre il tibiale anteriore mostra una riduzione dell'attività durante la fase di swing.</w:t>
      </w:r>
    </w:p>
    <w:p w14:paraId="1C6051EC" w14:textId="77777777" w:rsidR="00E310BA" w:rsidRPr="00E310BA" w:rsidRDefault="00E310BA" w:rsidP="00E310BA">
      <w:pPr>
        <w:jc w:val="both"/>
        <w:rPr>
          <w:rFonts w:cstheme="minorHAnsi"/>
        </w:rPr>
      </w:pPr>
      <w:r w:rsidRPr="00E310BA">
        <w:rPr>
          <w:rFonts w:cstheme="minorHAnsi"/>
        </w:rPr>
        <w:t>La presenza di un'eccessiva variabilità e di pattern muscolari non ripetibili nei soggetti post-ictus suggerisce una spasticità muscolare evidente e una deambulazione gestita principalmente da pochi muscoli, indicando la necessità di interventi riabilitativi mirati.</w:t>
      </w:r>
    </w:p>
    <w:p w14:paraId="4633B0A9" w14:textId="7CD088A7" w:rsidR="00E310BA" w:rsidRDefault="00E310BA" w:rsidP="00E310BA">
      <w:pPr>
        <w:jc w:val="both"/>
        <w:rPr>
          <w:rFonts w:cstheme="minorHAnsi"/>
        </w:rPr>
      </w:pPr>
      <w:r w:rsidRPr="00E310BA">
        <w:rPr>
          <w:rFonts w:cstheme="minorHAnsi"/>
        </w:rPr>
        <w:t>In sintesi, queste osservazioni offrono una panoramica approfondita delle alterazioni biomeccaniche nel cammino post-ictus, sottolineando l'importanza di interventi riabilitativi personalizzati mirati a migliorare la coordinazione muscolare, ridurre la spasticità e ripristinare una deambulazione più funzionale e</w:t>
      </w:r>
      <w:r w:rsidR="00062BA7">
        <w:rPr>
          <w:rFonts w:cstheme="minorHAnsi"/>
        </w:rPr>
        <w:t>d</w:t>
      </w:r>
      <w:r w:rsidRPr="00E310BA">
        <w:rPr>
          <w:rFonts w:cstheme="minorHAnsi"/>
        </w:rPr>
        <w:t xml:space="preserve"> efficiente.</w:t>
      </w:r>
    </w:p>
    <w:p w14:paraId="2DF19C98" w14:textId="77777777" w:rsidR="00CC62BC" w:rsidRDefault="00CC62BC" w:rsidP="003343F4"/>
    <w:p w14:paraId="1BBE6D45" w14:textId="37DA3761" w:rsidR="003A0B13" w:rsidRDefault="00504904" w:rsidP="003A0B13">
      <w:pPr>
        <w:pStyle w:val="Titolo1"/>
      </w:pPr>
      <w:bookmarkStart w:id="72" w:name="_Toc157960815"/>
      <w:r>
        <w:t>6.</w:t>
      </w:r>
      <w:r w:rsidR="00DA1EED">
        <w:t>INDICE FIGURE</w:t>
      </w:r>
      <w:bookmarkEnd w:id="72"/>
    </w:p>
    <w:p w14:paraId="018B439E" w14:textId="77777777" w:rsidR="003A0B13" w:rsidRPr="003A0B13" w:rsidRDefault="003A0B13" w:rsidP="003A0B13"/>
    <w:p w14:paraId="6CB1F3D9" w14:textId="44BD8AD2" w:rsidR="00A93CA5" w:rsidRDefault="00DA1EED"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r>
        <w:fldChar w:fldCharType="begin"/>
      </w:r>
      <w:r>
        <w:instrText xml:space="preserve"> TOC \h \z \c "Figura" </w:instrText>
      </w:r>
      <w:r>
        <w:fldChar w:fldCharType="separate"/>
      </w:r>
      <w:hyperlink w:anchor="_Toc157960820" w:history="1">
        <w:r w:rsidR="00A93CA5" w:rsidRPr="00730848">
          <w:rPr>
            <w:rStyle w:val="Collegamentoipertestuale"/>
            <w:noProof/>
          </w:rPr>
          <w:t>Figura 1: Angoli articolari parte sinistra del soggetto sano. Linea spessa: media; linea fine: errore standard.</w:t>
        </w:r>
        <w:r w:rsidR="00A93CA5">
          <w:rPr>
            <w:noProof/>
            <w:webHidden/>
          </w:rPr>
          <w:tab/>
        </w:r>
        <w:r w:rsidR="00A93CA5">
          <w:rPr>
            <w:noProof/>
            <w:webHidden/>
          </w:rPr>
          <w:fldChar w:fldCharType="begin"/>
        </w:r>
        <w:r w:rsidR="00A93CA5">
          <w:rPr>
            <w:noProof/>
            <w:webHidden/>
          </w:rPr>
          <w:instrText xml:space="preserve"> PAGEREF _Toc157960820 \h </w:instrText>
        </w:r>
        <w:r w:rsidR="00A93CA5">
          <w:rPr>
            <w:noProof/>
            <w:webHidden/>
          </w:rPr>
        </w:r>
        <w:r w:rsidR="00A93CA5">
          <w:rPr>
            <w:noProof/>
            <w:webHidden/>
          </w:rPr>
          <w:fldChar w:fldCharType="separate"/>
        </w:r>
        <w:r w:rsidR="00A93CA5">
          <w:rPr>
            <w:noProof/>
            <w:webHidden/>
          </w:rPr>
          <w:t>10</w:t>
        </w:r>
        <w:r w:rsidR="00A93CA5">
          <w:rPr>
            <w:noProof/>
            <w:webHidden/>
          </w:rPr>
          <w:fldChar w:fldCharType="end"/>
        </w:r>
      </w:hyperlink>
    </w:p>
    <w:p w14:paraId="01E4B58F" w14:textId="59DFD0CC"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21" w:history="1">
        <w:r w:rsidRPr="00730848">
          <w:rPr>
            <w:rStyle w:val="Collegamentoipertestuale"/>
            <w:noProof/>
          </w:rPr>
          <w:t>Figura 2: Angoli articolari parte destra del soggetto sano. Linea spessa: media; linea fine: errore standard.</w:t>
        </w:r>
        <w:r>
          <w:rPr>
            <w:noProof/>
            <w:webHidden/>
          </w:rPr>
          <w:tab/>
        </w:r>
        <w:r>
          <w:rPr>
            <w:noProof/>
            <w:webHidden/>
          </w:rPr>
          <w:fldChar w:fldCharType="begin"/>
        </w:r>
        <w:r>
          <w:rPr>
            <w:noProof/>
            <w:webHidden/>
          </w:rPr>
          <w:instrText xml:space="preserve"> PAGEREF _Toc157960821 \h </w:instrText>
        </w:r>
        <w:r>
          <w:rPr>
            <w:noProof/>
            <w:webHidden/>
          </w:rPr>
        </w:r>
        <w:r>
          <w:rPr>
            <w:noProof/>
            <w:webHidden/>
          </w:rPr>
          <w:fldChar w:fldCharType="separate"/>
        </w:r>
        <w:r>
          <w:rPr>
            <w:noProof/>
            <w:webHidden/>
          </w:rPr>
          <w:t>10</w:t>
        </w:r>
        <w:r>
          <w:rPr>
            <w:noProof/>
            <w:webHidden/>
          </w:rPr>
          <w:fldChar w:fldCharType="end"/>
        </w:r>
      </w:hyperlink>
    </w:p>
    <w:p w14:paraId="3E15EDD1" w14:textId="15E9E1A6"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22" w:history="1">
        <w:r w:rsidRPr="00730848">
          <w:rPr>
            <w:rStyle w:val="Collegamentoipertestuale"/>
            <w:noProof/>
          </w:rPr>
          <w:t>Figura 3: Angoli articolari parte sinistra del soggetto post-ictus 1. Linea spessa: media; linea fine: errore standard.</w:t>
        </w:r>
        <w:r>
          <w:rPr>
            <w:noProof/>
            <w:webHidden/>
          </w:rPr>
          <w:tab/>
        </w:r>
        <w:r>
          <w:rPr>
            <w:noProof/>
            <w:webHidden/>
          </w:rPr>
          <w:fldChar w:fldCharType="begin"/>
        </w:r>
        <w:r>
          <w:rPr>
            <w:noProof/>
            <w:webHidden/>
          </w:rPr>
          <w:instrText xml:space="preserve"> PAGEREF _Toc157960822 \h </w:instrText>
        </w:r>
        <w:r>
          <w:rPr>
            <w:noProof/>
            <w:webHidden/>
          </w:rPr>
        </w:r>
        <w:r>
          <w:rPr>
            <w:noProof/>
            <w:webHidden/>
          </w:rPr>
          <w:fldChar w:fldCharType="separate"/>
        </w:r>
        <w:r>
          <w:rPr>
            <w:noProof/>
            <w:webHidden/>
          </w:rPr>
          <w:t>11</w:t>
        </w:r>
        <w:r>
          <w:rPr>
            <w:noProof/>
            <w:webHidden/>
          </w:rPr>
          <w:fldChar w:fldCharType="end"/>
        </w:r>
      </w:hyperlink>
    </w:p>
    <w:p w14:paraId="6A512D9D" w14:textId="601B4977"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23" w:history="1">
        <w:r w:rsidRPr="00730848">
          <w:rPr>
            <w:rStyle w:val="Collegamentoipertestuale"/>
            <w:noProof/>
          </w:rPr>
          <w:t>Figura 4: Angoli articolari parte destra del soggetto post-ictus 1. Linea spessa: media; linea fine: errore standard.</w:t>
        </w:r>
        <w:r>
          <w:rPr>
            <w:noProof/>
            <w:webHidden/>
          </w:rPr>
          <w:tab/>
        </w:r>
        <w:r>
          <w:rPr>
            <w:noProof/>
            <w:webHidden/>
          </w:rPr>
          <w:fldChar w:fldCharType="begin"/>
        </w:r>
        <w:r>
          <w:rPr>
            <w:noProof/>
            <w:webHidden/>
          </w:rPr>
          <w:instrText xml:space="preserve"> PAGEREF _Toc157960823 \h </w:instrText>
        </w:r>
        <w:r>
          <w:rPr>
            <w:noProof/>
            <w:webHidden/>
          </w:rPr>
        </w:r>
        <w:r>
          <w:rPr>
            <w:noProof/>
            <w:webHidden/>
          </w:rPr>
          <w:fldChar w:fldCharType="separate"/>
        </w:r>
        <w:r>
          <w:rPr>
            <w:noProof/>
            <w:webHidden/>
          </w:rPr>
          <w:t>11</w:t>
        </w:r>
        <w:r>
          <w:rPr>
            <w:noProof/>
            <w:webHidden/>
          </w:rPr>
          <w:fldChar w:fldCharType="end"/>
        </w:r>
      </w:hyperlink>
    </w:p>
    <w:p w14:paraId="474FC3D7" w14:textId="02DCA9CA"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24" w:history="1">
        <w:r w:rsidRPr="00730848">
          <w:rPr>
            <w:rStyle w:val="Collegamentoipertestuale"/>
            <w:noProof/>
          </w:rPr>
          <w:t>Figura 5: Angoli articolari parte sinistra del soggetto post-ictus 2. Linea spessa: media; linea fine: errore standard.</w:t>
        </w:r>
        <w:r>
          <w:rPr>
            <w:noProof/>
            <w:webHidden/>
          </w:rPr>
          <w:tab/>
        </w:r>
        <w:r>
          <w:rPr>
            <w:noProof/>
            <w:webHidden/>
          </w:rPr>
          <w:fldChar w:fldCharType="begin"/>
        </w:r>
        <w:r>
          <w:rPr>
            <w:noProof/>
            <w:webHidden/>
          </w:rPr>
          <w:instrText xml:space="preserve"> PAGEREF _Toc157960824 \h </w:instrText>
        </w:r>
        <w:r>
          <w:rPr>
            <w:noProof/>
            <w:webHidden/>
          </w:rPr>
        </w:r>
        <w:r>
          <w:rPr>
            <w:noProof/>
            <w:webHidden/>
          </w:rPr>
          <w:fldChar w:fldCharType="separate"/>
        </w:r>
        <w:r>
          <w:rPr>
            <w:noProof/>
            <w:webHidden/>
          </w:rPr>
          <w:t>12</w:t>
        </w:r>
        <w:r>
          <w:rPr>
            <w:noProof/>
            <w:webHidden/>
          </w:rPr>
          <w:fldChar w:fldCharType="end"/>
        </w:r>
      </w:hyperlink>
    </w:p>
    <w:p w14:paraId="5A18E6D8" w14:textId="2B240067"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25" w:history="1">
        <w:r w:rsidRPr="00730848">
          <w:rPr>
            <w:rStyle w:val="Collegamentoipertestuale"/>
            <w:noProof/>
          </w:rPr>
          <w:t>Figura 6: Angoli articolari parte destra del soggetto post-ictus 2. Linea spessa: media; linea fine: errore standard.</w:t>
        </w:r>
        <w:r>
          <w:rPr>
            <w:noProof/>
            <w:webHidden/>
          </w:rPr>
          <w:tab/>
        </w:r>
        <w:r>
          <w:rPr>
            <w:noProof/>
            <w:webHidden/>
          </w:rPr>
          <w:fldChar w:fldCharType="begin"/>
        </w:r>
        <w:r>
          <w:rPr>
            <w:noProof/>
            <w:webHidden/>
          </w:rPr>
          <w:instrText xml:space="preserve"> PAGEREF _Toc157960825 \h </w:instrText>
        </w:r>
        <w:r>
          <w:rPr>
            <w:noProof/>
            <w:webHidden/>
          </w:rPr>
        </w:r>
        <w:r>
          <w:rPr>
            <w:noProof/>
            <w:webHidden/>
          </w:rPr>
          <w:fldChar w:fldCharType="separate"/>
        </w:r>
        <w:r>
          <w:rPr>
            <w:noProof/>
            <w:webHidden/>
          </w:rPr>
          <w:t>12</w:t>
        </w:r>
        <w:r>
          <w:rPr>
            <w:noProof/>
            <w:webHidden/>
          </w:rPr>
          <w:fldChar w:fldCharType="end"/>
        </w:r>
      </w:hyperlink>
    </w:p>
    <w:p w14:paraId="085CE136" w14:textId="444D4BC6"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26" w:history="1">
        <w:r w:rsidRPr="00730848">
          <w:rPr>
            <w:rStyle w:val="Collegamentoipertestuale"/>
            <w:noProof/>
          </w:rPr>
          <w:t>Figura 7: Densità delle attivazioni muscolari durante il gait-cycle del soggetto sano</w:t>
        </w:r>
        <w:r>
          <w:rPr>
            <w:noProof/>
            <w:webHidden/>
          </w:rPr>
          <w:tab/>
        </w:r>
        <w:r>
          <w:rPr>
            <w:noProof/>
            <w:webHidden/>
          </w:rPr>
          <w:fldChar w:fldCharType="begin"/>
        </w:r>
        <w:r>
          <w:rPr>
            <w:noProof/>
            <w:webHidden/>
          </w:rPr>
          <w:instrText xml:space="preserve"> PAGEREF _Toc157960826 \h </w:instrText>
        </w:r>
        <w:r>
          <w:rPr>
            <w:noProof/>
            <w:webHidden/>
          </w:rPr>
        </w:r>
        <w:r>
          <w:rPr>
            <w:noProof/>
            <w:webHidden/>
          </w:rPr>
          <w:fldChar w:fldCharType="separate"/>
        </w:r>
        <w:r>
          <w:rPr>
            <w:noProof/>
            <w:webHidden/>
          </w:rPr>
          <w:t>13</w:t>
        </w:r>
        <w:r>
          <w:rPr>
            <w:noProof/>
            <w:webHidden/>
          </w:rPr>
          <w:fldChar w:fldCharType="end"/>
        </w:r>
      </w:hyperlink>
    </w:p>
    <w:p w14:paraId="6E3887F1" w14:textId="6BE5FFFA"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27" w:history="1">
        <w:r w:rsidRPr="00730848">
          <w:rPr>
            <w:rStyle w:val="Collegamentoipertestuale"/>
            <w:noProof/>
          </w:rPr>
          <w:t>Figura 8: Densità delle attivazioni muscolari durante il gait-cycle del soggetto sano primo trial</w:t>
        </w:r>
        <w:r>
          <w:rPr>
            <w:noProof/>
            <w:webHidden/>
          </w:rPr>
          <w:tab/>
        </w:r>
        <w:r>
          <w:rPr>
            <w:noProof/>
            <w:webHidden/>
          </w:rPr>
          <w:fldChar w:fldCharType="begin"/>
        </w:r>
        <w:r>
          <w:rPr>
            <w:noProof/>
            <w:webHidden/>
          </w:rPr>
          <w:instrText xml:space="preserve"> PAGEREF _Toc157960827 \h </w:instrText>
        </w:r>
        <w:r>
          <w:rPr>
            <w:noProof/>
            <w:webHidden/>
          </w:rPr>
        </w:r>
        <w:r>
          <w:rPr>
            <w:noProof/>
            <w:webHidden/>
          </w:rPr>
          <w:fldChar w:fldCharType="separate"/>
        </w:r>
        <w:r>
          <w:rPr>
            <w:noProof/>
            <w:webHidden/>
          </w:rPr>
          <w:t>13</w:t>
        </w:r>
        <w:r>
          <w:rPr>
            <w:noProof/>
            <w:webHidden/>
          </w:rPr>
          <w:fldChar w:fldCharType="end"/>
        </w:r>
      </w:hyperlink>
    </w:p>
    <w:p w14:paraId="09C412A7" w14:textId="576D2D98"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28" w:history="1">
        <w:r w:rsidRPr="00730848">
          <w:rPr>
            <w:rStyle w:val="Collegamentoipertestuale"/>
            <w:noProof/>
          </w:rPr>
          <w:t>Figura 9: Densità delle attivazioni muscolari durante il gait-cycle del soggetto sano secondo trial</w:t>
        </w:r>
        <w:r>
          <w:rPr>
            <w:noProof/>
            <w:webHidden/>
          </w:rPr>
          <w:tab/>
        </w:r>
        <w:r>
          <w:rPr>
            <w:noProof/>
            <w:webHidden/>
          </w:rPr>
          <w:fldChar w:fldCharType="begin"/>
        </w:r>
        <w:r>
          <w:rPr>
            <w:noProof/>
            <w:webHidden/>
          </w:rPr>
          <w:instrText xml:space="preserve"> PAGEREF _Toc157960828 \h </w:instrText>
        </w:r>
        <w:r>
          <w:rPr>
            <w:noProof/>
            <w:webHidden/>
          </w:rPr>
        </w:r>
        <w:r>
          <w:rPr>
            <w:noProof/>
            <w:webHidden/>
          </w:rPr>
          <w:fldChar w:fldCharType="separate"/>
        </w:r>
        <w:r>
          <w:rPr>
            <w:noProof/>
            <w:webHidden/>
          </w:rPr>
          <w:t>14</w:t>
        </w:r>
        <w:r>
          <w:rPr>
            <w:noProof/>
            <w:webHidden/>
          </w:rPr>
          <w:fldChar w:fldCharType="end"/>
        </w:r>
      </w:hyperlink>
    </w:p>
    <w:p w14:paraId="420C4BF0" w14:textId="228504C4"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29" w:history="1">
        <w:r w:rsidRPr="00730848">
          <w:rPr>
            <w:rStyle w:val="Collegamentoipertestuale"/>
            <w:noProof/>
          </w:rPr>
          <w:t>Figura 10: Densità delle attivazioni muscolari durante il gait-cycle del soggetto sano terzo trial</w:t>
        </w:r>
        <w:r>
          <w:rPr>
            <w:noProof/>
            <w:webHidden/>
          </w:rPr>
          <w:tab/>
        </w:r>
        <w:r>
          <w:rPr>
            <w:noProof/>
            <w:webHidden/>
          </w:rPr>
          <w:fldChar w:fldCharType="begin"/>
        </w:r>
        <w:r>
          <w:rPr>
            <w:noProof/>
            <w:webHidden/>
          </w:rPr>
          <w:instrText xml:space="preserve"> PAGEREF _Toc157960829 \h </w:instrText>
        </w:r>
        <w:r>
          <w:rPr>
            <w:noProof/>
            <w:webHidden/>
          </w:rPr>
        </w:r>
        <w:r>
          <w:rPr>
            <w:noProof/>
            <w:webHidden/>
          </w:rPr>
          <w:fldChar w:fldCharType="separate"/>
        </w:r>
        <w:r>
          <w:rPr>
            <w:noProof/>
            <w:webHidden/>
          </w:rPr>
          <w:t>14</w:t>
        </w:r>
        <w:r>
          <w:rPr>
            <w:noProof/>
            <w:webHidden/>
          </w:rPr>
          <w:fldChar w:fldCharType="end"/>
        </w:r>
      </w:hyperlink>
    </w:p>
    <w:p w14:paraId="6CCA03A9" w14:textId="5F34EFFF"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30" w:history="1">
        <w:r w:rsidRPr="00730848">
          <w:rPr>
            <w:rStyle w:val="Collegamentoipertestuale"/>
            <w:noProof/>
          </w:rPr>
          <w:t>Figura 11: Densità delle attivazioni muscolari durante il gait-cycle del soggetto post-ictus 1</w:t>
        </w:r>
        <w:r>
          <w:rPr>
            <w:noProof/>
            <w:webHidden/>
          </w:rPr>
          <w:tab/>
        </w:r>
        <w:r>
          <w:rPr>
            <w:noProof/>
            <w:webHidden/>
          </w:rPr>
          <w:fldChar w:fldCharType="begin"/>
        </w:r>
        <w:r>
          <w:rPr>
            <w:noProof/>
            <w:webHidden/>
          </w:rPr>
          <w:instrText xml:space="preserve"> PAGEREF _Toc157960830 \h </w:instrText>
        </w:r>
        <w:r>
          <w:rPr>
            <w:noProof/>
            <w:webHidden/>
          </w:rPr>
        </w:r>
        <w:r>
          <w:rPr>
            <w:noProof/>
            <w:webHidden/>
          </w:rPr>
          <w:fldChar w:fldCharType="separate"/>
        </w:r>
        <w:r>
          <w:rPr>
            <w:noProof/>
            <w:webHidden/>
          </w:rPr>
          <w:t>15</w:t>
        </w:r>
        <w:r>
          <w:rPr>
            <w:noProof/>
            <w:webHidden/>
          </w:rPr>
          <w:fldChar w:fldCharType="end"/>
        </w:r>
      </w:hyperlink>
    </w:p>
    <w:p w14:paraId="1CFB638E" w14:textId="0F723D20"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31" w:history="1">
        <w:r w:rsidRPr="00730848">
          <w:rPr>
            <w:rStyle w:val="Collegamentoipertestuale"/>
            <w:noProof/>
          </w:rPr>
          <w:t>Figura 12: Densità delle attivazioni muscolari durante il gait-cycle del soggetto post-ictus 1 primo trial</w:t>
        </w:r>
        <w:r>
          <w:rPr>
            <w:noProof/>
            <w:webHidden/>
          </w:rPr>
          <w:tab/>
        </w:r>
        <w:r>
          <w:rPr>
            <w:noProof/>
            <w:webHidden/>
          </w:rPr>
          <w:fldChar w:fldCharType="begin"/>
        </w:r>
        <w:r>
          <w:rPr>
            <w:noProof/>
            <w:webHidden/>
          </w:rPr>
          <w:instrText xml:space="preserve"> PAGEREF _Toc157960831 \h </w:instrText>
        </w:r>
        <w:r>
          <w:rPr>
            <w:noProof/>
            <w:webHidden/>
          </w:rPr>
        </w:r>
        <w:r>
          <w:rPr>
            <w:noProof/>
            <w:webHidden/>
          </w:rPr>
          <w:fldChar w:fldCharType="separate"/>
        </w:r>
        <w:r>
          <w:rPr>
            <w:noProof/>
            <w:webHidden/>
          </w:rPr>
          <w:t>15</w:t>
        </w:r>
        <w:r>
          <w:rPr>
            <w:noProof/>
            <w:webHidden/>
          </w:rPr>
          <w:fldChar w:fldCharType="end"/>
        </w:r>
      </w:hyperlink>
    </w:p>
    <w:p w14:paraId="73270D7C" w14:textId="4F23E782"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32" w:history="1">
        <w:r w:rsidRPr="00730848">
          <w:rPr>
            <w:rStyle w:val="Collegamentoipertestuale"/>
            <w:noProof/>
          </w:rPr>
          <w:t>Figura 13: Densità delle attivazioni muscolari durante il gait-cycle del soggetto post-ictus 1 secondo trial</w:t>
        </w:r>
        <w:r>
          <w:rPr>
            <w:noProof/>
            <w:webHidden/>
          </w:rPr>
          <w:tab/>
        </w:r>
        <w:r>
          <w:rPr>
            <w:noProof/>
            <w:webHidden/>
          </w:rPr>
          <w:fldChar w:fldCharType="begin"/>
        </w:r>
        <w:r>
          <w:rPr>
            <w:noProof/>
            <w:webHidden/>
          </w:rPr>
          <w:instrText xml:space="preserve"> PAGEREF _Toc157960832 \h </w:instrText>
        </w:r>
        <w:r>
          <w:rPr>
            <w:noProof/>
            <w:webHidden/>
          </w:rPr>
        </w:r>
        <w:r>
          <w:rPr>
            <w:noProof/>
            <w:webHidden/>
          </w:rPr>
          <w:fldChar w:fldCharType="separate"/>
        </w:r>
        <w:r>
          <w:rPr>
            <w:noProof/>
            <w:webHidden/>
          </w:rPr>
          <w:t>16</w:t>
        </w:r>
        <w:r>
          <w:rPr>
            <w:noProof/>
            <w:webHidden/>
          </w:rPr>
          <w:fldChar w:fldCharType="end"/>
        </w:r>
      </w:hyperlink>
    </w:p>
    <w:p w14:paraId="3C3D3227" w14:textId="377D2743"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33" w:history="1">
        <w:r w:rsidRPr="00730848">
          <w:rPr>
            <w:rStyle w:val="Collegamentoipertestuale"/>
            <w:noProof/>
          </w:rPr>
          <w:t>Figura 14: Densità delle attivazioni muscolari durante il gait-cycle del soggetto post-ictus 1 terzo trial</w:t>
        </w:r>
        <w:r>
          <w:rPr>
            <w:noProof/>
            <w:webHidden/>
          </w:rPr>
          <w:tab/>
        </w:r>
        <w:r>
          <w:rPr>
            <w:noProof/>
            <w:webHidden/>
          </w:rPr>
          <w:fldChar w:fldCharType="begin"/>
        </w:r>
        <w:r>
          <w:rPr>
            <w:noProof/>
            <w:webHidden/>
          </w:rPr>
          <w:instrText xml:space="preserve"> PAGEREF _Toc157960833 \h </w:instrText>
        </w:r>
        <w:r>
          <w:rPr>
            <w:noProof/>
            <w:webHidden/>
          </w:rPr>
        </w:r>
        <w:r>
          <w:rPr>
            <w:noProof/>
            <w:webHidden/>
          </w:rPr>
          <w:fldChar w:fldCharType="separate"/>
        </w:r>
        <w:r>
          <w:rPr>
            <w:noProof/>
            <w:webHidden/>
          </w:rPr>
          <w:t>16</w:t>
        </w:r>
        <w:r>
          <w:rPr>
            <w:noProof/>
            <w:webHidden/>
          </w:rPr>
          <w:fldChar w:fldCharType="end"/>
        </w:r>
      </w:hyperlink>
    </w:p>
    <w:p w14:paraId="12B9CF6C" w14:textId="1A99A12F"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34" w:history="1">
        <w:r w:rsidRPr="00730848">
          <w:rPr>
            <w:rStyle w:val="Collegamentoipertestuale"/>
            <w:noProof/>
          </w:rPr>
          <w:t>Figura 15: Densità delle attivazioni muscolari durante il gait-cycle del soggetto post-ictus 2</w:t>
        </w:r>
        <w:r>
          <w:rPr>
            <w:noProof/>
            <w:webHidden/>
          </w:rPr>
          <w:tab/>
        </w:r>
        <w:r>
          <w:rPr>
            <w:noProof/>
            <w:webHidden/>
          </w:rPr>
          <w:fldChar w:fldCharType="begin"/>
        </w:r>
        <w:r>
          <w:rPr>
            <w:noProof/>
            <w:webHidden/>
          </w:rPr>
          <w:instrText xml:space="preserve"> PAGEREF _Toc157960834 \h </w:instrText>
        </w:r>
        <w:r>
          <w:rPr>
            <w:noProof/>
            <w:webHidden/>
          </w:rPr>
        </w:r>
        <w:r>
          <w:rPr>
            <w:noProof/>
            <w:webHidden/>
          </w:rPr>
          <w:fldChar w:fldCharType="separate"/>
        </w:r>
        <w:r>
          <w:rPr>
            <w:noProof/>
            <w:webHidden/>
          </w:rPr>
          <w:t>17</w:t>
        </w:r>
        <w:r>
          <w:rPr>
            <w:noProof/>
            <w:webHidden/>
          </w:rPr>
          <w:fldChar w:fldCharType="end"/>
        </w:r>
      </w:hyperlink>
    </w:p>
    <w:p w14:paraId="7D57201F" w14:textId="55DF4A79"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35" w:history="1">
        <w:r w:rsidRPr="00730848">
          <w:rPr>
            <w:rStyle w:val="Collegamentoipertestuale"/>
            <w:noProof/>
          </w:rPr>
          <w:t>Figura 16: Densità delle attivazioni muscolari durante il gait-cycle del soggetto post-ictus 2 primo trial</w:t>
        </w:r>
        <w:r>
          <w:rPr>
            <w:noProof/>
            <w:webHidden/>
          </w:rPr>
          <w:tab/>
        </w:r>
        <w:r>
          <w:rPr>
            <w:noProof/>
            <w:webHidden/>
          </w:rPr>
          <w:fldChar w:fldCharType="begin"/>
        </w:r>
        <w:r>
          <w:rPr>
            <w:noProof/>
            <w:webHidden/>
          </w:rPr>
          <w:instrText xml:space="preserve"> PAGEREF _Toc157960835 \h </w:instrText>
        </w:r>
        <w:r>
          <w:rPr>
            <w:noProof/>
            <w:webHidden/>
          </w:rPr>
        </w:r>
        <w:r>
          <w:rPr>
            <w:noProof/>
            <w:webHidden/>
          </w:rPr>
          <w:fldChar w:fldCharType="separate"/>
        </w:r>
        <w:r>
          <w:rPr>
            <w:noProof/>
            <w:webHidden/>
          </w:rPr>
          <w:t>17</w:t>
        </w:r>
        <w:r>
          <w:rPr>
            <w:noProof/>
            <w:webHidden/>
          </w:rPr>
          <w:fldChar w:fldCharType="end"/>
        </w:r>
      </w:hyperlink>
    </w:p>
    <w:p w14:paraId="127846D1" w14:textId="32309F76"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36" w:history="1">
        <w:r w:rsidRPr="00730848">
          <w:rPr>
            <w:rStyle w:val="Collegamentoipertestuale"/>
            <w:noProof/>
          </w:rPr>
          <w:t>Figura 17: Densità delle attivazioni muscolari durante il gait-cycle del soggetto post-ictus 2 secondo trial</w:t>
        </w:r>
        <w:r>
          <w:rPr>
            <w:noProof/>
            <w:webHidden/>
          </w:rPr>
          <w:tab/>
        </w:r>
        <w:r>
          <w:rPr>
            <w:noProof/>
            <w:webHidden/>
          </w:rPr>
          <w:fldChar w:fldCharType="begin"/>
        </w:r>
        <w:r>
          <w:rPr>
            <w:noProof/>
            <w:webHidden/>
          </w:rPr>
          <w:instrText xml:space="preserve"> PAGEREF _Toc157960836 \h </w:instrText>
        </w:r>
        <w:r>
          <w:rPr>
            <w:noProof/>
            <w:webHidden/>
          </w:rPr>
        </w:r>
        <w:r>
          <w:rPr>
            <w:noProof/>
            <w:webHidden/>
          </w:rPr>
          <w:fldChar w:fldCharType="separate"/>
        </w:r>
        <w:r>
          <w:rPr>
            <w:noProof/>
            <w:webHidden/>
          </w:rPr>
          <w:t>18</w:t>
        </w:r>
        <w:r>
          <w:rPr>
            <w:noProof/>
            <w:webHidden/>
          </w:rPr>
          <w:fldChar w:fldCharType="end"/>
        </w:r>
      </w:hyperlink>
    </w:p>
    <w:p w14:paraId="2B4175A7" w14:textId="7F7388F5"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37" w:history="1">
        <w:r w:rsidRPr="00730848">
          <w:rPr>
            <w:rStyle w:val="Collegamentoipertestuale"/>
            <w:noProof/>
          </w:rPr>
          <w:t>Figura 18: Densità delle attivazioni muscolari durante il gait-cycle del soggetto post-ictus 2 terzo trial</w:t>
        </w:r>
        <w:r>
          <w:rPr>
            <w:noProof/>
            <w:webHidden/>
          </w:rPr>
          <w:tab/>
        </w:r>
        <w:r>
          <w:rPr>
            <w:noProof/>
            <w:webHidden/>
          </w:rPr>
          <w:fldChar w:fldCharType="begin"/>
        </w:r>
        <w:r>
          <w:rPr>
            <w:noProof/>
            <w:webHidden/>
          </w:rPr>
          <w:instrText xml:space="preserve"> PAGEREF _Toc157960837 \h </w:instrText>
        </w:r>
        <w:r>
          <w:rPr>
            <w:noProof/>
            <w:webHidden/>
          </w:rPr>
        </w:r>
        <w:r>
          <w:rPr>
            <w:noProof/>
            <w:webHidden/>
          </w:rPr>
          <w:fldChar w:fldCharType="separate"/>
        </w:r>
        <w:r>
          <w:rPr>
            <w:noProof/>
            <w:webHidden/>
          </w:rPr>
          <w:t>18</w:t>
        </w:r>
        <w:r>
          <w:rPr>
            <w:noProof/>
            <w:webHidden/>
          </w:rPr>
          <w:fldChar w:fldCharType="end"/>
        </w:r>
      </w:hyperlink>
    </w:p>
    <w:p w14:paraId="094B4437" w14:textId="3C91DB39"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38" w:history="1">
        <w:r w:rsidRPr="00730848">
          <w:rPr>
            <w:rStyle w:val="Collegamentoipertestuale"/>
            <w:noProof/>
          </w:rPr>
          <w:t>Figura 19: Angoli articolari ottenuti nello studio di M. Żuk et al.; HH standard—linea tratteggiata grigia, linea fine grigia = ± SD, ISB 6DOF standard—linea continua nera, banda grigia = ± SD.</w:t>
        </w:r>
        <w:r>
          <w:rPr>
            <w:noProof/>
            <w:webHidden/>
          </w:rPr>
          <w:tab/>
        </w:r>
        <w:r>
          <w:rPr>
            <w:noProof/>
            <w:webHidden/>
          </w:rPr>
          <w:fldChar w:fldCharType="begin"/>
        </w:r>
        <w:r>
          <w:rPr>
            <w:noProof/>
            <w:webHidden/>
          </w:rPr>
          <w:instrText xml:space="preserve"> PAGEREF _Toc157960838 \h </w:instrText>
        </w:r>
        <w:r>
          <w:rPr>
            <w:noProof/>
            <w:webHidden/>
          </w:rPr>
        </w:r>
        <w:r>
          <w:rPr>
            <w:noProof/>
            <w:webHidden/>
          </w:rPr>
          <w:fldChar w:fldCharType="separate"/>
        </w:r>
        <w:r>
          <w:rPr>
            <w:noProof/>
            <w:webHidden/>
          </w:rPr>
          <w:t>19</w:t>
        </w:r>
        <w:r>
          <w:rPr>
            <w:noProof/>
            <w:webHidden/>
          </w:rPr>
          <w:fldChar w:fldCharType="end"/>
        </w:r>
      </w:hyperlink>
    </w:p>
    <w:p w14:paraId="27849C77" w14:textId="5DE79D23" w:rsidR="00A93CA5" w:rsidRDefault="00A93CA5" w:rsidP="00A93CA5">
      <w:pPr>
        <w:pStyle w:val="Indicedellefigure"/>
        <w:tabs>
          <w:tab w:val="right" w:leader="underscore" w:pos="9628"/>
        </w:tabs>
        <w:spacing w:before="120" w:after="120"/>
        <w:rPr>
          <w:rFonts w:eastAsiaTheme="minorEastAsia" w:cstheme="minorBidi"/>
          <w:i w:val="0"/>
          <w:iCs w:val="0"/>
          <w:noProof/>
          <w:kern w:val="2"/>
          <w:sz w:val="22"/>
          <w:szCs w:val="22"/>
          <w:lang w:eastAsia="it-IT"/>
          <w14:ligatures w14:val="standardContextual"/>
        </w:rPr>
      </w:pPr>
      <w:hyperlink w:anchor="_Toc157960839" w:history="1">
        <w:r w:rsidRPr="00730848">
          <w:rPr>
            <w:rStyle w:val="Collegamentoipertestuale"/>
            <w:noProof/>
          </w:rPr>
          <w:t>Figura 20: Attivazioni muscolari del lavoro di Marta Zippo</w:t>
        </w:r>
        <w:r w:rsidRPr="00730848">
          <w:rPr>
            <w:rStyle w:val="Collegamentoipertestuale"/>
            <w:noProof/>
            <w:vertAlign w:val="superscript"/>
          </w:rPr>
          <w:t>3</w:t>
        </w:r>
        <w:r>
          <w:rPr>
            <w:noProof/>
            <w:webHidden/>
          </w:rPr>
          <w:tab/>
        </w:r>
        <w:r>
          <w:rPr>
            <w:noProof/>
            <w:webHidden/>
          </w:rPr>
          <w:fldChar w:fldCharType="begin"/>
        </w:r>
        <w:r>
          <w:rPr>
            <w:noProof/>
            <w:webHidden/>
          </w:rPr>
          <w:instrText xml:space="preserve"> PAGEREF _Toc157960839 \h </w:instrText>
        </w:r>
        <w:r>
          <w:rPr>
            <w:noProof/>
            <w:webHidden/>
          </w:rPr>
        </w:r>
        <w:r>
          <w:rPr>
            <w:noProof/>
            <w:webHidden/>
          </w:rPr>
          <w:fldChar w:fldCharType="separate"/>
        </w:r>
        <w:r>
          <w:rPr>
            <w:noProof/>
            <w:webHidden/>
          </w:rPr>
          <w:t>20</w:t>
        </w:r>
        <w:r>
          <w:rPr>
            <w:noProof/>
            <w:webHidden/>
          </w:rPr>
          <w:fldChar w:fldCharType="end"/>
        </w:r>
      </w:hyperlink>
    </w:p>
    <w:p w14:paraId="313AC222" w14:textId="25735AB2" w:rsidR="006A66FE" w:rsidRPr="00747601" w:rsidRDefault="00DA1EED" w:rsidP="005D4CA0">
      <w:pPr>
        <w:pStyle w:val="Indicedellefigure"/>
        <w:tabs>
          <w:tab w:val="right" w:leader="dot" w:pos="9628"/>
        </w:tabs>
        <w:spacing w:after="120"/>
      </w:pPr>
      <w:r>
        <w:fldChar w:fldCharType="end"/>
      </w:r>
      <w:r w:rsidR="00000000">
        <w:fldChar w:fldCharType="begin"/>
      </w:r>
      <w:r w:rsidR="00000000">
        <w:instrText xml:space="preserve"> TOC \h \z \c "Figura" </w:instrText>
      </w:r>
      <w:r w:rsidR="00000000">
        <w:fldChar w:fldCharType="separate"/>
      </w:r>
      <w:r w:rsidR="00000000">
        <w:fldChar w:fldCharType="end"/>
      </w:r>
    </w:p>
    <w:sectPr w:rsidR="006A66FE" w:rsidRPr="00747601">
      <w:headerReference w:type="default" r:id="rId2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C1A86" w14:textId="77777777" w:rsidR="000D1485" w:rsidRDefault="000D1485" w:rsidP="003343F4">
      <w:pPr>
        <w:spacing w:after="0" w:line="240" w:lineRule="auto"/>
      </w:pPr>
      <w:r>
        <w:separator/>
      </w:r>
    </w:p>
  </w:endnote>
  <w:endnote w:type="continuationSeparator" w:id="0">
    <w:p w14:paraId="5FCD141E" w14:textId="77777777" w:rsidR="000D1485" w:rsidRDefault="000D1485" w:rsidP="00334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MR12">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08A18" w14:textId="77777777" w:rsidR="000D1485" w:rsidRDefault="000D1485" w:rsidP="003343F4">
      <w:pPr>
        <w:spacing w:after="0" w:line="240" w:lineRule="auto"/>
      </w:pPr>
      <w:r>
        <w:separator/>
      </w:r>
    </w:p>
  </w:footnote>
  <w:footnote w:type="continuationSeparator" w:id="0">
    <w:p w14:paraId="275B9C1B" w14:textId="77777777" w:rsidR="000D1485" w:rsidRDefault="000D1485" w:rsidP="003343F4">
      <w:pPr>
        <w:spacing w:after="0" w:line="240" w:lineRule="auto"/>
      </w:pPr>
      <w:r>
        <w:continuationSeparator/>
      </w:r>
    </w:p>
  </w:footnote>
  <w:footnote w:id="1">
    <w:p w14:paraId="365BCC79" w14:textId="5237884C" w:rsidR="006A66FE" w:rsidRDefault="006A66FE">
      <w:pPr>
        <w:pStyle w:val="Testonotaapidipagina"/>
      </w:pPr>
      <w:r>
        <w:rPr>
          <w:rStyle w:val="Rimandonotaapidipagina"/>
        </w:rPr>
        <w:footnoteRef/>
      </w:r>
      <w:r>
        <w:t xml:space="preserve"> </w:t>
      </w:r>
      <w:r w:rsidRPr="006A66FE">
        <w:rPr>
          <w:sz w:val="16"/>
          <w:szCs w:val="16"/>
        </w:rPr>
        <w:t>https://analisedemarcha.com/papers/manutencao/manuais/Vicon_Plug%20in%20Gait%20WebEx%20Training%20-%20Session3.pdf</w:t>
      </w:r>
    </w:p>
  </w:footnote>
  <w:footnote w:id="2">
    <w:p w14:paraId="1CFF1935" w14:textId="4A4CC738" w:rsidR="003343F4" w:rsidRPr="00BD4EA4" w:rsidRDefault="003343F4">
      <w:pPr>
        <w:pStyle w:val="Testonotaapidipagina"/>
        <w:rPr>
          <w:lang w:val="en-GB"/>
        </w:rPr>
      </w:pPr>
      <w:r>
        <w:rPr>
          <w:rStyle w:val="Rimandonotaapidipagina"/>
        </w:rPr>
        <w:footnoteRef/>
      </w:r>
      <w:r w:rsidRPr="00BD4EA4">
        <w:rPr>
          <w:lang w:val="en-GB"/>
        </w:rPr>
        <w:t xml:space="preserve"> </w:t>
      </w:r>
      <w:r w:rsidRPr="00BD4EA4">
        <w:rPr>
          <w:i/>
          <w:iCs/>
          <w:sz w:val="16"/>
          <w:szCs w:val="16"/>
          <w:lang w:val="en-GB"/>
        </w:rPr>
        <w:t xml:space="preserve">Magdalena </w:t>
      </w:r>
      <w:proofErr w:type="spellStart"/>
      <w:r w:rsidRPr="00BD4EA4">
        <w:rPr>
          <w:i/>
          <w:iCs/>
          <w:sz w:val="16"/>
          <w:szCs w:val="16"/>
          <w:lang w:val="en-GB"/>
        </w:rPr>
        <w:t>Żuk</w:t>
      </w:r>
      <w:proofErr w:type="spellEnd"/>
      <w:r w:rsidRPr="00BD4EA4">
        <w:rPr>
          <w:i/>
          <w:iCs/>
          <w:sz w:val="16"/>
          <w:szCs w:val="16"/>
          <w:lang w:val="en-GB"/>
        </w:rPr>
        <w:t xml:space="preserve">, Celina </w:t>
      </w:r>
      <w:proofErr w:type="spellStart"/>
      <w:r w:rsidRPr="00BD4EA4">
        <w:rPr>
          <w:i/>
          <w:iCs/>
          <w:sz w:val="16"/>
          <w:szCs w:val="16"/>
          <w:lang w:val="en-GB"/>
        </w:rPr>
        <w:t>Pezowicz</w:t>
      </w:r>
      <w:proofErr w:type="spellEnd"/>
      <w:r w:rsidRPr="00BD4EA4">
        <w:rPr>
          <w:i/>
          <w:iCs/>
          <w:sz w:val="16"/>
          <w:szCs w:val="16"/>
          <w:lang w:val="en-GB"/>
        </w:rPr>
        <w:t>, "Kinematic Analysis of a Six-Degrees-of-Freedom Model Based on ISB Recommendation: A Repeatability Analysis and Comparison with Conventional Gait Model", Applied Bionics and Biomechanics, vol. 2015, Article ID 503713, 9 pages, 2015. https://doi.org/10.1155/2015/503713</w:t>
      </w:r>
    </w:p>
  </w:footnote>
  <w:footnote w:id="3">
    <w:p w14:paraId="4409C53D" w14:textId="67F991D5" w:rsidR="004B6EC4" w:rsidRPr="004B6EC4" w:rsidRDefault="004B6EC4">
      <w:pPr>
        <w:pStyle w:val="Testonotaapidipagina"/>
        <w:rPr>
          <w:i/>
          <w:iCs/>
        </w:rPr>
      </w:pPr>
      <w:r w:rsidRPr="004B6EC4">
        <w:rPr>
          <w:rStyle w:val="Rimandonotaapidipagina"/>
          <w:i/>
          <w:iCs/>
          <w:sz w:val="16"/>
          <w:szCs w:val="16"/>
        </w:rPr>
        <w:footnoteRef/>
      </w:r>
      <w:r w:rsidRPr="004B6EC4">
        <w:rPr>
          <w:i/>
          <w:iCs/>
          <w:sz w:val="16"/>
          <w:szCs w:val="16"/>
        </w:rPr>
        <w:t xml:space="preserve"> Marta Zippo, “Ricostruzione e simulazione del movimento degli arti inferiori durante la deambulazione mediante software </w:t>
      </w:r>
      <w:proofErr w:type="spellStart"/>
      <w:r w:rsidRPr="004B6EC4">
        <w:rPr>
          <w:i/>
          <w:iCs/>
          <w:sz w:val="16"/>
          <w:szCs w:val="16"/>
        </w:rPr>
        <w:t>Opensim</w:t>
      </w:r>
      <w:proofErr w:type="spellEnd"/>
      <w:r w:rsidRPr="004B6EC4">
        <w:rPr>
          <w:i/>
          <w:iCs/>
          <w:sz w:val="16"/>
          <w:szCs w:val="16"/>
        </w:rPr>
        <w:t>”, POLITECNICO DI TORINO, Laurea Magistrale in Ingegneria Biomedica A.A 2018-2019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9110112"/>
      <w:docPartObj>
        <w:docPartGallery w:val="Page Numbers (Top of Page)"/>
        <w:docPartUnique/>
      </w:docPartObj>
    </w:sdtPr>
    <w:sdtEndPr>
      <w:rPr>
        <w:color w:val="7F7F7F" w:themeColor="background1" w:themeShade="7F"/>
        <w:spacing w:val="60"/>
      </w:rPr>
    </w:sdtEndPr>
    <w:sdtContent>
      <w:p w14:paraId="0EB7DF64" w14:textId="02E2715F" w:rsidR="00DA1EED" w:rsidRDefault="00DA1EED">
        <w:pPr>
          <w:pStyle w:val="Intestazione"/>
          <w:pBdr>
            <w:bottom w:val="single" w:sz="4" w:space="1" w:color="D9D9D9" w:themeColor="background1" w:themeShade="D9"/>
          </w:pBdr>
          <w:rPr>
            <w:b/>
            <w:bCs/>
          </w:rPr>
        </w:pPr>
        <w:r>
          <w:rPr>
            <w:noProof/>
          </w:rPr>
          <w:drawing>
            <wp:anchor distT="0" distB="0" distL="114300" distR="114300" simplePos="0" relativeHeight="251658240" behindDoc="1" locked="0" layoutInCell="1" allowOverlap="1" wp14:anchorId="462B0F92" wp14:editId="38A2355F">
              <wp:simplePos x="0" y="0"/>
              <wp:positionH relativeFrom="column">
                <wp:posOffset>4918710</wp:posOffset>
              </wp:positionH>
              <wp:positionV relativeFrom="paragraph">
                <wp:posOffset>-373380</wp:posOffset>
              </wp:positionV>
              <wp:extent cx="1661160" cy="732155"/>
              <wp:effectExtent l="0" t="0" r="0" b="0"/>
              <wp:wrapThrough wrapText="bothSides">
                <wp:wrapPolygon edited="0">
                  <wp:start x="3468" y="0"/>
                  <wp:lineTo x="0" y="1686"/>
                  <wp:lineTo x="0" y="14050"/>
                  <wp:lineTo x="743" y="17984"/>
                  <wp:lineTo x="2725" y="20794"/>
                  <wp:lineTo x="2972" y="20794"/>
                  <wp:lineTo x="6688" y="20794"/>
                  <wp:lineTo x="7431" y="20794"/>
                  <wp:lineTo x="9165" y="18546"/>
                  <wp:lineTo x="8917" y="17984"/>
                  <wp:lineTo x="21303" y="14050"/>
                  <wp:lineTo x="21303" y="6744"/>
                  <wp:lineTo x="6440" y="0"/>
                  <wp:lineTo x="3468" y="0"/>
                </wp:wrapPolygon>
              </wp:wrapThrough>
              <wp:docPr id="999421328"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alphaModFix amt="20000"/>
                        <a:extLst>
                          <a:ext uri="{28A0092B-C50C-407E-A947-70E740481C1C}">
                            <a14:useLocalDpi xmlns:a14="http://schemas.microsoft.com/office/drawing/2010/main" val="0"/>
                          </a:ext>
                        </a:extLst>
                      </a:blip>
                      <a:srcRect/>
                      <a:stretch>
                        <a:fillRect/>
                      </a:stretch>
                    </pic:blipFill>
                    <pic:spPr bwMode="auto">
                      <a:xfrm>
                        <a:off x="0" y="0"/>
                        <a:ext cx="1661160" cy="732155"/>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b/>
            <w:bCs/>
          </w:rPr>
          <w:t>2</w:t>
        </w:r>
        <w:r>
          <w:rPr>
            <w:b/>
            <w:bCs/>
          </w:rPr>
          <w:fldChar w:fldCharType="end"/>
        </w:r>
        <w:r>
          <w:rPr>
            <w:b/>
            <w:bCs/>
          </w:rPr>
          <w:t xml:space="preserve"> | </w:t>
        </w:r>
        <w:r>
          <w:rPr>
            <w:color w:val="7F7F7F" w:themeColor="background1" w:themeShade="7F"/>
            <w:spacing w:val="60"/>
          </w:rPr>
          <w:t>Pag.</w:t>
        </w:r>
      </w:p>
    </w:sdtContent>
  </w:sdt>
  <w:p w14:paraId="13D4A9CC" w14:textId="77777777" w:rsidR="00DA1EED" w:rsidRDefault="00DA1EE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371E1"/>
    <w:multiLevelType w:val="hybridMultilevel"/>
    <w:tmpl w:val="CD4C84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6A6503D"/>
    <w:multiLevelType w:val="hybridMultilevel"/>
    <w:tmpl w:val="5D5ABEEE"/>
    <w:lvl w:ilvl="0" w:tplc="545810F2">
      <w:start w:val="2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781E2F"/>
    <w:multiLevelType w:val="hybridMultilevel"/>
    <w:tmpl w:val="5D7820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6253CAD"/>
    <w:multiLevelType w:val="hybridMultilevel"/>
    <w:tmpl w:val="CDACC23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E6F4A24"/>
    <w:multiLevelType w:val="hybridMultilevel"/>
    <w:tmpl w:val="2DA4465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1143509"/>
    <w:multiLevelType w:val="hybridMultilevel"/>
    <w:tmpl w:val="9C6C7A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B080C89"/>
    <w:multiLevelType w:val="hybridMultilevel"/>
    <w:tmpl w:val="EB86066E"/>
    <w:lvl w:ilvl="0" w:tplc="0410000F">
      <w:start w:val="1"/>
      <w:numFmt w:val="decimal"/>
      <w:lvlText w:val="%1."/>
      <w:lvlJc w:val="left"/>
      <w:pPr>
        <w:ind w:left="720" w:hanging="360"/>
      </w:pPr>
    </w:lvl>
    <w:lvl w:ilvl="1" w:tplc="2164479A">
      <w:start w:val="1"/>
      <w:numFmt w:val="bullet"/>
      <w:lvlText w:val="-"/>
      <w:lvlJc w:val="left"/>
      <w:pPr>
        <w:ind w:left="1440" w:hanging="360"/>
      </w:pPr>
      <w:rPr>
        <w:rFonts w:ascii="Calibri" w:eastAsiaTheme="minorHAnsi" w:hAnsi="Calibri" w:cs="Calibri"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D221FDD"/>
    <w:multiLevelType w:val="hybridMultilevel"/>
    <w:tmpl w:val="F87C520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EF07427"/>
    <w:multiLevelType w:val="hybridMultilevel"/>
    <w:tmpl w:val="AF9EA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3200C65"/>
    <w:multiLevelType w:val="hybridMultilevel"/>
    <w:tmpl w:val="576659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CF74484"/>
    <w:multiLevelType w:val="hybridMultilevel"/>
    <w:tmpl w:val="6A7ECF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A580C35"/>
    <w:multiLevelType w:val="hybridMultilevel"/>
    <w:tmpl w:val="E67CA9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D7679D4"/>
    <w:multiLevelType w:val="hybridMultilevel"/>
    <w:tmpl w:val="33AA8596"/>
    <w:lvl w:ilvl="0" w:tplc="545810F2">
      <w:start w:val="26"/>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F9C47E6"/>
    <w:multiLevelType w:val="hybridMultilevel"/>
    <w:tmpl w:val="35266662"/>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00787308">
    <w:abstractNumId w:val="11"/>
  </w:num>
  <w:num w:numId="2" w16cid:durableId="805051493">
    <w:abstractNumId w:val="0"/>
  </w:num>
  <w:num w:numId="3" w16cid:durableId="280918765">
    <w:abstractNumId w:val="13"/>
  </w:num>
  <w:num w:numId="4" w16cid:durableId="969481206">
    <w:abstractNumId w:val="10"/>
  </w:num>
  <w:num w:numId="5" w16cid:durableId="1949435030">
    <w:abstractNumId w:val="8"/>
  </w:num>
  <w:num w:numId="6" w16cid:durableId="1357581673">
    <w:abstractNumId w:val="5"/>
  </w:num>
  <w:num w:numId="7" w16cid:durableId="851575768">
    <w:abstractNumId w:val="1"/>
  </w:num>
  <w:num w:numId="8" w16cid:durableId="1296907440">
    <w:abstractNumId w:val="12"/>
  </w:num>
  <w:num w:numId="9" w16cid:durableId="672417289">
    <w:abstractNumId w:val="7"/>
  </w:num>
  <w:num w:numId="10" w16cid:durableId="1844275356">
    <w:abstractNumId w:val="2"/>
  </w:num>
  <w:num w:numId="11" w16cid:durableId="1918006053">
    <w:abstractNumId w:val="4"/>
  </w:num>
  <w:num w:numId="12" w16cid:durableId="904101196">
    <w:abstractNumId w:val="6"/>
  </w:num>
  <w:num w:numId="13" w16cid:durableId="466164181">
    <w:abstractNumId w:val="9"/>
  </w:num>
  <w:num w:numId="14" w16cid:durableId="1881278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EC8"/>
    <w:rsid w:val="000202C4"/>
    <w:rsid w:val="00025788"/>
    <w:rsid w:val="0003730D"/>
    <w:rsid w:val="00062BA7"/>
    <w:rsid w:val="00092F20"/>
    <w:rsid w:val="000961A1"/>
    <w:rsid w:val="000A5E7E"/>
    <w:rsid w:val="000B6DE8"/>
    <w:rsid w:val="000C2835"/>
    <w:rsid w:val="000D1485"/>
    <w:rsid w:val="000F0057"/>
    <w:rsid w:val="00124A4C"/>
    <w:rsid w:val="001252A3"/>
    <w:rsid w:val="00143A10"/>
    <w:rsid w:val="00185562"/>
    <w:rsid w:val="001944C4"/>
    <w:rsid w:val="00195D8E"/>
    <w:rsid w:val="001A31AB"/>
    <w:rsid w:val="001B6B74"/>
    <w:rsid w:val="001E1EBB"/>
    <w:rsid w:val="002013E6"/>
    <w:rsid w:val="00234AF0"/>
    <w:rsid w:val="00236174"/>
    <w:rsid w:val="00281F16"/>
    <w:rsid w:val="002B02FF"/>
    <w:rsid w:val="002B0821"/>
    <w:rsid w:val="002C1AE5"/>
    <w:rsid w:val="002C3026"/>
    <w:rsid w:val="002F6EB8"/>
    <w:rsid w:val="003112C8"/>
    <w:rsid w:val="003229A8"/>
    <w:rsid w:val="003237EA"/>
    <w:rsid w:val="003343F4"/>
    <w:rsid w:val="00360256"/>
    <w:rsid w:val="00361844"/>
    <w:rsid w:val="00384CE6"/>
    <w:rsid w:val="0038763A"/>
    <w:rsid w:val="0039436E"/>
    <w:rsid w:val="003A0B13"/>
    <w:rsid w:val="003C1BC8"/>
    <w:rsid w:val="003C7A49"/>
    <w:rsid w:val="0040752F"/>
    <w:rsid w:val="00434061"/>
    <w:rsid w:val="004424ED"/>
    <w:rsid w:val="004466F2"/>
    <w:rsid w:val="0045173F"/>
    <w:rsid w:val="00462780"/>
    <w:rsid w:val="00480CF8"/>
    <w:rsid w:val="004970F6"/>
    <w:rsid w:val="004B2A30"/>
    <w:rsid w:val="004B2A8C"/>
    <w:rsid w:val="004B6EC4"/>
    <w:rsid w:val="004C0F94"/>
    <w:rsid w:val="004C11CD"/>
    <w:rsid w:val="004D0FC5"/>
    <w:rsid w:val="004E42D8"/>
    <w:rsid w:val="004F0A29"/>
    <w:rsid w:val="004F5020"/>
    <w:rsid w:val="004F7A7A"/>
    <w:rsid w:val="00502B50"/>
    <w:rsid w:val="00503BA3"/>
    <w:rsid w:val="00504904"/>
    <w:rsid w:val="00584CEA"/>
    <w:rsid w:val="005974B9"/>
    <w:rsid w:val="005A2440"/>
    <w:rsid w:val="005A29C6"/>
    <w:rsid w:val="005C786E"/>
    <w:rsid w:val="005D1AE3"/>
    <w:rsid w:val="005D4CA0"/>
    <w:rsid w:val="005E664C"/>
    <w:rsid w:val="005F2078"/>
    <w:rsid w:val="00616E6D"/>
    <w:rsid w:val="006654DC"/>
    <w:rsid w:val="00677BDD"/>
    <w:rsid w:val="00695B0A"/>
    <w:rsid w:val="0069676A"/>
    <w:rsid w:val="006A3B2B"/>
    <w:rsid w:val="006A40C1"/>
    <w:rsid w:val="006A66FE"/>
    <w:rsid w:val="006C1411"/>
    <w:rsid w:val="006C2B2C"/>
    <w:rsid w:val="006E0039"/>
    <w:rsid w:val="006E6902"/>
    <w:rsid w:val="00733A1F"/>
    <w:rsid w:val="00737AE2"/>
    <w:rsid w:val="007458F4"/>
    <w:rsid w:val="00746C4C"/>
    <w:rsid w:val="00747601"/>
    <w:rsid w:val="00751806"/>
    <w:rsid w:val="00767DA0"/>
    <w:rsid w:val="00770173"/>
    <w:rsid w:val="00772E9B"/>
    <w:rsid w:val="00776E05"/>
    <w:rsid w:val="00794A97"/>
    <w:rsid w:val="007A1E2C"/>
    <w:rsid w:val="007A3B72"/>
    <w:rsid w:val="007A4B23"/>
    <w:rsid w:val="007B7220"/>
    <w:rsid w:val="007E4135"/>
    <w:rsid w:val="007E57F6"/>
    <w:rsid w:val="008053A8"/>
    <w:rsid w:val="008145CB"/>
    <w:rsid w:val="00832770"/>
    <w:rsid w:val="00835D05"/>
    <w:rsid w:val="008422E9"/>
    <w:rsid w:val="00850691"/>
    <w:rsid w:val="008507C9"/>
    <w:rsid w:val="00854B6F"/>
    <w:rsid w:val="00872ECE"/>
    <w:rsid w:val="00877DCC"/>
    <w:rsid w:val="008870DC"/>
    <w:rsid w:val="00892952"/>
    <w:rsid w:val="008A27A5"/>
    <w:rsid w:val="008C1040"/>
    <w:rsid w:val="008D2727"/>
    <w:rsid w:val="009026F4"/>
    <w:rsid w:val="0093753D"/>
    <w:rsid w:val="00941510"/>
    <w:rsid w:val="0095738F"/>
    <w:rsid w:val="009618AF"/>
    <w:rsid w:val="00972FCC"/>
    <w:rsid w:val="009A74B7"/>
    <w:rsid w:val="009C4A7F"/>
    <w:rsid w:val="00A12983"/>
    <w:rsid w:val="00A20019"/>
    <w:rsid w:val="00A30AD0"/>
    <w:rsid w:val="00A35B3C"/>
    <w:rsid w:val="00A55026"/>
    <w:rsid w:val="00A73775"/>
    <w:rsid w:val="00A84E00"/>
    <w:rsid w:val="00A93CA5"/>
    <w:rsid w:val="00AA414D"/>
    <w:rsid w:val="00AC2E41"/>
    <w:rsid w:val="00AD2CBC"/>
    <w:rsid w:val="00AD7084"/>
    <w:rsid w:val="00AD7A78"/>
    <w:rsid w:val="00AE04B9"/>
    <w:rsid w:val="00AE3E8E"/>
    <w:rsid w:val="00AE7538"/>
    <w:rsid w:val="00AF3DE9"/>
    <w:rsid w:val="00B160C0"/>
    <w:rsid w:val="00B22DDE"/>
    <w:rsid w:val="00B26496"/>
    <w:rsid w:val="00B34EA5"/>
    <w:rsid w:val="00B56D1B"/>
    <w:rsid w:val="00B91EC8"/>
    <w:rsid w:val="00B92AFB"/>
    <w:rsid w:val="00BA12C7"/>
    <w:rsid w:val="00BD4EA4"/>
    <w:rsid w:val="00C06CAE"/>
    <w:rsid w:val="00C11EE7"/>
    <w:rsid w:val="00C13B70"/>
    <w:rsid w:val="00C53B40"/>
    <w:rsid w:val="00C53C16"/>
    <w:rsid w:val="00C86092"/>
    <w:rsid w:val="00C9263B"/>
    <w:rsid w:val="00CA5FC1"/>
    <w:rsid w:val="00CB309D"/>
    <w:rsid w:val="00CC62BC"/>
    <w:rsid w:val="00CF2323"/>
    <w:rsid w:val="00D30183"/>
    <w:rsid w:val="00D30365"/>
    <w:rsid w:val="00D32D23"/>
    <w:rsid w:val="00D54A79"/>
    <w:rsid w:val="00D87B32"/>
    <w:rsid w:val="00DA1EED"/>
    <w:rsid w:val="00DF5EDE"/>
    <w:rsid w:val="00E02406"/>
    <w:rsid w:val="00E11F3D"/>
    <w:rsid w:val="00E16382"/>
    <w:rsid w:val="00E264BB"/>
    <w:rsid w:val="00E2783D"/>
    <w:rsid w:val="00E310BA"/>
    <w:rsid w:val="00E35024"/>
    <w:rsid w:val="00E5548B"/>
    <w:rsid w:val="00E62F50"/>
    <w:rsid w:val="00EA4F81"/>
    <w:rsid w:val="00EB3FF1"/>
    <w:rsid w:val="00EC178C"/>
    <w:rsid w:val="00EC45BD"/>
    <w:rsid w:val="00EC7A72"/>
    <w:rsid w:val="00EC7FC4"/>
    <w:rsid w:val="00F0480C"/>
    <w:rsid w:val="00F1726E"/>
    <w:rsid w:val="00F31892"/>
    <w:rsid w:val="00F338A6"/>
    <w:rsid w:val="00F35B89"/>
    <w:rsid w:val="00F66DC4"/>
    <w:rsid w:val="00F813CE"/>
    <w:rsid w:val="00FF1BA7"/>
    <w:rsid w:val="00FF221D"/>
    <w:rsid w:val="00FF2D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89620"/>
  <w15:docId w15:val="{8D7D27B8-4239-489A-983F-59383E56F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C62BC"/>
  </w:style>
  <w:style w:type="paragraph" w:styleId="Titolo1">
    <w:name w:val="heading 1"/>
    <w:basedOn w:val="Normale"/>
    <w:next w:val="Normale"/>
    <w:link w:val="Titolo1Carattere"/>
    <w:uiPriority w:val="9"/>
    <w:qFormat/>
    <w:rsid w:val="003343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3343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6A66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B91EC8"/>
    <w:pPr>
      <w:ind w:left="720"/>
      <w:contextualSpacing/>
    </w:pPr>
  </w:style>
  <w:style w:type="character" w:styleId="Testosegnaposto">
    <w:name w:val="Placeholder Text"/>
    <w:basedOn w:val="Carpredefinitoparagrafo"/>
    <w:uiPriority w:val="99"/>
    <w:semiHidden/>
    <w:rsid w:val="00835D05"/>
    <w:rPr>
      <w:color w:val="666666"/>
    </w:rPr>
  </w:style>
  <w:style w:type="paragraph" w:styleId="NormaleWeb">
    <w:name w:val="Normal (Web)"/>
    <w:basedOn w:val="Normale"/>
    <w:uiPriority w:val="99"/>
    <w:semiHidden/>
    <w:unhideWhenUsed/>
    <w:rsid w:val="00D54A79"/>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Didascalia">
    <w:name w:val="caption"/>
    <w:basedOn w:val="Normale"/>
    <w:next w:val="Normale"/>
    <w:uiPriority w:val="35"/>
    <w:unhideWhenUsed/>
    <w:qFormat/>
    <w:rsid w:val="00746C4C"/>
    <w:pPr>
      <w:spacing w:after="200" w:line="240" w:lineRule="auto"/>
    </w:pPr>
    <w:rPr>
      <w:i/>
      <w:iCs/>
      <w:color w:val="44546A" w:themeColor="text2"/>
      <w:sz w:val="18"/>
      <w:szCs w:val="18"/>
    </w:rPr>
  </w:style>
  <w:style w:type="paragraph" w:styleId="Testonotaapidipagina">
    <w:name w:val="footnote text"/>
    <w:basedOn w:val="Normale"/>
    <w:link w:val="TestonotaapidipaginaCarattere"/>
    <w:uiPriority w:val="99"/>
    <w:semiHidden/>
    <w:unhideWhenUsed/>
    <w:rsid w:val="003343F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3343F4"/>
    <w:rPr>
      <w:sz w:val="20"/>
      <w:szCs w:val="20"/>
    </w:rPr>
  </w:style>
  <w:style w:type="character" w:styleId="Rimandonotaapidipagina">
    <w:name w:val="footnote reference"/>
    <w:basedOn w:val="Carpredefinitoparagrafo"/>
    <w:uiPriority w:val="99"/>
    <w:semiHidden/>
    <w:unhideWhenUsed/>
    <w:rsid w:val="003343F4"/>
    <w:rPr>
      <w:vertAlign w:val="superscript"/>
    </w:rPr>
  </w:style>
  <w:style w:type="character" w:customStyle="1" w:styleId="Titolo1Carattere">
    <w:name w:val="Titolo 1 Carattere"/>
    <w:basedOn w:val="Carpredefinitoparagrafo"/>
    <w:link w:val="Titolo1"/>
    <w:uiPriority w:val="9"/>
    <w:rsid w:val="003343F4"/>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3343F4"/>
    <w:pPr>
      <w:outlineLvl w:val="9"/>
    </w:pPr>
    <w:rPr>
      <w:lang w:eastAsia="it-IT"/>
    </w:rPr>
  </w:style>
  <w:style w:type="paragraph" w:styleId="Sommario2">
    <w:name w:val="toc 2"/>
    <w:basedOn w:val="Normale"/>
    <w:next w:val="Normale"/>
    <w:autoRedefine/>
    <w:uiPriority w:val="39"/>
    <w:unhideWhenUsed/>
    <w:rsid w:val="003343F4"/>
    <w:pPr>
      <w:spacing w:after="100"/>
      <w:ind w:left="220"/>
    </w:pPr>
    <w:rPr>
      <w:rFonts w:eastAsiaTheme="minorEastAsia" w:cs="Times New Roman"/>
      <w:lang w:eastAsia="it-IT"/>
    </w:rPr>
  </w:style>
  <w:style w:type="paragraph" w:styleId="Sommario1">
    <w:name w:val="toc 1"/>
    <w:basedOn w:val="Normale"/>
    <w:next w:val="Normale"/>
    <w:autoRedefine/>
    <w:uiPriority w:val="39"/>
    <w:unhideWhenUsed/>
    <w:rsid w:val="003343F4"/>
    <w:pPr>
      <w:spacing w:after="100"/>
    </w:pPr>
    <w:rPr>
      <w:rFonts w:eastAsiaTheme="minorEastAsia" w:cs="Times New Roman"/>
      <w:lang w:eastAsia="it-IT"/>
    </w:rPr>
  </w:style>
  <w:style w:type="paragraph" w:styleId="Sommario3">
    <w:name w:val="toc 3"/>
    <w:basedOn w:val="Normale"/>
    <w:next w:val="Normale"/>
    <w:autoRedefine/>
    <w:uiPriority w:val="39"/>
    <w:unhideWhenUsed/>
    <w:rsid w:val="003343F4"/>
    <w:pPr>
      <w:spacing w:after="100"/>
      <w:ind w:left="440"/>
    </w:pPr>
    <w:rPr>
      <w:rFonts w:eastAsiaTheme="minorEastAsia" w:cs="Times New Roman"/>
      <w:lang w:eastAsia="it-IT"/>
    </w:rPr>
  </w:style>
  <w:style w:type="character" w:customStyle="1" w:styleId="Titolo2Carattere">
    <w:name w:val="Titolo 2 Carattere"/>
    <w:basedOn w:val="Carpredefinitoparagrafo"/>
    <w:link w:val="Titolo2"/>
    <w:uiPriority w:val="9"/>
    <w:rsid w:val="003343F4"/>
    <w:rPr>
      <w:rFonts w:asciiTheme="majorHAnsi" w:eastAsiaTheme="majorEastAsia" w:hAnsiTheme="majorHAnsi" w:cstheme="majorBidi"/>
      <w:color w:val="2F5496" w:themeColor="accent1" w:themeShade="BF"/>
      <w:sz w:val="26"/>
      <w:szCs w:val="26"/>
    </w:rPr>
  </w:style>
  <w:style w:type="character" w:customStyle="1" w:styleId="Titolo3Carattere">
    <w:name w:val="Titolo 3 Carattere"/>
    <w:basedOn w:val="Carpredefinitoparagrafo"/>
    <w:link w:val="Titolo3"/>
    <w:uiPriority w:val="9"/>
    <w:semiHidden/>
    <w:rsid w:val="006A66FE"/>
    <w:rPr>
      <w:rFonts w:asciiTheme="majorHAnsi" w:eastAsiaTheme="majorEastAsia" w:hAnsiTheme="majorHAnsi" w:cstheme="majorBidi"/>
      <w:color w:val="1F3763" w:themeColor="accent1" w:themeShade="7F"/>
      <w:sz w:val="24"/>
      <w:szCs w:val="24"/>
    </w:rPr>
  </w:style>
  <w:style w:type="character" w:styleId="Collegamentoipertestuale">
    <w:name w:val="Hyperlink"/>
    <w:basedOn w:val="Carpredefinitoparagrafo"/>
    <w:uiPriority w:val="99"/>
    <w:unhideWhenUsed/>
    <w:rsid w:val="006A66FE"/>
    <w:rPr>
      <w:color w:val="0563C1" w:themeColor="hyperlink"/>
      <w:u w:val="single"/>
    </w:rPr>
  </w:style>
  <w:style w:type="paragraph" w:styleId="Indicedellefigure">
    <w:name w:val="table of figures"/>
    <w:basedOn w:val="Normale"/>
    <w:next w:val="Normale"/>
    <w:uiPriority w:val="99"/>
    <w:unhideWhenUsed/>
    <w:rsid w:val="00DA1EED"/>
    <w:pPr>
      <w:spacing w:after="0"/>
    </w:pPr>
    <w:rPr>
      <w:rFonts w:cstheme="minorHAnsi"/>
      <w:i/>
      <w:iCs/>
      <w:sz w:val="20"/>
      <w:szCs w:val="20"/>
    </w:rPr>
  </w:style>
  <w:style w:type="paragraph" w:styleId="Intestazione">
    <w:name w:val="header"/>
    <w:basedOn w:val="Normale"/>
    <w:link w:val="IntestazioneCarattere"/>
    <w:uiPriority w:val="99"/>
    <w:unhideWhenUsed/>
    <w:rsid w:val="00DA1EE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A1EED"/>
  </w:style>
  <w:style w:type="paragraph" w:styleId="Pidipagina">
    <w:name w:val="footer"/>
    <w:basedOn w:val="Normale"/>
    <w:link w:val="PidipaginaCarattere"/>
    <w:uiPriority w:val="99"/>
    <w:unhideWhenUsed/>
    <w:rsid w:val="00DA1EE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A1EED"/>
  </w:style>
  <w:style w:type="paragraph" w:customStyle="1" w:styleId="Default">
    <w:name w:val="Default"/>
    <w:rsid w:val="00DA1EED"/>
    <w:pPr>
      <w:autoSpaceDE w:val="0"/>
      <w:autoSpaceDN w:val="0"/>
      <w:adjustRightInd w:val="0"/>
      <w:spacing w:after="0" w:line="240" w:lineRule="auto"/>
    </w:pPr>
    <w:rPr>
      <w:rFonts w:ascii="Calibri" w:hAnsi="Calibri" w:cs="Calibri"/>
      <w:color w:val="000000"/>
      <w:sz w:val="24"/>
      <w:szCs w:val="24"/>
    </w:rPr>
  </w:style>
  <w:style w:type="character" w:styleId="Enfasigrassetto">
    <w:name w:val="Strong"/>
    <w:basedOn w:val="Carpredefinitoparagrafo"/>
    <w:uiPriority w:val="22"/>
    <w:qFormat/>
    <w:rsid w:val="00BD4EA4"/>
    <w:rPr>
      <w:b/>
      <w:bCs/>
    </w:rPr>
  </w:style>
  <w:style w:type="paragraph" w:styleId="Iniziomodulo-z">
    <w:name w:val="HTML Top of Form"/>
    <w:basedOn w:val="Normale"/>
    <w:next w:val="Normale"/>
    <w:link w:val="Iniziomodulo-zCarattere"/>
    <w:hidden/>
    <w:uiPriority w:val="99"/>
    <w:semiHidden/>
    <w:unhideWhenUsed/>
    <w:rsid w:val="005A2440"/>
    <w:pPr>
      <w:pBdr>
        <w:bottom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Iniziomodulo-zCarattere">
    <w:name w:val="Inizio modulo -z Carattere"/>
    <w:basedOn w:val="Carpredefinitoparagrafo"/>
    <w:link w:val="Iniziomodulo-z"/>
    <w:uiPriority w:val="99"/>
    <w:semiHidden/>
    <w:rsid w:val="005A2440"/>
    <w:rPr>
      <w:rFonts w:ascii="Arial" w:eastAsia="Times New Roman" w:hAnsi="Arial" w:cs="Arial"/>
      <w:vanish/>
      <w:sz w:val="16"/>
      <w:szCs w:val="1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68045">
      <w:bodyDiv w:val="1"/>
      <w:marLeft w:val="0"/>
      <w:marRight w:val="0"/>
      <w:marTop w:val="0"/>
      <w:marBottom w:val="0"/>
      <w:divBdr>
        <w:top w:val="none" w:sz="0" w:space="0" w:color="auto"/>
        <w:left w:val="none" w:sz="0" w:space="0" w:color="auto"/>
        <w:bottom w:val="none" w:sz="0" w:space="0" w:color="auto"/>
        <w:right w:val="none" w:sz="0" w:space="0" w:color="auto"/>
      </w:divBdr>
    </w:div>
    <w:div w:id="782726780">
      <w:bodyDiv w:val="1"/>
      <w:marLeft w:val="0"/>
      <w:marRight w:val="0"/>
      <w:marTop w:val="0"/>
      <w:marBottom w:val="0"/>
      <w:divBdr>
        <w:top w:val="none" w:sz="0" w:space="0" w:color="auto"/>
        <w:left w:val="none" w:sz="0" w:space="0" w:color="auto"/>
        <w:bottom w:val="none" w:sz="0" w:space="0" w:color="auto"/>
        <w:right w:val="none" w:sz="0" w:space="0" w:color="auto"/>
      </w:divBdr>
    </w:div>
    <w:div w:id="811630252">
      <w:bodyDiv w:val="1"/>
      <w:marLeft w:val="0"/>
      <w:marRight w:val="0"/>
      <w:marTop w:val="0"/>
      <w:marBottom w:val="0"/>
      <w:divBdr>
        <w:top w:val="none" w:sz="0" w:space="0" w:color="auto"/>
        <w:left w:val="none" w:sz="0" w:space="0" w:color="auto"/>
        <w:bottom w:val="none" w:sz="0" w:space="0" w:color="auto"/>
        <w:right w:val="none" w:sz="0" w:space="0" w:color="auto"/>
      </w:divBdr>
      <w:divsChild>
        <w:div w:id="556359472">
          <w:marLeft w:val="0"/>
          <w:marRight w:val="0"/>
          <w:marTop w:val="0"/>
          <w:marBottom w:val="0"/>
          <w:divBdr>
            <w:top w:val="single" w:sz="2" w:space="0" w:color="D9D9E3"/>
            <w:left w:val="single" w:sz="2" w:space="0" w:color="D9D9E3"/>
            <w:bottom w:val="single" w:sz="2" w:space="0" w:color="D9D9E3"/>
            <w:right w:val="single" w:sz="2" w:space="0" w:color="D9D9E3"/>
          </w:divBdr>
          <w:divsChild>
            <w:div w:id="957297565">
              <w:marLeft w:val="0"/>
              <w:marRight w:val="0"/>
              <w:marTop w:val="0"/>
              <w:marBottom w:val="0"/>
              <w:divBdr>
                <w:top w:val="single" w:sz="2" w:space="0" w:color="D9D9E3"/>
                <w:left w:val="single" w:sz="2" w:space="0" w:color="D9D9E3"/>
                <w:bottom w:val="single" w:sz="2" w:space="0" w:color="D9D9E3"/>
                <w:right w:val="single" w:sz="2" w:space="0" w:color="D9D9E3"/>
              </w:divBdr>
              <w:divsChild>
                <w:div w:id="1718317372">
                  <w:marLeft w:val="0"/>
                  <w:marRight w:val="0"/>
                  <w:marTop w:val="0"/>
                  <w:marBottom w:val="0"/>
                  <w:divBdr>
                    <w:top w:val="single" w:sz="2" w:space="0" w:color="D9D9E3"/>
                    <w:left w:val="single" w:sz="2" w:space="0" w:color="D9D9E3"/>
                    <w:bottom w:val="single" w:sz="2" w:space="0" w:color="D9D9E3"/>
                    <w:right w:val="single" w:sz="2" w:space="0" w:color="D9D9E3"/>
                  </w:divBdr>
                  <w:divsChild>
                    <w:div w:id="1816216406">
                      <w:marLeft w:val="0"/>
                      <w:marRight w:val="0"/>
                      <w:marTop w:val="0"/>
                      <w:marBottom w:val="0"/>
                      <w:divBdr>
                        <w:top w:val="single" w:sz="2" w:space="0" w:color="D9D9E3"/>
                        <w:left w:val="single" w:sz="2" w:space="0" w:color="D9D9E3"/>
                        <w:bottom w:val="single" w:sz="2" w:space="0" w:color="D9D9E3"/>
                        <w:right w:val="single" w:sz="2" w:space="0" w:color="D9D9E3"/>
                      </w:divBdr>
                      <w:divsChild>
                        <w:div w:id="1247885949">
                          <w:marLeft w:val="0"/>
                          <w:marRight w:val="0"/>
                          <w:marTop w:val="0"/>
                          <w:marBottom w:val="0"/>
                          <w:divBdr>
                            <w:top w:val="single" w:sz="2" w:space="0" w:color="D9D9E3"/>
                            <w:left w:val="single" w:sz="2" w:space="0" w:color="D9D9E3"/>
                            <w:bottom w:val="single" w:sz="2" w:space="0" w:color="D9D9E3"/>
                            <w:right w:val="single" w:sz="2" w:space="0" w:color="D9D9E3"/>
                          </w:divBdr>
                          <w:divsChild>
                            <w:div w:id="1216117350">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065010">
                                  <w:marLeft w:val="0"/>
                                  <w:marRight w:val="0"/>
                                  <w:marTop w:val="0"/>
                                  <w:marBottom w:val="0"/>
                                  <w:divBdr>
                                    <w:top w:val="single" w:sz="2" w:space="0" w:color="D9D9E3"/>
                                    <w:left w:val="single" w:sz="2" w:space="0" w:color="D9D9E3"/>
                                    <w:bottom w:val="single" w:sz="2" w:space="0" w:color="D9D9E3"/>
                                    <w:right w:val="single" w:sz="2" w:space="0" w:color="D9D9E3"/>
                                  </w:divBdr>
                                  <w:divsChild>
                                    <w:div w:id="1507212631">
                                      <w:marLeft w:val="0"/>
                                      <w:marRight w:val="0"/>
                                      <w:marTop w:val="0"/>
                                      <w:marBottom w:val="0"/>
                                      <w:divBdr>
                                        <w:top w:val="single" w:sz="2" w:space="0" w:color="D9D9E3"/>
                                        <w:left w:val="single" w:sz="2" w:space="0" w:color="D9D9E3"/>
                                        <w:bottom w:val="single" w:sz="2" w:space="0" w:color="D9D9E3"/>
                                        <w:right w:val="single" w:sz="2" w:space="0" w:color="D9D9E3"/>
                                      </w:divBdr>
                                      <w:divsChild>
                                        <w:div w:id="2107188779">
                                          <w:marLeft w:val="0"/>
                                          <w:marRight w:val="0"/>
                                          <w:marTop w:val="0"/>
                                          <w:marBottom w:val="0"/>
                                          <w:divBdr>
                                            <w:top w:val="single" w:sz="2" w:space="0" w:color="D9D9E3"/>
                                            <w:left w:val="single" w:sz="2" w:space="0" w:color="D9D9E3"/>
                                            <w:bottom w:val="single" w:sz="2" w:space="0" w:color="D9D9E3"/>
                                            <w:right w:val="single" w:sz="2" w:space="0" w:color="D9D9E3"/>
                                          </w:divBdr>
                                          <w:divsChild>
                                            <w:div w:id="21369353">
                                              <w:marLeft w:val="0"/>
                                              <w:marRight w:val="0"/>
                                              <w:marTop w:val="0"/>
                                              <w:marBottom w:val="0"/>
                                              <w:divBdr>
                                                <w:top w:val="single" w:sz="2" w:space="0" w:color="D9D9E3"/>
                                                <w:left w:val="single" w:sz="2" w:space="0" w:color="D9D9E3"/>
                                                <w:bottom w:val="single" w:sz="2" w:space="0" w:color="D9D9E3"/>
                                                <w:right w:val="single" w:sz="2" w:space="0" w:color="D9D9E3"/>
                                              </w:divBdr>
                                              <w:divsChild>
                                                <w:div w:id="726144995">
                                                  <w:marLeft w:val="0"/>
                                                  <w:marRight w:val="0"/>
                                                  <w:marTop w:val="0"/>
                                                  <w:marBottom w:val="0"/>
                                                  <w:divBdr>
                                                    <w:top w:val="single" w:sz="2" w:space="0" w:color="D9D9E3"/>
                                                    <w:left w:val="single" w:sz="2" w:space="0" w:color="D9D9E3"/>
                                                    <w:bottom w:val="single" w:sz="2" w:space="0" w:color="D9D9E3"/>
                                                    <w:right w:val="single" w:sz="2" w:space="0" w:color="D9D9E3"/>
                                                  </w:divBdr>
                                                  <w:divsChild>
                                                    <w:div w:id="3738473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0406524">
          <w:marLeft w:val="0"/>
          <w:marRight w:val="0"/>
          <w:marTop w:val="0"/>
          <w:marBottom w:val="0"/>
          <w:divBdr>
            <w:top w:val="none" w:sz="0" w:space="0" w:color="auto"/>
            <w:left w:val="none" w:sz="0" w:space="0" w:color="auto"/>
            <w:bottom w:val="none" w:sz="0" w:space="0" w:color="auto"/>
            <w:right w:val="none" w:sz="0" w:space="0" w:color="auto"/>
          </w:divBdr>
        </w:div>
      </w:divsChild>
    </w:div>
    <w:div w:id="941424897">
      <w:bodyDiv w:val="1"/>
      <w:marLeft w:val="0"/>
      <w:marRight w:val="0"/>
      <w:marTop w:val="0"/>
      <w:marBottom w:val="0"/>
      <w:divBdr>
        <w:top w:val="none" w:sz="0" w:space="0" w:color="auto"/>
        <w:left w:val="none" w:sz="0" w:space="0" w:color="auto"/>
        <w:bottom w:val="none" w:sz="0" w:space="0" w:color="auto"/>
        <w:right w:val="none" w:sz="0" w:space="0" w:color="auto"/>
      </w:divBdr>
    </w:div>
    <w:div w:id="1278610388">
      <w:bodyDiv w:val="1"/>
      <w:marLeft w:val="0"/>
      <w:marRight w:val="0"/>
      <w:marTop w:val="0"/>
      <w:marBottom w:val="0"/>
      <w:divBdr>
        <w:top w:val="none" w:sz="0" w:space="0" w:color="auto"/>
        <w:left w:val="none" w:sz="0" w:space="0" w:color="auto"/>
        <w:bottom w:val="none" w:sz="0" w:space="0" w:color="auto"/>
        <w:right w:val="none" w:sz="0" w:space="0" w:color="auto"/>
      </w:divBdr>
    </w:div>
    <w:div w:id="1294168128">
      <w:bodyDiv w:val="1"/>
      <w:marLeft w:val="0"/>
      <w:marRight w:val="0"/>
      <w:marTop w:val="0"/>
      <w:marBottom w:val="0"/>
      <w:divBdr>
        <w:top w:val="none" w:sz="0" w:space="0" w:color="auto"/>
        <w:left w:val="none" w:sz="0" w:space="0" w:color="auto"/>
        <w:bottom w:val="none" w:sz="0" w:space="0" w:color="auto"/>
        <w:right w:val="none" w:sz="0" w:space="0" w:color="auto"/>
      </w:divBdr>
    </w:div>
    <w:div w:id="1516766651">
      <w:bodyDiv w:val="1"/>
      <w:marLeft w:val="0"/>
      <w:marRight w:val="0"/>
      <w:marTop w:val="0"/>
      <w:marBottom w:val="0"/>
      <w:divBdr>
        <w:top w:val="none" w:sz="0" w:space="0" w:color="auto"/>
        <w:left w:val="none" w:sz="0" w:space="0" w:color="auto"/>
        <w:bottom w:val="none" w:sz="0" w:space="0" w:color="auto"/>
        <w:right w:val="none" w:sz="0" w:space="0" w:color="auto"/>
      </w:divBdr>
    </w:div>
    <w:div w:id="1530681757">
      <w:bodyDiv w:val="1"/>
      <w:marLeft w:val="0"/>
      <w:marRight w:val="0"/>
      <w:marTop w:val="0"/>
      <w:marBottom w:val="0"/>
      <w:divBdr>
        <w:top w:val="none" w:sz="0" w:space="0" w:color="auto"/>
        <w:left w:val="none" w:sz="0" w:space="0" w:color="auto"/>
        <w:bottom w:val="none" w:sz="0" w:space="0" w:color="auto"/>
        <w:right w:val="none" w:sz="0" w:space="0" w:color="auto"/>
      </w:divBdr>
    </w:div>
    <w:div w:id="1659647597">
      <w:bodyDiv w:val="1"/>
      <w:marLeft w:val="0"/>
      <w:marRight w:val="0"/>
      <w:marTop w:val="0"/>
      <w:marBottom w:val="0"/>
      <w:divBdr>
        <w:top w:val="none" w:sz="0" w:space="0" w:color="auto"/>
        <w:left w:val="none" w:sz="0" w:space="0" w:color="auto"/>
        <w:bottom w:val="none" w:sz="0" w:space="0" w:color="auto"/>
        <w:right w:val="none" w:sz="0" w:space="0" w:color="auto"/>
      </w:divBdr>
      <w:divsChild>
        <w:div w:id="306083309">
          <w:marLeft w:val="0"/>
          <w:marRight w:val="0"/>
          <w:marTop w:val="0"/>
          <w:marBottom w:val="0"/>
          <w:divBdr>
            <w:top w:val="single" w:sz="2" w:space="0" w:color="D9D9E3"/>
            <w:left w:val="single" w:sz="2" w:space="0" w:color="D9D9E3"/>
            <w:bottom w:val="single" w:sz="2" w:space="0" w:color="D9D9E3"/>
            <w:right w:val="single" w:sz="2" w:space="0" w:color="D9D9E3"/>
          </w:divBdr>
          <w:divsChild>
            <w:div w:id="1966420425">
              <w:marLeft w:val="0"/>
              <w:marRight w:val="0"/>
              <w:marTop w:val="0"/>
              <w:marBottom w:val="0"/>
              <w:divBdr>
                <w:top w:val="single" w:sz="2" w:space="0" w:color="D9D9E3"/>
                <w:left w:val="single" w:sz="2" w:space="0" w:color="D9D9E3"/>
                <w:bottom w:val="single" w:sz="2" w:space="0" w:color="D9D9E3"/>
                <w:right w:val="single" w:sz="2" w:space="0" w:color="D9D9E3"/>
              </w:divBdr>
              <w:divsChild>
                <w:div w:id="504707309">
                  <w:marLeft w:val="0"/>
                  <w:marRight w:val="0"/>
                  <w:marTop w:val="0"/>
                  <w:marBottom w:val="0"/>
                  <w:divBdr>
                    <w:top w:val="single" w:sz="2" w:space="0" w:color="D9D9E3"/>
                    <w:left w:val="single" w:sz="2" w:space="0" w:color="D9D9E3"/>
                    <w:bottom w:val="single" w:sz="2" w:space="0" w:color="D9D9E3"/>
                    <w:right w:val="single" w:sz="2" w:space="0" w:color="D9D9E3"/>
                  </w:divBdr>
                  <w:divsChild>
                    <w:div w:id="1934237322">
                      <w:marLeft w:val="0"/>
                      <w:marRight w:val="0"/>
                      <w:marTop w:val="0"/>
                      <w:marBottom w:val="0"/>
                      <w:divBdr>
                        <w:top w:val="single" w:sz="2" w:space="0" w:color="D9D9E3"/>
                        <w:left w:val="single" w:sz="2" w:space="0" w:color="D9D9E3"/>
                        <w:bottom w:val="single" w:sz="2" w:space="0" w:color="D9D9E3"/>
                        <w:right w:val="single" w:sz="2" w:space="0" w:color="D9D9E3"/>
                      </w:divBdr>
                      <w:divsChild>
                        <w:div w:id="514655402">
                          <w:marLeft w:val="0"/>
                          <w:marRight w:val="0"/>
                          <w:marTop w:val="0"/>
                          <w:marBottom w:val="0"/>
                          <w:divBdr>
                            <w:top w:val="single" w:sz="2" w:space="0" w:color="D9D9E3"/>
                            <w:left w:val="single" w:sz="2" w:space="0" w:color="D9D9E3"/>
                            <w:bottom w:val="single" w:sz="2" w:space="0" w:color="D9D9E3"/>
                            <w:right w:val="single" w:sz="2" w:space="0" w:color="D9D9E3"/>
                          </w:divBdr>
                          <w:divsChild>
                            <w:div w:id="314267318">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721469">
                                  <w:marLeft w:val="0"/>
                                  <w:marRight w:val="0"/>
                                  <w:marTop w:val="0"/>
                                  <w:marBottom w:val="0"/>
                                  <w:divBdr>
                                    <w:top w:val="single" w:sz="2" w:space="0" w:color="D9D9E3"/>
                                    <w:left w:val="single" w:sz="2" w:space="0" w:color="D9D9E3"/>
                                    <w:bottom w:val="single" w:sz="2" w:space="0" w:color="D9D9E3"/>
                                    <w:right w:val="single" w:sz="2" w:space="0" w:color="D9D9E3"/>
                                  </w:divBdr>
                                  <w:divsChild>
                                    <w:div w:id="426930018">
                                      <w:marLeft w:val="0"/>
                                      <w:marRight w:val="0"/>
                                      <w:marTop w:val="0"/>
                                      <w:marBottom w:val="0"/>
                                      <w:divBdr>
                                        <w:top w:val="single" w:sz="2" w:space="0" w:color="D9D9E3"/>
                                        <w:left w:val="single" w:sz="2" w:space="0" w:color="D9D9E3"/>
                                        <w:bottom w:val="single" w:sz="2" w:space="0" w:color="D9D9E3"/>
                                        <w:right w:val="single" w:sz="2" w:space="0" w:color="D9D9E3"/>
                                      </w:divBdr>
                                      <w:divsChild>
                                        <w:div w:id="1248804469">
                                          <w:marLeft w:val="0"/>
                                          <w:marRight w:val="0"/>
                                          <w:marTop w:val="0"/>
                                          <w:marBottom w:val="0"/>
                                          <w:divBdr>
                                            <w:top w:val="single" w:sz="2" w:space="0" w:color="D9D9E3"/>
                                            <w:left w:val="single" w:sz="2" w:space="0" w:color="D9D9E3"/>
                                            <w:bottom w:val="single" w:sz="2" w:space="0" w:color="D9D9E3"/>
                                            <w:right w:val="single" w:sz="2" w:space="0" w:color="D9D9E3"/>
                                          </w:divBdr>
                                          <w:divsChild>
                                            <w:div w:id="330450227">
                                              <w:marLeft w:val="0"/>
                                              <w:marRight w:val="0"/>
                                              <w:marTop w:val="0"/>
                                              <w:marBottom w:val="0"/>
                                              <w:divBdr>
                                                <w:top w:val="single" w:sz="2" w:space="0" w:color="D9D9E3"/>
                                                <w:left w:val="single" w:sz="2" w:space="0" w:color="D9D9E3"/>
                                                <w:bottom w:val="single" w:sz="2" w:space="0" w:color="D9D9E3"/>
                                                <w:right w:val="single" w:sz="2" w:space="0" w:color="D9D9E3"/>
                                              </w:divBdr>
                                              <w:divsChild>
                                                <w:div w:id="473333406">
                                                  <w:marLeft w:val="0"/>
                                                  <w:marRight w:val="0"/>
                                                  <w:marTop w:val="0"/>
                                                  <w:marBottom w:val="0"/>
                                                  <w:divBdr>
                                                    <w:top w:val="single" w:sz="2" w:space="0" w:color="D9D9E3"/>
                                                    <w:left w:val="single" w:sz="2" w:space="0" w:color="D9D9E3"/>
                                                    <w:bottom w:val="single" w:sz="2" w:space="0" w:color="D9D9E3"/>
                                                    <w:right w:val="single" w:sz="2" w:space="0" w:color="D9D9E3"/>
                                                  </w:divBdr>
                                                  <w:divsChild>
                                                    <w:div w:id="13402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43036941">
          <w:marLeft w:val="0"/>
          <w:marRight w:val="0"/>
          <w:marTop w:val="0"/>
          <w:marBottom w:val="0"/>
          <w:divBdr>
            <w:top w:val="none" w:sz="0" w:space="0" w:color="auto"/>
            <w:left w:val="none" w:sz="0" w:space="0" w:color="auto"/>
            <w:bottom w:val="none" w:sz="0" w:space="0" w:color="auto"/>
            <w:right w:val="none" w:sz="0" w:space="0" w:color="auto"/>
          </w:divBdr>
        </w:div>
      </w:divsChild>
    </w:div>
    <w:div w:id="1793283686">
      <w:bodyDiv w:val="1"/>
      <w:marLeft w:val="0"/>
      <w:marRight w:val="0"/>
      <w:marTop w:val="0"/>
      <w:marBottom w:val="0"/>
      <w:divBdr>
        <w:top w:val="none" w:sz="0" w:space="0" w:color="auto"/>
        <w:left w:val="none" w:sz="0" w:space="0" w:color="auto"/>
        <w:bottom w:val="none" w:sz="0" w:space="0" w:color="auto"/>
        <w:right w:val="none" w:sz="0" w:space="0" w:color="auto"/>
      </w:divBdr>
    </w:div>
    <w:div w:id="1862472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89F09-B156-442F-AEB4-39F65C68E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22</Pages>
  <Words>4447</Words>
  <Characters>25349</Characters>
  <Application>Microsoft Office Word</Application>
  <DocSecurity>0</DocSecurity>
  <Lines>211</Lines>
  <Paragraphs>59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Pilotto</dc:creator>
  <cp:keywords/>
  <dc:description/>
  <cp:lastModifiedBy>Roberto Pilotto</cp:lastModifiedBy>
  <cp:revision>11</cp:revision>
  <cp:lastPrinted>2024-02-03T12:29:00Z</cp:lastPrinted>
  <dcterms:created xsi:type="dcterms:W3CDTF">2024-01-05T15:20:00Z</dcterms:created>
  <dcterms:modified xsi:type="dcterms:W3CDTF">2024-02-04T16:40:00Z</dcterms:modified>
</cp:coreProperties>
</file>