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Most Frequent Sense Baseline for Word Sense Disambiguation</w:t>
      </w:r>
    </w:p>
    <w:p>
      <w:pPr>
        <w:spacing w:after="240"/>
        <w:jc w:val="center"/>
      </w:pPr>
      <w:r>
        <w:rPr>
          <w:rFonts w:ascii="Times New Roman" w:cs="Times New Roman" w:eastAsia="Times New Roman" w:hAnsi="Times New Roman"/>
          <w:sz w:val="24"/>
          <w:szCs w:val="24"/>
        </w:rPr>
        <w:t xml:space="preserve">Report of results</w:t>
      </w:r>
    </w:p>
    <w:p>
      <w:pPr>
        <w:spacing w:after="40"/>
        <w:jc w:val="center"/>
      </w:pPr>
      <w:r>
        <w:rPr>
          <w:rFonts w:ascii="Times New Roman" w:cs="Times New Roman" w:eastAsia="Times New Roman" w:hAnsi="Times New Roman"/>
          <w:sz w:val="24"/>
          <w:szCs w:val="24"/>
        </w:rPr>
        <w:t xml:space="preserve">Robsen</w:t>
      </w:r>
    </w:p>
    <w:p>
      <w:pPr>
        <w:spacing w:after="40"/>
        <w:jc w:val="center"/>
      </w:pPr>
      <w:r>
        <w:rPr>
          <w:rFonts w:ascii="Times New Roman" w:cs="Times New Roman" w:eastAsia="Times New Roman" w:hAnsi="Times New Roman"/>
          <w:sz w:val="24"/>
          <w:szCs w:val="24"/>
        </w:rPr>
        <w:t xml:space="preserve">MSc thesis preparation — Ca' Foscari University of Venice</w:t>
      </w:r>
    </w:p>
    <w:p>
      <w:pPr>
        <w:spacing w:after="400"/>
        <w:jc w:val="center"/>
      </w:pPr>
      <w:r>
        <w:rPr>
          <w:rFonts w:ascii="Times New Roman" w:cs="Times New Roman" w:eastAsia="Times New Roman" w:hAnsi="Times New Roman"/>
          <w:sz w:val="24"/>
          <w:szCs w:val="24"/>
        </w:rPr>
        <w:t xml:space="preserve">Supervisor: Prof. Rocco Tripodi</w:t>
      </w:r>
    </w:p>
    <w:p>
      <w:pPr>
        <w:spacing w:after="140" w:before="320"/>
      </w:pPr>
      <w:r>
        <w:rPr>
          <w:rFonts w:ascii="Times New Roman" w:cs="Times New Roman" w:eastAsia="Times New Roman" w:hAnsi="Times New Roman"/>
          <w:b/>
          <w:bCs/>
          <w:sz w:val="28"/>
          <w:szCs w:val="28"/>
        </w:rPr>
        <w:t xml:space="preserve">1. The task</w:t>
      </w:r>
    </w:p>
    <w:p>
      <w:pPr>
        <w:spacing w:after="160" w:line="300"/>
      </w:pPr>
      <w:r>
        <w:rPr>
          <w:rFonts w:ascii="Times New Roman" w:cs="Times New Roman" w:eastAsia="Times New Roman" w:hAnsi="Times New Roman"/>
          <w:sz w:val="24"/>
          <w:szCs w:val="24"/>
        </w:rPr>
        <w:t xml:space="preserve">The Most Frequent Sense (MFS) baseline assigns every target word the sense it was seen with most often in a sense-annotated training corpus. The context sentence is ignored completely.</w:t>
      </w:r>
    </w:p>
    <w:p>
      <w:pPr>
        <w:spacing w:after="160" w:line="300"/>
      </w:pPr>
      <w:r>
        <w:rPr>
          <w:rFonts w:ascii="Times New Roman" w:cs="Times New Roman" w:eastAsia="Times New Roman" w:hAnsi="Times New Roman"/>
          <w:sz w:val="24"/>
          <w:szCs w:val="24"/>
        </w:rPr>
        <w:t xml:space="preserve">There is no model and no training step. The whole system is a frequency table built from SemCor: for each (lemma, part of speech) pair, count how often each WordNet sense key appears, then keep the one with the highest count. At test time each instance is looked up by its lemma and POS, and the stored sense is returned.</w:t>
      </w:r>
    </w:p>
    <w:p>
      <w:pPr>
        <w:spacing w:after="160" w:line="300"/>
      </w:pPr>
      <w:r>
        <w:rPr>
          <w:rFonts w:ascii="Times New Roman" w:cs="Times New Roman" w:eastAsia="Times New Roman" w:hAnsi="Times New Roman"/>
          <w:sz w:val="24"/>
          <w:szCs w:val="24"/>
        </w:rPr>
        <w:t xml:space="preserve">The point of the baseline is to show how far sense frequency alone gets you, so that later systems can be measured against it.</w:t>
      </w:r>
    </w:p>
    <w:p>
      <w:pPr>
        <w:spacing w:after="140" w:before="320"/>
      </w:pPr>
      <w:r>
        <w:rPr>
          <w:rFonts w:ascii="Times New Roman" w:cs="Times New Roman" w:eastAsia="Times New Roman" w:hAnsi="Times New Roman"/>
          <w:b/>
          <w:bCs/>
          <w:sz w:val="28"/>
          <w:szCs w:val="28"/>
        </w:rPr>
        <w:t xml:space="preserve">2. Data</w:t>
      </w:r>
    </w:p>
    <w:p>
      <w:pPr>
        <w:spacing w:after="160" w:line="300"/>
      </w:pPr>
      <w:r>
        <w:rPr>
          <w:rFonts w:ascii="Times New Roman" w:cs="Times New Roman" w:eastAsia="Times New Roman" w:hAnsi="Times New Roman"/>
          <w:b/>
          <w:bCs/>
          <w:sz w:val="24"/>
          <w:szCs w:val="24"/>
        </w:rPr>
        <w:t xml:space="preserve">Training / frequency source.</w:t>
      </w:r>
      <w:r>
        <w:rPr>
          <w:rFonts w:ascii="Times New Roman" w:cs="Times New Roman" w:eastAsia="Times New Roman" w:hAnsi="Times New Roman"/>
          <w:sz w:val="24"/>
          <w:szCs w:val="24"/>
        </w:rPr>
        <w:t xml:space="preserve"> SemCor, taken from the WSD Evaluation Framework (Training_Corpora/SemCor). My parser found:</w:t>
      </w:r>
    </w:p>
    <w:p>
      <w:pPr>
        <w:pStyle w:val="ListParagraph"/>
        <w:numPr>
          <w:ilvl w:val="0"/>
          <w:numId w:val="1"/>
        </w:numPr>
        <w:spacing w:after="80" w:line="300"/>
      </w:pPr>
      <w:r>
        <w:rPr>
          <w:rFonts w:ascii="Times New Roman" w:cs="Times New Roman" w:eastAsia="Times New Roman" w:hAnsi="Times New Roman"/>
          <w:sz w:val="24"/>
          <w:szCs w:val="24"/>
        </w:rPr>
        <w:t xml:space="preserve">226,695 sense occurrences</w:t>
      </w:r>
    </w:p>
    <w:p>
      <w:pPr>
        <w:pStyle w:val="ListParagraph"/>
        <w:numPr>
          <w:ilvl w:val="0"/>
          <w:numId w:val="1"/>
        </w:numPr>
        <w:spacing w:after="80" w:line="300"/>
      </w:pPr>
      <w:r>
        <w:rPr>
          <w:rFonts w:ascii="Times New Roman" w:cs="Times New Roman" w:eastAsia="Times New Roman" w:hAnsi="Times New Roman"/>
          <w:sz w:val="24"/>
          <w:szCs w:val="24"/>
        </w:rPr>
        <w:t xml:space="preserve">22,436 distinct (lemma, POS) entries</w:t>
      </w:r>
    </w:p>
    <w:p>
      <w:pPr>
        <w:pStyle w:val="ListParagraph"/>
        <w:numPr>
          <w:ilvl w:val="0"/>
          <w:numId w:val="1"/>
        </w:numPr>
        <w:spacing w:after="80" w:line="300"/>
      </w:pPr>
      <w:r>
        <w:rPr>
          <w:rFonts w:ascii="Times New Roman" w:cs="Times New Roman" w:eastAsia="Times New Roman" w:hAnsi="Times New Roman"/>
          <w:sz w:val="24"/>
          <w:szCs w:val="24"/>
        </w:rPr>
        <w:t xml:space="preserve">1,035 lemmas where two senses had equal counts</w:t>
      </w:r>
    </w:p>
    <w:p>
      <w:pPr>
        <w:spacing w:after="100"/>
      </w:pPr>
    </w:p>
    <w:p>
      <w:pPr>
        <w:spacing w:after="160" w:line="300"/>
      </w:pPr>
      <w:r>
        <w:rPr>
          <w:rFonts w:ascii="Times New Roman" w:cs="Times New Roman" w:eastAsia="Times New Roman" w:hAnsi="Times New Roman"/>
          <w:b/>
          <w:bCs/>
          <w:sz w:val="24"/>
          <w:szCs w:val="24"/>
        </w:rPr>
        <w:t xml:space="preserve">Test sets.</w:t>
      </w:r>
      <w:r>
        <w:rPr>
          <w:rFonts w:ascii="Times New Roman" w:cs="Times New Roman" w:eastAsia="Times New Roman" w:hAnsi="Times New Roman"/>
          <w:sz w:val="24"/>
          <w:szCs w:val="24"/>
        </w:rPr>
        <w:t xml:space="preserve"> All in the Raganato format (.data.xml plus .gold.key.txt):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5800"/>
      </w:tblGrid>
      <w:tr>
        <w:trPr>
          <w:tblHeader/>
        </w:trPr>
        <w:tc>
          <w:tcPr>
            <w:tcW w:type="dxa" w:w="19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Dataset</w:t>
            </w:r>
          </w:p>
        </w:tc>
        <w:tc>
          <w:tcPr>
            <w:tcW w:type="dxa" w:w="13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Instances</w:t>
            </w:r>
          </w:p>
        </w:tc>
        <w:tc>
          <w:tcPr>
            <w:tcW w:type="dxa" w:w="58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Source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ALL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7,253</w:t>
            </w:r>
          </w:p>
        </w:tc>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WSD Evaluation Framework (Raganato et al. 2017)</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senseval2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2,282</w:t>
            </w:r>
          </w:p>
        </w:tc>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same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senseval3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1,850</w:t>
            </w:r>
          </w:p>
        </w:tc>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same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semeval2007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455</w:t>
            </w:r>
          </w:p>
        </w:tc>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same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semeval2013</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1,644</w:t>
            </w:r>
          </w:p>
        </w:tc>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same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semeval2015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1,022</w:t>
            </w:r>
          </w:p>
        </w:tc>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same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ALLamended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4,917</w:t>
            </w:r>
          </w:p>
        </w:tc>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Maru et al. 2022 (wsd-hard-benchmark)</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hardEN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476</w:t>
            </w:r>
          </w:p>
        </w:tc>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Maru et al. 2022 (wsd-hard-benchmark)</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42D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370</w:t>
            </w:r>
          </w:p>
        </w:tc>
        <w:tc>
          <w:tcPr>
            <w:tcW w:type="dxa" w:w="5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Maru et al. 2022 (wsd-hard-benchmark)</w:t>
            </w:r>
          </w:p>
        </w:tc>
      </w:tr>
    </w:tbl>
    <w:p>
      <w:pPr>
        <w:spacing w:after="100"/>
      </w:pPr>
    </w:p>
    <w:p>
      <w:pPr>
        <w:spacing w:after="160" w:line="300"/>
      </w:pPr>
      <w:r>
        <w:rPr>
          <w:rFonts w:ascii="Times New Roman" w:cs="Times New Roman" w:eastAsia="Times New Roman" w:hAnsi="Times New Roman"/>
          <w:sz w:val="24"/>
          <w:szCs w:val="24"/>
        </w:rPr>
        <w:t xml:space="preserve">The fourth dataset used in the EMNLP 2025 paper, WikiPortal WSD, is not public. Appendix D of that paper states the authors will not release it, to avoid it being contaminated by future work. So three of the four can be reproduced.</w:t>
      </w:r>
    </w:p>
    <w:p>
      <w:pPr>
        <w:spacing w:after="140" w:before="320"/>
      </w:pPr>
      <w:r>
        <w:rPr>
          <w:rFonts w:ascii="Times New Roman" w:cs="Times New Roman" w:eastAsia="Times New Roman" w:hAnsi="Times New Roman"/>
          <w:b/>
          <w:bCs/>
          <w:sz w:val="28"/>
          <w:szCs w:val="28"/>
        </w:rPr>
        <w:t xml:space="preserve">3. Method and the choices I made</w:t>
      </w:r>
    </w:p>
    <w:p>
      <w:pPr>
        <w:spacing w:after="160" w:line="300"/>
      </w:pPr>
      <w:r>
        <w:rPr>
          <w:rFonts w:ascii="Times New Roman" w:cs="Times New Roman" w:eastAsia="Times New Roman" w:hAnsi="Times New Roman"/>
          <w:sz w:val="24"/>
          <w:szCs w:val="24"/>
        </w:rPr>
        <w:t xml:space="preserve">A few decisions change the final number, so I am listing them.</w:t>
      </w:r>
    </w:p>
    <w:p>
      <w:pPr>
        <w:spacing w:after="160" w:line="300"/>
      </w:pPr>
      <w:r>
        <w:rPr>
          <w:rFonts w:ascii="Times New Roman" w:cs="Times New Roman" w:eastAsia="Times New Roman" w:hAnsi="Times New Roman"/>
          <w:b/>
          <w:bCs/>
          <w:sz w:val="24"/>
          <w:szCs w:val="24"/>
        </w:rPr>
        <w:t xml:space="preserve">Counts come only from SemCor.</w:t>
      </w:r>
      <w:r>
        <w:rPr>
          <w:rFonts w:ascii="Times New Roman" w:cs="Times New Roman" w:eastAsia="Times New Roman" w:hAnsi="Times New Roman"/>
          <w:sz w:val="24"/>
          <w:szCs w:val="24"/>
        </w:rPr>
        <w:t xml:space="preserve"> The test gold keys are opened after prediction, for scoring alone. Nothing about the test data feeds into the frequency table.</w:t>
      </w:r>
    </w:p>
    <w:p>
      <w:pPr>
        <w:spacing w:after="160" w:line="300"/>
      </w:pPr>
      <w:r>
        <w:rPr>
          <w:rFonts w:ascii="Times New Roman" w:cs="Times New Roman" w:eastAsia="Times New Roman" w:hAnsi="Times New Roman"/>
          <w:b/>
          <w:bCs/>
          <w:sz w:val="24"/>
          <w:szCs w:val="24"/>
        </w:rPr>
        <w:t xml:space="preserve">Ties.</w:t>
      </w:r>
      <w:r>
        <w:rPr>
          <w:rFonts w:ascii="Times New Roman" w:cs="Times New Roman" w:eastAsia="Times New Roman" w:hAnsi="Times New Roman"/>
          <w:sz w:val="24"/>
          <w:szCs w:val="24"/>
        </w:rPr>
        <w:t xml:space="preserve"> 1,035 (lemma, POS) pairs had two or more senses with the same count. I break these by WordNet sense order, keeping whichever sense WordNet lists first. Without a fixed rule the score moves between runs.</w:t>
      </w:r>
    </w:p>
    <w:p>
      <w:pPr>
        <w:spacing w:after="160" w:line="300"/>
      </w:pPr>
      <w:r>
        <w:rPr>
          <w:rFonts w:ascii="Times New Roman" w:cs="Times New Roman" w:eastAsia="Times New Roman" w:hAnsi="Times New Roman"/>
          <w:b/>
          <w:bCs/>
          <w:sz w:val="24"/>
          <w:szCs w:val="24"/>
        </w:rPr>
        <w:t xml:space="preserve">Lemmas missing from SemCor.</w:t>
      </w:r>
      <w:r>
        <w:rPr>
          <w:rFonts w:ascii="Times New Roman" w:cs="Times New Roman" w:eastAsia="Times New Roman" w:hAnsi="Times New Roman"/>
          <w:sz w:val="24"/>
          <w:szCs w:val="24"/>
        </w:rPr>
        <w:t xml:space="preserve"> 670 of the 7,253 ALL instances have a lemma that never appears in SemCor, so there is nothing to look up. I ran two variants:</w:t>
      </w:r>
    </w:p>
    <w:p>
      <w:pPr>
        <w:pStyle w:val="ListParagraph"/>
        <w:numPr>
          <w:ilvl w:val="0"/>
          <w:numId w:val="1"/>
        </w:numPr>
        <w:spacing w:after="80" w:line="300"/>
      </w:pPr>
      <w:r>
        <w:rPr>
          <w:rFonts w:ascii="Times New Roman" w:cs="Times New Roman" w:eastAsia="Times New Roman" w:hAnsi="Times New Roman"/>
          <w:sz w:val="24"/>
          <w:szCs w:val="24"/>
        </w:rPr>
        <w:t xml:space="preserve">backoff s1: answer with WordNet's first-listed sense</w:t>
      </w:r>
    </w:p>
    <w:p>
      <w:pPr>
        <w:pStyle w:val="ListParagraph"/>
        <w:numPr>
          <w:ilvl w:val="0"/>
          <w:numId w:val="1"/>
        </w:numPr>
        <w:spacing w:after="80" w:line="300"/>
      </w:pPr>
      <w:r>
        <w:rPr>
          <w:rFonts w:ascii="Times New Roman" w:cs="Times New Roman" w:eastAsia="Times New Roman" w:hAnsi="Times New Roman"/>
          <w:sz w:val="24"/>
          <w:szCs w:val="24"/>
        </w:rPr>
        <w:t xml:space="preserve">backoff none: leave the instance unanswered</w:t>
      </w:r>
    </w:p>
    <w:p>
      <w:pPr>
        <w:spacing w:after="100"/>
      </w:pPr>
    </w:p>
    <w:p>
      <w:pPr>
        <w:spacing w:after="160" w:line="300"/>
      </w:pPr>
      <w:r>
        <w:rPr>
          <w:rFonts w:ascii="Times New Roman" w:cs="Times New Roman" w:eastAsia="Times New Roman" w:hAnsi="Times New Roman"/>
          <w:sz w:val="24"/>
          <w:szCs w:val="24"/>
        </w:rPr>
        <w:t xml:space="preserve">WordNet orders its senses by a tag count shipped in cntlist.rev, which was computed over SemCor plus extra tagged text. So the S1 fallback is the same frequency idea applied to a slightly larger corpus, not a random guess.</w:t>
      </w:r>
    </w:p>
    <w:p>
      <w:pPr>
        <w:spacing w:after="160" w:line="300"/>
      </w:pPr>
      <w:r>
        <w:rPr>
          <w:rFonts w:ascii="Times New Roman" w:cs="Times New Roman" w:eastAsia="Times New Roman" w:hAnsi="Times New Roman"/>
          <w:b/>
          <w:bCs/>
          <w:sz w:val="24"/>
          <w:szCs w:val="24"/>
        </w:rPr>
        <w:t xml:space="preserve">Instances with more than one gold sense.</w:t>
      </w:r>
      <w:r>
        <w:rPr>
          <w:rFonts w:ascii="Times New Roman" w:cs="Times New Roman" w:eastAsia="Times New Roman" w:hAnsi="Times New Roman"/>
          <w:sz w:val="24"/>
          <w:szCs w:val="24"/>
        </w:rPr>
        <w:t xml:space="preserve"> Some gold lines list two sense keys, since the annotators accepted either. Matching either one counts as correct.</w:t>
      </w:r>
    </w:p>
    <w:p>
      <w:pPr>
        <w:spacing w:after="160" w:line="300"/>
      </w:pPr>
      <w:r>
        <w:rPr>
          <w:rFonts w:ascii="Times New Roman" w:cs="Times New Roman" w:eastAsia="Times New Roman" w:hAnsi="Times New Roman"/>
          <w:b/>
          <w:bCs/>
          <w:sz w:val="24"/>
          <w:szCs w:val="24"/>
        </w:rPr>
        <w:t xml:space="preserve">POS filter.</w:t>
      </w:r>
      <w:r>
        <w:rPr>
          <w:rFonts w:ascii="Times New Roman" w:cs="Times New Roman" w:eastAsia="Times New Roman" w:hAnsi="Times New Roman"/>
          <w:sz w:val="24"/>
          <w:szCs w:val="24"/>
        </w:rPr>
        <w:t xml:space="preserve"> Only NOUN, VERB, ADJ and ADV instances are scored. Everything else in the XML is a &lt;wf&gt; element with no sense annotation.</w:t>
      </w:r>
    </w:p>
    <w:p>
      <w:pPr>
        <w:spacing w:after="140" w:before="320"/>
      </w:pPr>
      <w:r>
        <w:rPr>
          <w:rFonts w:ascii="Times New Roman" w:cs="Times New Roman" w:eastAsia="Times New Roman" w:hAnsi="Times New Roman"/>
          <w:b/>
          <w:bCs/>
          <w:sz w:val="28"/>
          <w:szCs w:val="28"/>
        </w:rPr>
        <w:t xml:space="preserve">4. Results</w:t>
      </w:r>
    </w:p>
    <w:p>
      <w:pPr>
        <w:spacing w:after="140" w:before="260"/>
      </w:pPr>
      <w:r>
        <w:rPr>
          <w:rFonts w:ascii="Times New Roman" w:cs="Times New Roman" w:eastAsia="Times New Roman" w:hAnsi="Times New Roman"/>
          <w:b/>
          <w:bCs/>
          <w:sz w:val="26"/>
          <w:szCs w:val="26"/>
        </w:rPr>
        <w:t xml:space="preserve">4.1 With S1 back-off (every instance answered)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1200"/>
        <w:gridCol w:w="2100"/>
      </w:tblGrid>
      <w:tr>
        <w:trPr>
          <w:tblHeader/>
        </w:trPr>
        <w:tc>
          <w:tcPr>
            <w:tcW w:type="dxa" w:w="19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Dataset</w:t>
            </w:r>
          </w:p>
        </w:tc>
        <w:tc>
          <w:tcPr>
            <w:tcW w:type="dxa" w:w="12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N</w:t>
            </w:r>
          </w:p>
        </w:tc>
        <w:tc>
          <w:tcPr>
            <w:tcW w:type="dxa" w:w="14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MFS F1</w:t>
            </w:r>
          </w:p>
        </w:tc>
        <w:tc>
          <w:tcPr>
            <w:tcW w:type="dxa" w:w="12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S1 F1</w:t>
            </w:r>
          </w:p>
        </w:tc>
        <w:tc>
          <w:tcPr>
            <w:tcW w:type="dxa" w:w="12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Unseen</w:t>
            </w:r>
          </w:p>
        </w:tc>
        <w:tc>
          <w:tcPr>
            <w:tcW w:type="dxa" w:w="21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Agreement</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ALL</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7,253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65.4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65.2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670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98.6%</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senseval2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2,282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66.8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66.8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243</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99.1%</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senseval3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1,850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66.2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66.2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107</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98.2%</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semeval2007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455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55.6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55.2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20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98.5%</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semeval2013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1,644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63.9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63.0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202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97.8%</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semeval2015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1,022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68.0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67.8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98</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99.4%</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ALLamended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4,917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61.3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60.9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190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98.2%</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hardEN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476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0.6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0.6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5</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98.9%</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42D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370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98.4%</w:t>
            </w:r>
          </w:p>
        </w:tc>
      </w:tr>
    </w:tbl>
    <w:p>
      <w:pPr>
        <w:spacing w:after="100"/>
      </w:pPr>
    </w:p>
    <w:p>
      <w:pPr>
        <w:spacing w:after="160" w:line="300"/>
      </w:pPr>
      <w:r>
        <w:rPr>
          <w:rFonts w:ascii="Times New Roman" w:cs="Times New Roman" w:eastAsia="Times New Roman" w:hAnsi="Times New Roman"/>
          <w:sz w:val="24"/>
          <w:szCs w:val="24"/>
        </w:rPr>
        <w:t xml:space="preserve">"Agreement" is how often MFS and S1 pick the same sense.</w:t>
      </w:r>
    </w:p>
    <w:p>
      <w:pPr>
        <w:spacing w:after="140" w:before="260"/>
      </w:pPr>
      <w:r>
        <w:rPr>
          <w:rFonts w:ascii="Times New Roman" w:cs="Times New Roman" w:eastAsia="Times New Roman" w:hAnsi="Times New Roman"/>
          <w:b/>
          <w:bCs/>
          <w:sz w:val="26"/>
          <w:szCs w:val="26"/>
        </w:rPr>
        <w:t xml:space="preserve">4.2 Without back-off (unanswered instances allowed)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00"/>
      </w:tblGrid>
      <w:tr>
        <w:trPr>
          <w:tblHeader/>
        </w:trPr>
        <w:tc>
          <w:tcPr>
            <w:tcW w:type="dxa" w:w="26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Dataset</w:t>
            </w:r>
          </w:p>
        </w:tc>
        <w:tc>
          <w:tcPr>
            <w:tcW w:type="dxa" w:w="21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Precision</w:t>
            </w:r>
          </w:p>
        </w:tc>
        <w:tc>
          <w:tcPr>
            <w:tcW w:type="dxa" w:w="21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Recall</w:t>
            </w:r>
          </w:p>
        </w:tc>
        <w:tc>
          <w:tcPr>
            <w:tcW w:type="dxa" w:w="22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F1</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ALL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63.5</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57.6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60.4</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ALLamended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61.5</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59.1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60.3</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hardEN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0.2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0.2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0.2</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42D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0.0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0.0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0.0</w:t>
            </w:r>
          </w:p>
        </w:tc>
      </w:tr>
    </w:tbl>
    <w:p>
      <w:pPr>
        <w:spacing w:after="100"/>
      </w:pPr>
    </w:p>
    <w:p>
      <w:pPr>
        <w:spacing w:after="160" w:line="300"/>
      </w:pPr>
      <w:r>
        <w:rPr>
          <w:rFonts w:ascii="Times New Roman" w:cs="Times New Roman" w:eastAsia="Times New Roman" w:hAnsi="Times New Roman"/>
          <w:sz w:val="24"/>
          <w:szCs w:val="24"/>
        </w:rPr>
        <w:t xml:space="preserve">With the back-off turned on, MFS answers all 7,253 instances, so precision and recall share a denominator and F1 reduces to plain accuracy. Turning it off is the only setting where the three numbers come apart. Precision drops slightly and recall drops a lot, since the 670 skipped instances still count as misses.</w:t>
      </w:r>
    </w:p>
    <w:p>
      <w:pPr>
        <w:spacing w:after="160" w:line="300"/>
      </w:pPr>
      <w:r>
        <w:rPr>
          <w:rFonts w:ascii="Times New Roman" w:cs="Times New Roman" w:eastAsia="Times New Roman" w:hAnsi="Times New Roman"/>
          <w:sz w:val="24"/>
          <w:szCs w:val="24"/>
        </w:rPr>
        <w:t xml:space="preserve">I report F1 to stay comparable with the WSD literature, where some systems abstain on unknown lemmas.</w:t>
      </w:r>
    </w:p>
    <w:p>
      <w:pPr>
        <w:spacing w:after="140" w:before="260"/>
      </w:pPr>
      <w:r>
        <w:rPr>
          <w:rFonts w:ascii="Times New Roman" w:cs="Times New Roman" w:eastAsia="Times New Roman" w:hAnsi="Times New Roman"/>
          <w:b/>
          <w:bCs/>
          <w:sz w:val="26"/>
          <w:szCs w:val="26"/>
        </w:rPr>
        <w:t xml:space="preserve">4.3 By part of speech (S1 back-off)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Part of speech</w:t>
            </w:r>
          </w:p>
        </w:tc>
        <w:tc>
          <w:tcPr>
            <w:tcW w:type="dxa" w:w="28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ALL</w:t>
            </w:r>
          </w:p>
        </w:tc>
        <w:tc>
          <w:tcPr>
            <w:tcW w:type="dxa" w:w="28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ALLamended</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Adverb</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80.6</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66.3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Adjective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74.0</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72.4</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Noun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68.0</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62.4</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Verb</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50.6</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50.8</w:t>
            </w:r>
          </w:p>
        </w:tc>
      </w:tr>
    </w:tbl>
    <w:p>
      <w:pPr>
        <w:spacing w:after="140" w:before="320"/>
      </w:pPr>
      <w:r>
        <w:rPr>
          <w:rFonts w:ascii="Times New Roman" w:cs="Times New Roman" w:eastAsia="Times New Roman" w:hAnsi="Times New Roman"/>
          <w:b/>
          <w:bCs/>
          <w:sz w:val="28"/>
          <w:szCs w:val="28"/>
        </w:rPr>
        <w:t xml:space="preserve">5. Checking the implementation</w:t>
      </w:r>
    </w:p>
    <w:p>
      <w:pPr>
        <w:spacing w:after="160" w:line="300"/>
      </w:pPr>
      <w:r>
        <w:rPr>
          <w:rFonts w:ascii="Times New Roman" w:cs="Times New Roman" w:eastAsia="Times New Roman" w:hAnsi="Times New Roman"/>
          <w:sz w:val="24"/>
          <w:szCs w:val="24"/>
        </w:rPr>
        <w:t xml:space="preserve">My S1 numbers match the published WordNet S1 row in Blevins and Zettlemoyer (2020), Table 1, on every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Dataset</w:t>
            </w:r>
          </w:p>
        </w:tc>
        <w:tc>
          <w:tcPr>
            <w:tcW w:type="dxa" w:w="28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My result</w:t>
            </w:r>
          </w:p>
        </w:tc>
        <w:tc>
          <w:tcPr>
            <w:tcW w:type="dxa" w:w="2800"/>
            <w:tcBorders>
              <w:top w:val="single" w:color="999999" w:sz="4"/>
              <w:left w:val="single" w:color="999999" w:sz="4"/>
              <w:bottom w:val="single" w:color="999999" w:sz="4"/>
              <w:right w:val="single" w:color="999999" w:sz="4"/>
            </w:tcBorders>
            <w:shd w:fill="EFEFEF"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0"/>
                <w:szCs w:val="20"/>
              </w:rPr>
              <w:t xml:space="preserve">Published</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semeval2007</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55.2</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55.2</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senseval2</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66.8</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66.8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senseval3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66.2</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66.2</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semeval2013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63.0</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63.0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semeval2015</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67.8</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67.8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ALL</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65.2</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0"/>
                <w:szCs w:val="20"/>
              </w:rPr>
              <w:t xml:space="preserve">65.2</w:t>
            </w:r>
          </w:p>
        </w:tc>
      </w:tr>
    </w:tbl>
    <w:p>
      <w:pPr>
        <w:spacing w:after="100"/>
      </w:pPr>
    </w:p>
    <w:p>
      <w:pPr>
        <w:spacing w:after="160" w:line="300"/>
      </w:pPr>
      <w:r>
        <w:rPr>
          <w:rFonts w:ascii="Times New Roman" w:cs="Times New Roman" w:eastAsia="Times New Roman" w:hAnsi="Times New Roman"/>
          <w:sz w:val="24"/>
          <w:szCs w:val="24"/>
        </w:rPr>
        <w:t xml:space="preserve">Six out of six to one decimal place. My corpus-counted MFS on ALL is 65.4 against their published 65.5, which is close enough to be explained by small choices around tie-breaking and multi-gold instances.</w:t>
      </w:r>
    </w:p>
    <w:p>
      <w:pPr>
        <w:spacing w:after="160" w:line="300"/>
      </w:pPr>
      <w:r>
        <w:rPr>
          <w:rFonts w:ascii="Times New Roman" w:cs="Times New Roman" w:eastAsia="Times New Roman" w:hAnsi="Times New Roman"/>
          <w:sz w:val="24"/>
          <w:szCs w:val="24"/>
        </w:rPr>
        <w:t xml:space="preserve">I also checked that NLTK returns WordNet senses in the correct order by comparing against the sense numbers in the raw index.sense file: no mismatches across 155,287 lemmas. And no instance in any test set has a gold sense outside its WordNet candidate set, so nothing is unscorable.</w:t>
      </w:r>
    </w:p>
    <w:p>
      <w:pPr>
        <w:spacing w:after="140" w:before="320"/>
      </w:pPr>
      <w:r>
        <w:rPr>
          <w:rFonts w:ascii="Times New Roman" w:cs="Times New Roman" w:eastAsia="Times New Roman" w:hAnsi="Times New Roman"/>
          <w:b/>
          <w:bCs/>
          <w:sz w:val="28"/>
          <w:szCs w:val="28"/>
        </w:rPr>
        <w:t xml:space="preserve">6. A question about the 65.2 figure</w:t>
      </w:r>
    </w:p>
    <w:p>
      <w:pPr>
        <w:spacing w:after="160" w:line="300"/>
      </w:pPr>
      <w:r>
        <w:rPr>
          <w:rFonts w:ascii="Times New Roman" w:cs="Times New Roman" w:eastAsia="Times New Roman" w:hAnsi="Times New Roman"/>
          <w:sz w:val="24"/>
          <w:szCs w:val="24"/>
        </w:rPr>
        <w:t xml:space="preserve">The EMNLP 2025 paper reports an MFS baseline of 65.2 on the Maru et al. 2022 test set. I get </w:t>
      </w:r>
      <w:r>
        <w:rPr>
          <w:rFonts w:ascii="Times New Roman" w:cs="Times New Roman" w:eastAsia="Times New Roman" w:hAnsi="Times New Roman"/>
          <w:b/>
          <w:bCs/>
          <w:sz w:val="24"/>
          <w:szCs w:val="24"/>
        </w:rPr>
        <w:t xml:space="preserve">61.3</w:t>
      </w:r>
      <w:r>
        <w:rPr>
          <w:rFonts w:ascii="Times New Roman" w:cs="Times New Roman" w:eastAsia="Times New Roman" w:hAnsi="Times New Roman"/>
          <w:sz w:val="24"/>
          <w:szCs w:val="24"/>
        </w:rPr>
        <w:t xml:space="preserve"> there.</w:t>
      </w:r>
    </w:p>
    <w:p>
      <w:pPr>
        <w:spacing w:after="160" w:line="300"/>
      </w:pPr>
      <w:r>
        <w:rPr>
          <w:rFonts w:ascii="Times New Roman" w:cs="Times New Roman" w:eastAsia="Times New Roman" w:hAnsi="Times New Roman"/>
          <w:sz w:val="24"/>
          <w:szCs w:val="24"/>
        </w:rPr>
        <w:t xml:space="preserve">The 65.2 does appear in my results, but for a different setting: it is the </w:t>
      </w:r>
      <w:r>
        <w:rPr>
          <w:rFonts w:ascii="Times New Roman" w:cs="Times New Roman" w:eastAsia="Times New Roman" w:hAnsi="Times New Roman"/>
          <w:b/>
          <w:bCs/>
          <w:sz w:val="24"/>
          <w:szCs w:val="24"/>
        </w:rPr>
        <w:t xml:space="preserve">WordNet S1</w:t>
      </w:r>
      <w:r>
        <w:rPr>
          <w:rFonts w:ascii="Times New Roman" w:cs="Times New Roman" w:eastAsia="Times New Roman" w:hAnsi="Times New Roman"/>
          <w:sz w:val="24"/>
          <w:szCs w:val="24"/>
        </w:rPr>
        <w:t xml:space="preserve"> score on the </w:t>
      </w:r>
      <w:r>
        <w:rPr>
          <w:rFonts w:ascii="Times New Roman" w:cs="Times New Roman" w:eastAsia="Times New Roman" w:hAnsi="Times New Roman"/>
          <w:b/>
          <w:bCs/>
          <w:sz w:val="24"/>
          <w:szCs w:val="24"/>
        </w:rPr>
        <w:t xml:space="preserve">original ALL</w:t>
      </w:r>
      <w:r>
        <w:rPr>
          <w:rFonts w:ascii="Times New Roman" w:cs="Times New Roman" w:eastAsia="Times New Roman" w:hAnsi="Times New Roman"/>
          <w:sz w:val="24"/>
          <w:szCs w:val="24"/>
        </w:rPr>
        <w:t xml:space="preserve"> dataset. Two things differ from what the paper describes:</w:t>
      </w:r>
    </w:p>
    <w:p>
      <w:pPr>
        <w:pStyle w:val="ListParagraph"/>
        <w:numPr>
          <w:ilvl w:val="0"/>
          <w:numId w:val="1"/>
        </w:numPr>
        <w:spacing w:after="80" w:line="300"/>
      </w:pPr>
      <w:r>
        <w:rPr>
          <w:rFonts w:ascii="Times New Roman" w:cs="Times New Roman" w:eastAsia="Times New Roman" w:hAnsi="Times New Roman"/>
          <w:b/>
          <w:bCs/>
          <w:sz w:val="24"/>
          <w:szCs w:val="24"/>
        </w:rPr>
        <w:t xml:space="preserve">Dataset.</w:t>
      </w:r>
      <w:r>
        <w:rPr>
          <w:rFonts w:ascii="Times New Roman" w:cs="Times New Roman" w:eastAsia="Times New Roman" w:hAnsi="Times New Roman"/>
          <w:sz w:val="24"/>
          <w:szCs w:val="24"/>
        </w:rPr>
        <w:t xml:space="preserve"> ALL has 7,253 instances; the Maru et al. 2022 set has 4,917.</w:t>
      </w:r>
    </w:p>
    <w:p>
      <w:pPr>
        <w:pStyle w:val="ListParagraph"/>
        <w:numPr>
          <w:ilvl w:val="0"/>
          <w:numId w:val="1"/>
        </w:numPr>
        <w:spacing w:after="80" w:line="300"/>
      </w:pPr>
      <w:r>
        <w:rPr>
          <w:rFonts w:ascii="Times New Roman" w:cs="Times New Roman" w:eastAsia="Times New Roman" w:hAnsi="Times New Roman"/>
          <w:b/>
          <w:bCs/>
          <w:sz w:val="24"/>
          <w:szCs w:val="24"/>
        </w:rPr>
        <w:t xml:space="preserve">Method.</w:t>
      </w:r>
      <w:r>
        <w:rPr>
          <w:rFonts w:ascii="Times New Roman" w:cs="Times New Roman" w:eastAsia="Times New Roman" w:hAnsi="Times New Roman"/>
          <w:sz w:val="24"/>
          <w:szCs w:val="24"/>
        </w:rPr>
        <w:t xml:space="preserve"> 65.2 is S1. Corpus-counted MFS on ALL is 65.4, and the same figure appears as 65.5 in Blevins and Zettlemoyer.</w:t>
      </w:r>
    </w:p>
    <w:p>
      <w:pPr>
        <w:spacing w:after="100"/>
      </w:pPr>
    </w:p>
    <w:p>
      <w:pPr>
        <w:spacing w:after="160" w:line="300"/>
      </w:pPr>
      <w:r>
        <w:rPr>
          <w:rFonts w:ascii="Times New Roman" w:cs="Times New Roman" w:eastAsia="Times New Roman" w:hAnsi="Times New Roman"/>
          <w:sz w:val="24"/>
          <w:szCs w:val="24"/>
        </w:rPr>
        <w:t xml:space="preserve">The paper also states that removing hardEN from Maru et al. 2022 leaves 4,582 items, but 4,917 minus 476 is 4,441.</w:t>
      </w:r>
    </w:p>
    <w:p>
      <w:pPr>
        <w:spacing w:after="160" w:line="300"/>
      </w:pPr>
      <w:r>
        <w:rPr>
          <w:rFonts w:ascii="Times New Roman" w:cs="Times New Roman" w:eastAsia="Times New Roman" w:hAnsi="Times New Roman"/>
          <w:sz w:val="24"/>
          <w:szCs w:val="24"/>
        </w:rPr>
        <w:t xml:space="preserve">My guess is that the baseline row was carried over from the earlier literature rather than recomputed on the amended data. If that is right, the baseline in their Table 3 is around 4 points too high, which makes the gap between the baseline and the LLMs wider than reported rather than narrower. Their conclusions still hold, since the weakest model (Llama-3.2-1B at 56.3) stays below 61.3 either way.</w:t>
      </w:r>
    </w:p>
    <w:p>
      <w:pPr>
        <w:spacing w:after="160" w:line="300"/>
      </w:pPr>
      <w:r>
        <w:rPr>
          <w:rFonts w:ascii="Times New Roman" w:cs="Times New Roman" w:eastAsia="Times New Roman" w:hAnsi="Times New Roman"/>
          <w:sz w:val="24"/>
          <w:szCs w:val="24"/>
        </w:rPr>
        <w:t xml:space="preserve">I would like to check this with you before treating it as settled, since you may know how that row was produced.</w:t>
      </w:r>
    </w:p>
    <w:p>
      <w:pPr>
        <w:spacing w:after="140" w:before="320"/>
      </w:pPr>
      <w:r>
        <w:rPr>
          <w:rFonts w:ascii="Times New Roman" w:cs="Times New Roman" w:eastAsia="Times New Roman" w:hAnsi="Times New Roman"/>
          <w:b/>
          <w:bCs/>
          <w:sz w:val="28"/>
          <w:szCs w:val="28"/>
        </w:rPr>
        <w:t xml:space="preserve">7. Things I noticed</w:t>
      </w:r>
    </w:p>
    <w:p>
      <w:pPr>
        <w:spacing w:after="160" w:line="300"/>
      </w:pPr>
      <w:r>
        <w:rPr>
          <w:rFonts w:ascii="Times New Roman" w:cs="Times New Roman" w:eastAsia="Times New Roman" w:hAnsi="Times New Roman"/>
          <w:b/>
          <w:bCs/>
          <w:sz w:val="24"/>
          <w:szCs w:val="24"/>
        </w:rPr>
        <w:t xml:space="preserve">Verbs are the hardest POS by a wide margin.</w:t>
      </w:r>
      <w:r>
        <w:rPr>
          <w:rFonts w:ascii="Times New Roman" w:cs="Times New Roman" w:eastAsia="Times New Roman" w:hAnsi="Times New Roman"/>
          <w:sz w:val="24"/>
          <w:szCs w:val="24"/>
        </w:rPr>
        <w:t xml:space="preserve"> Around 50 F1 in both datasets, against 68 for nouns and 80 for adverbs on ALL. This matters for my thesis, since the UniteD sense-level annotation covers verbs only.</w:t>
      </w:r>
    </w:p>
    <w:p>
      <w:pPr>
        <w:spacing w:after="160" w:line="300"/>
      </w:pPr>
      <w:r>
        <w:rPr>
          <w:rFonts w:ascii="Times New Roman" w:cs="Times New Roman" w:eastAsia="Times New Roman" w:hAnsi="Times New Roman"/>
          <w:b/>
          <w:bCs/>
          <w:sz w:val="24"/>
          <w:szCs w:val="24"/>
        </w:rPr>
        <w:t xml:space="preserve">The amended dataset is harder, but not evenly.</w:t>
      </w:r>
      <w:r>
        <w:rPr>
          <w:rFonts w:ascii="Times New Roman" w:cs="Times New Roman" w:eastAsia="Times New Roman" w:hAnsi="Times New Roman"/>
          <w:sz w:val="24"/>
          <w:szCs w:val="24"/>
        </w:rPr>
        <w:t xml:space="preserve"> Nouns drop 5.6 points and adverbs 13.3 when moving from ALL to ALLamended, while verbs stay flat (50.6 to 50.8). Maru et al. corrected annotation errors, and one common annotator habit is falling back on the first sense for easy words. Correcting those moves the gold answer away from the frequent sense, which is exactly what hurts a frequency baseline. Verbs were already hard, so there was less of that to fix.</w:t>
      </w:r>
    </w:p>
    <w:p>
      <w:pPr>
        <w:spacing w:after="160" w:line="300"/>
      </w:pPr>
      <w:r>
        <w:rPr>
          <w:rFonts w:ascii="Times New Roman" w:cs="Times New Roman" w:eastAsia="Times New Roman" w:hAnsi="Times New Roman"/>
          <w:b/>
          <w:bCs/>
          <w:sz w:val="24"/>
          <w:szCs w:val="24"/>
        </w:rPr>
        <w:t xml:space="preserve">The two challenge sets sit at or near zero, and this is by design.</w:t>
      </w:r>
      <w:r>
        <w:rPr>
          <w:rFonts w:ascii="Times New Roman" w:cs="Times New Roman" w:eastAsia="Times New Roman" w:hAnsi="Times New Roman"/>
          <w:sz w:val="24"/>
          <w:szCs w:val="24"/>
        </w:rPr>
        <w:t xml:space="preserve"> 42D scores exactly 0.0, so not one of its 370 instances is answered correctly by either method. Maru et al. built 42D to test least frequent and unseen senses, so every gold answer in it is a sense that is not the most frequent one for its lemma. A most frequent sense predictor cannot get a single item right, and it does not. hardEN is close behind at 1 correct out of 476, since it collects the instances that every supervised system failed on. These two rows are the clearest illustration in the table of what MFS actually does.</w:t>
      </w:r>
    </w:p>
    <w:p>
      <w:pPr>
        <w:spacing w:after="160" w:line="300"/>
      </w:pPr>
      <w:r>
        <w:rPr>
          <w:rFonts w:ascii="Times New Roman" w:cs="Times New Roman" w:eastAsia="Times New Roman" w:hAnsi="Times New Roman"/>
          <w:sz w:val="24"/>
          <w:szCs w:val="24"/>
        </w:rPr>
        <w:t xml:space="preserve">42D also stands out in two other ways. 90 of its 370 lemmas (24%) are missing from SemCor, against 9% on ALL, and MFS/S1 agreement falls to 74.1% in the no-backoff run while every other dataset stays near 90%. Both fit a set drawn from 42 different domains, which look nothing like the Brown Corpus that SemCor was built from.</w:t>
      </w:r>
    </w:p>
    <w:p>
      <w:pPr>
        <w:spacing w:after="160" w:line="300"/>
      </w:pPr>
      <w:r>
        <w:rPr>
          <w:rFonts w:ascii="Times New Roman" w:cs="Times New Roman" w:eastAsia="Times New Roman" w:hAnsi="Times New Roman"/>
          <w:b/>
          <w:bCs/>
          <w:sz w:val="24"/>
          <w:szCs w:val="24"/>
        </w:rPr>
        <w:t xml:space="preserve">Unseen lemmas behave very differently in the two main datasets.</w:t>
      </w:r>
      <w:r>
        <w:rPr>
          <w:rFonts w:ascii="Times New Roman" w:cs="Times New Roman" w:eastAsia="Times New Roman" w:hAnsi="Times New Roman"/>
          <w:sz w:val="24"/>
          <w:szCs w:val="24"/>
        </w:rPr>
        <w:t xml:space="preserve"> On ALL, the back-off answers 670 instances and gets 569 right, about 85%, far above the overall 65.4. Words missing from SemCor tend to be rare and have few senses, so they are easy once you have to guess. On ALLamended the same fallback gets only 106 of 190, about 56%. The amendment seems to have removed many of the easy cases.</w:t>
      </w:r>
    </w:p>
    <w:p>
      <w:pPr>
        <w:spacing w:after="140" w:before="320"/>
      </w:pPr>
      <w:r>
        <w:rPr>
          <w:rFonts w:ascii="Times New Roman" w:cs="Times New Roman" w:eastAsia="Times New Roman" w:hAnsi="Times New Roman"/>
          <w:b/>
          <w:bCs/>
          <w:sz w:val="28"/>
          <w:szCs w:val="28"/>
        </w:rPr>
        <w:t xml:space="preserve">8. Reproducing this</w:t>
      </w:r>
    </w:p>
    <w:p>
      <w:pPr>
        <w:spacing w:after="40" w:line="300"/>
      </w:pPr>
      <w:r>
        <w:rPr>
          <w:rFonts w:ascii="Times New Roman" w:cs="Times New Roman" w:eastAsia="Times New Roman" w:hAnsi="Times New Roman"/>
          <w:sz w:val="24"/>
          <w:szCs w:val="24"/>
        </w:rPr>
        <w:t xml:space="preserve">python src/compare_baselines.py --root .</w:t>
      </w:r>
    </w:p>
    <w:p>
      <w:pPr>
        <w:spacing w:after="160" w:line="300"/>
      </w:pPr>
      <w:r>
        <w:rPr>
          <w:rFonts w:ascii="Times New Roman" w:cs="Times New Roman" w:eastAsia="Times New Roman" w:hAnsi="Times New Roman"/>
          <w:sz w:val="24"/>
          <w:szCs w:val="24"/>
        </w:rPr>
        <w:t xml:space="preserve">python src/compare_baselines.py --root . --backoff none</w:t>
      </w:r>
    </w:p>
    <w:p>
      <w:pPr>
        <w:spacing w:after="160" w:line="300"/>
      </w:pPr>
      <w:r>
        <w:rPr>
          <w:rFonts w:ascii="Times New Roman" w:cs="Times New Roman" w:eastAsia="Times New Roman" w:hAnsi="Times New Roman"/>
          <w:sz w:val="24"/>
          <w:szCs w:val="24"/>
        </w:rPr>
        <w:t xml:space="preserve">The first command uses the S1 back-off, the second turns it off. Both need nltk with the wordnet corpus downloaded. The script finds SemCor and the test sets by walking the project folder.</w:t>
      </w:r>
    </w:p>
    <w:p>
      <w:pPr>
        <w:spacing w:after="160" w:line="300"/>
      </w:pPr>
      <w:r>
        <w:rPr>
          <w:rFonts w:ascii="Times New Roman" w:cs="Times New Roman" w:eastAsia="Times New Roman" w:hAnsi="Times New Roman"/>
          <w:sz w:val="24"/>
          <w:szCs w:val="24"/>
        </w:rPr>
        <w:t xml:space="preserve">hardEN and 42D come from github.com/SapienzaNLP/wsd-hard-benchmark. Copying those two directories into the project root is enough for the script to include them.</w:t>
      </w:r>
    </w:p>
    <w:p>
      <w:pPr>
        <w:spacing w:after="140" w:before="320"/>
      </w:pPr>
      <w:r>
        <w:rPr>
          <w:rFonts w:ascii="Times New Roman" w:cs="Times New Roman" w:eastAsia="Times New Roman" w:hAnsi="Times New Roman"/>
          <w:b/>
          <w:bCs/>
          <w:sz w:val="28"/>
          <w:szCs w:val="28"/>
        </w:rPr>
        <w:t xml:space="preserve">9. Next steps</w:t>
      </w:r>
    </w:p>
    <w:p>
      <w:pPr>
        <w:pStyle w:val="ListParagraph"/>
        <w:numPr>
          <w:ilvl w:val="0"/>
          <w:numId w:val="1"/>
        </w:numPr>
        <w:spacing w:after="80" w:line="300"/>
      </w:pPr>
      <w:r>
        <w:rPr>
          <w:rFonts w:ascii="Times New Roman" w:cs="Times New Roman" w:eastAsia="Times New Roman" w:hAnsi="Times New Roman"/>
          <w:sz w:val="24"/>
          <w:szCs w:val="24"/>
        </w:rPr>
        <w:t xml:space="preserve">Cross-check my F1 against the framework's own Scorer.java</w:t>
      </w:r>
    </w:p>
    <w:p>
      <w:pPr>
        <w:pStyle w:val="ListParagraph"/>
        <w:numPr>
          <w:ilvl w:val="0"/>
          <w:numId w:val="1"/>
        </w:numPr>
        <w:spacing w:after="80" w:line="300"/>
      </w:pPr>
      <w:r>
        <w:rPr>
          <w:rFonts w:ascii="Times New Roman" w:cs="Times New Roman" w:eastAsia="Times New Roman" w:hAnsi="Times New Roman"/>
          <w:sz w:val="24"/>
          <w:szCs w:val="24"/>
        </w:rPr>
        <w:t xml:space="preserve">Start on the UniteD data once the annotation files are 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2026-08-14T16:23:13.310Z</dcterms:created>
  <dcterms:modified xsi:type="dcterms:W3CDTF">2026-08-14T16:23:13.323Z</dcterms:modified>
</cp:coreProperties>
</file>

<file path=docProps/custom.xml><?xml version="1.0" encoding="utf-8"?>
<Properties xmlns="http://schemas.openxmlformats.org/officeDocument/2006/custom-properties" xmlns:vt="http://schemas.openxmlformats.org/officeDocument/2006/docPropsVTypes"/>
</file>