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proofErr w:type="spellStart"/>
      <w:r w:rsidRPr="0046104F">
        <w:rPr>
          <w:rStyle w:val="FootnoteSymbol"/>
        </w:rPr>
        <w:t>Intelligent</w:t>
      </w:r>
      <w:proofErr w:type="spellEnd"/>
      <w:r w:rsidRPr="0046104F">
        <w:rPr>
          <w:rStyle w:val="FootnoteSymbol"/>
        </w:rPr>
        <w:t xml:space="preserve"> </w:t>
      </w:r>
      <w:proofErr w:type="spellStart"/>
      <w:r w:rsidRPr="0046104F">
        <w:rPr>
          <w:rStyle w:val="FootnoteSymbol"/>
        </w:rPr>
        <w:t>transportation</w:t>
      </w:r>
      <w:proofErr w:type="spellEnd"/>
      <w:r w:rsidRPr="0046104F">
        <w:rPr>
          <w:rStyle w:val="FootnoteSymbol"/>
        </w:rPr>
        <w:t xml:space="preserve"> system)</w:t>
      </w:r>
      <w:r w:rsidRPr="0046104F">
        <w:br/>
        <w:t>RL</w:t>
      </w:r>
    </w:p>
    <w:p w14:paraId="17A567EB" w14:textId="77777777" w:rsidR="00A51433" w:rsidRPr="0046104F" w:rsidRDefault="00FA6B80">
      <w:pPr>
        <w:pStyle w:val="TableContents"/>
      </w:pPr>
      <w:proofErr w:type="spellStart"/>
      <w:r w:rsidRPr="0046104F">
        <w:rPr>
          <w:rStyle w:val="StrongEmphasis"/>
          <w:b w:val="0"/>
          <w:bCs w:val="0"/>
        </w:rPr>
        <w:t>Actor-Critic</w:t>
      </w:r>
      <w:proofErr w:type="spellEnd"/>
      <w:r w:rsidRPr="0046104F">
        <w:rPr>
          <w:rStyle w:val="StrongEmphasis"/>
          <w:b w:val="0"/>
          <w:bCs w:val="0"/>
        </w:rPr>
        <w:t xml:space="preserve"> (A2C),</w:t>
      </w:r>
    </w:p>
    <w:p w14:paraId="3F905E9D" w14:textId="77777777" w:rsidR="00A51433" w:rsidRPr="0046104F" w:rsidRDefault="00FA6B80">
      <w:pPr>
        <w:pStyle w:val="TableContents"/>
      </w:pPr>
      <w:r w:rsidRPr="0046104F">
        <w:rPr>
          <w:rStyle w:val="StrongEmphasis"/>
          <w:b w:val="0"/>
          <w:bCs w:val="0"/>
        </w:rPr>
        <w:t>SUMO (</w:t>
      </w:r>
      <w:proofErr w:type="spellStart"/>
      <w:r w:rsidRPr="0046104F">
        <w:rPr>
          <w:rStyle w:val="StrongEmphasis"/>
          <w:b w:val="0"/>
          <w:bCs w:val="0"/>
        </w:rPr>
        <w:t>Simulation</w:t>
      </w:r>
      <w:proofErr w:type="spellEnd"/>
      <w:r w:rsidRPr="0046104F">
        <w:rPr>
          <w:rStyle w:val="StrongEmphasis"/>
          <w:b w:val="0"/>
          <w:bCs w:val="0"/>
        </w:rPr>
        <w:t xml:space="preserve"> of Urban </w:t>
      </w:r>
      <w:proofErr w:type="spellStart"/>
      <w:r w:rsidRPr="0046104F">
        <w:rPr>
          <w:rStyle w:val="StrongEmphasis"/>
          <w:b w:val="0"/>
          <w:bCs w:val="0"/>
        </w:rPr>
        <w:t>Mobility</w:t>
      </w:r>
      <w:proofErr w:type="spellEnd"/>
      <w:r w:rsidRPr="0046104F">
        <w:rPr>
          <w:rStyle w:val="StrongEmphasis"/>
          <w:b w:val="0"/>
          <w:bCs w:val="0"/>
        </w:rPr>
        <w:t>)</w:t>
      </w:r>
    </w:p>
    <w:p w14:paraId="208A8860" w14:textId="77777777" w:rsidR="00A51433" w:rsidRPr="0046104F" w:rsidRDefault="00FA6B80">
      <w:pPr>
        <w:pStyle w:val="TableContents"/>
      </w:pPr>
      <w:proofErr w:type="spellStart"/>
      <w:r w:rsidRPr="0046104F">
        <w:rPr>
          <w:rStyle w:val="StrongEmphasis"/>
          <w:b w:val="0"/>
          <w:bCs w:val="0"/>
        </w:rPr>
        <w:t>Deep</w:t>
      </w:r>
      <w:proofErr w:type="spellEnd"/>
      <w:r w:rsidRPr="0046104F">
        <w:rPr>
          <w:rStyle w:val="StrongEmphasis"/>
          <w:b w:val="0"/>
          <w:bCs w:val="0"/>
        </w:rPr>
        <w:t xml:space="preserve"> </w:t>
      </w:r>
      <w:proofErr w:type="spellStart"/>
      <w:r w:rsidRPr="0046104F">
        <w:rPr>
          <w:rStyle w:val="StrongEmphasis"/>
          <w:b w:val="0"/>
          <w:bCs w:val="0"/>
        </w:rPr>
        <w:t>Neural</w:t>
      </w:r>
      <w:proofErr w:type="spellEnd"/>
      <w:r w:rsidRPr="0046104F">
        <w:rPr>
          <w:rStyle w:val="StrongEmphasis"/>
          <w:b w:val="0"/>
          <w:bCs w:val="0"/>
        </w:rPr>
        <w:t xml:space="preserve"> Network, DNN, sieci </w:t>
      </w:r>
      <w:proofErr w:type="spellStart"/>
      <w:r w:rsidRPr="0046104F">
        <w:rPr>
          <w:rStyle w:val="StrongEmphasis"/>
          <w:b w:val="0"/>
          <w:bCs w:val="0"/>
        </w:rPr>
        <w:t>głebokie</w:t>
      </w:r>
      <w:proofErr w:type="spellEnd"/>
    </w:p>
    <w:p w14:paraId="7D9E8E75" w14:textId="77777777" w:rsidR="00A51433" w:rsidRDefault="00A51433">
      <w:pPr>
        <w:pStyle w:val="TableContents"/>
      </w:pP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lastRenderedPageBreak/>
        <w:t>Wstęp</w:t>
      </w:r>
      <w:r>
        <w:br/>
      </w:r>
    </w:p>
    <w:p w14:paraId="53E3F6DC" w14:textId="5F41CCB5"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 xml:space="preserve">generują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501FA636" w:rsidR="00A51433" w:rsidRDefault="00FA6B80">
      <w:pPr>
        <w:pStyle w:val="Textbody"/>
      </w:pPr>
      <w:r>
        <w:rPr>
          <w:color w:val="000000"/>
        </w:rPr>
        <w:tab/>
      </w:r>
      <w:r>
        <w:t>Nowoczesne systemy transportowe (ITS)</w:t>
      </w:r>
      <w:r>
        <w:rPr>
          <w:rStyle w:val="Odwoanieprzypisudolnego"/>
        </w:rPr>
        <w:footnoteReference w:id="1"/>
      </w:r>
      <w:r>
        <w:t>, oferują szereg usprawnie</w:t>
      </w:r>
      <w:r w:rsidR="0046104F">
        <w:t>ń</w:t>
      </w:r>
      <w:r>
        <w:t xml:space="preserve"> po</w:t>
      </w:r>
      <w:r w:rsidR="000F6D17">
        <w:t>dnoszących</w:t>
      </w:r>
      <w:r>
        <w:t xml:space="preserve"> płynność ruchu drogowego w porównaniu do systemów </w:t>
      </w:r>
      <w:r w:rsidR="000F6D17">
        <w:t xml:space="preserve">statycznych, </w:t>
      </w:r>
      <w:r>
        <w:t>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CF9CABA" w:rsidR="00A51433" w:rsidRDefault="00FA6B80">
      <w:pPr>
        <w:pStyle w:val="Textbody"/>
      </w:pPr>
      <w:r>
        <w:rPr>
          <w:color w:val="339966"/>
        </w:rPr>
        <w:tab/>
      </w:r>
      <w:r>
        <w:t>Nagroda Nobla z</w:t>
      </w:r>
      <w:r>
        <w:rPr>
          <w:color w:val="339966"/>
        </w:rPr>
        <w:t xml:space="preserve"> dziedzinie fizyki w 2024 roku, </w:t>
      </w:r>
      <w:r>
        <w:t xml:space="preserve">jest dowodem, że badania nad algorytmami sztucznej inteligencji pozostają w centrum 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„fundamentalne odkrycia i wynalazki umożliwiające uczenie maszynowe przy użyciu sztucznych sieci neuronowych”</w:t>
      </w:r>
      <w:r>
        <w:rPr>
          <w:rStyle w:val="Odwoanieprzypisudolnego"/>
        </w:rPr>
        <w:footnoteReference w:id="2"/>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8AFEE13" w:rsidR="003569E6" w:rsidRDefault="00FA6B80">
      <w:pPr>
        <w:pStyle w:val="Textbody"/>
      </w:pPr>
      <w:r>
        <w:tab/>
        <w:t>Sukces finansowy takich projektów jak CHAT GPT,</w:t>
      </w:r>
      <w:r>
        <w:rPr>
          <w:rStyle w:val="Odwoanieprzypisudolnego"/>
        </w:rPr>
        <w:footnoteReference w:id="3"/>
      </w:r>
      <w:r>
        <w:t xml:space="preserve">  </w:t>
      </w:r>
      <w:proofErr w:type="spellStart"/>
      <w:r>
        <w:t>AlphaFold</w:t>
      </w:r>
      <w:proofErr w:type="spellEnd"/>
      <w:r>
        <w:t>,</w:t>
      </w:r>
      <w:r w:rsidR="000F6D17">
        <w:t xml:space="preserve"> </w:t>
      </w:r>
      <w:r>
        <w:rPr>
          <w:rStyle w:val="StrongEmphasis"/>
          <w:b w:val="0"/>
          <w:bCs w:val="0"/>
        </w:rPr>
        <w:t xml:space="preserve">Tesla </w:t>
      </w:r>
      <w:proofErr w:type="gramStart"/>
      <w:r>
        <w:rPr>
          <w:rStyle w:val="StrongEmphasis"/>
          <w:b w:val="0"/>
          <w:bCs w:val="0"/>
        </w:rPr>
        <w:t>Autopilot,</w:t>
      </w:r>
      <w:r>
        <w:t xml:space="preserve">  powoduje</w:t>
      </w:r>
      <w:proofErr w:type="gramEnd"/>
      <w:r>
        <w:t xml:space="preserve"> że ta dyscyplina wiedzy przeżywa kolejny renesans.</w:t>
      </w:r>
      <w:r>
        <w:br/>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624FD46F" w:rsidR="004260F3" w:rsidRDefault="00FA6B80">
      <w:pPr>
        <w:pStyle w:val="Textbody"/>
      </w:pPr>
      <w:r>
        <w:br/>
      </w:r>
      <w:r>
        <w:tab/>
        <w:t>Obecnie jesteśmy świadkami rewolucji AI.  Powstają nowe typy jednostek obliczeniowych TPU v6 o prędkości 1836 TOPS (</w:t>
      </w:r>
      <w:proofErr w:type="spellStart"/>
      <w:r>
        <w:t>Tera</w:t>
      </w:r>
      <w:proofErr w:type="spellEnd"/>
      <w:r>
        <w:t xml:space="preserve"> Operations Per Second).</w:t>
      </w:r>
      <w:r>
        <w:rPr>
          <w:rStyle w:val="Odwoanieprzypisudolnego"/>
        </w:rPr>
        <w:footnoteReference w:id="4"/>
      </w:r>
      <w:r>
        <w:t xml:space="preserve"> Rozwój</w:t>
      </w:r>
      <w:r w:rsidR="000F6D17">
        <w:t xml:space="preserve"> </w:t>
      </w:r>
      <w:r>
        <w:t>technolog</w:t>
      </w:r>
      <w:r w:rsidR="000F6D17">
        <w:t>i</w:t>
      </w:r>
      <w:r>
        <w:t xml:space="preserve">i </w:t>
      </w:r>
      <w:r w:rsidR="00174592">
        <w:t xml:space="preserve">AI </w:t>
      </w:r>
      <w:r>
        <w:t xml:space="preserve">zaczyna być blokowany przez ograniczoną ilość danych niezbędnych do trenowania modeli. </w:t>
      </w:r>
      <w:r>
        <w:br/>
      </w:r>
      <w:r>
        <w:tab/>
        <w:t xml:space="preserve">Systemy takie jak </w:t>
      </w:r>
      <w:proofErr w:type="spellStart"/>
      <w:r w:rsidRPr="000F6D17">
        <w:rPr>
          <w:rStyle w:val="StrongEmphasis"/>
          <w:b w:val="0"/>
          <w:bCs w:val="0"/>
        </w:rPr>
        <w:t>AlphaGo</w:t>
      </w:r>
      <w:proofErr w:type="spellEnd"/>
      <w:r w:rsidR="000F6D17">
        <w:rPr>
          <w:b/>
          <w:bCs/>
        </w:rPr>
        <w:t xml:space="preserve">, </w:t>
      </w:r>
      <w:r>
        <w:t xml:space="preserve">opracowane przez </w:t>
      </w:r>
      <w:proofErr w:type="spellStart"/>
      <w:r>
        <w:t>DeepMind</w:t>
      </w:r>
      <w:proofErr w:type="spellEnd"/>
      <w:r>
        <w:t>,</w:t>
      </w:r>
      <w:r w:rsidR="000F6D17">
        <w:t xml:space="preserve"> </w:t>
      </w:r>
      <w:proofErr w:type="gramStart"/>
      <w:r>
        <w:t>pokazuj</w:t>
      </w:r>
      <w:r w:rsidR="000F6D17">
        <w:t>ą</w:t>
      </w:r>
      <w:proofErr w:type="gramEnd"/>
      <w:r>
        <w:t xml:space="preserve"> że maszyny mogą przekroczyć poziom ludzkich umiejętności. System </w:t>
      </w:r>
      <w:proofErr w:type="spellStart"/>
      <w:r>
        <w:rPr>
          <w:rStyle w:val="StrongEmphasis"/>
        </w:rPr>
        <w:t>AlphaGo</w:t>
      </w:r>
      <w:proofErr w:type="spellEnd"/>
      <w:r>
        <w:rPr>
          <w:rStyle w:val="StrongEmphasis"/>
        </w:rPr>
        <w:t xml:space="preserve"> Zero</w:t>
      </w:r>
      <w:r>
        <w:t xml:space="preserve">, </w:t>
      </w:r>
      <w:r>
        <w:rPr>
          <w:rStyle w:val="Odwoanieprzypisudolnego"/>
        </w:rPr>
        <w:footnoteReference w:id="5"/>
      </w:r>
      <w:r>
        <w:t>osiągnął po 3 godzinach treningu mistrzowski poziom w grze w Go, a po 70 godzinach nauki zaproponował rozwiązania przekraczające dotychczasowe ludzkie doświadczenie.</w:t>
      </w:r>
    </w:p>
    <w:p w14:paraId="1235C52A" w14:textId="40796E4C" w:rsidR="004260F3" w:rsidRDefault="004260F3" w:rsidP="000D1729">
      <w:pPr>
        <w:pStyle w:val="Textbody"/>
        <w:ind w:firstLine="709"/>
      </w:pPr>
      <w:r w:rsidRPr="004260F3">
        <w:t xml:space="preserve">Tradycyjne metody sterowania ruchem drogowym, mimo swojej skuteczności, nadal mają potencjał do rozwoju i optymalizacji. Nowoczesne systemy </w:t>
      </w:r>
      <w:r w:rsidR="000D1729">
        <w:t>drogowe</w:t>
      </w:r>
      <w:r w:rsidRPr="004260F3">
        <w:t xml:space="preserve">, </w:t>
      </w:r>
      <w:r>
        <w:t>w połączeniu z technologią</w:t>
      </w:r>
      <w:r w:rsidRPr="004260F3">
        <w:t xml:space="preserve"> autonomiczn</w:t>
      </w:r>
      <w:r>
        <w:t>ych</w:t>
      </w:r>
      <w:r w:rsidRPr="004260F3">
        <w:t xml:space="preserve"> pojazd</w:t>
      </w:r>
      <w:r>
        <w:t>ów</w:t>
      </w:r>
      <w:r w:rsidRPr="004260F3">
        <w:t xml:space="preserve">, mogą znacząco poprawić efektywność i adaptacyjność </w:t>
      </w:r>
      <w:r w:rsidR="000D1729">
        <w:t>sterowania</w:t>
      </w:r>
      <w:r w:rsidRPr="004260F3">
        <w:t xml:space="preserve">. Informacje generowane przez </w:t>
      </w:r>
      <w:r w:rsidR="004C1DEF">
        <w:t xml:space="preserve">te </w:t>
      </w:r>
      <w:r w:rsidRPr="004260F3">
        <w:t>pojazdy</w:t>
      </w:r>
      <w:r w:rsidR="00261098">
        <w:t xml:space="preserve"> oraz inne efektory</w:t>
      </w:r>
      <w:r w:rsidRPr="004260F3">
        <w:t xml:space="preserve">, </w:t>
      </w:r>
      <w:r w:rsidR="00B17720">
        <w:t xml:space="preserve">mogą </w:t>
      </w:r>
      <w:r w:rsidRPr="004260F3">
        <w:t>stanowi</w:t>
      </w:r>
      <w:r w:rsidR="00B17720">
        <w:t>ć</w:t>
      </w:r>
      <w:r w:rsidRPr="004260F3">
        <w:t xml:space="preserve"> źródło danych do tworzenia zaawansowanych </w:t>
      </w:r>
      <w:r>
        <w:t xml:space="preserve">strategii </w:t>
      </w:r>
      <w:r w:rsidRPr="004260F3">
        <w:t>zarządzania ruchem, zwiększając płynność i bezpieczeństwo na drogach</w:t>
      </w:r>
      <w:r w:rsidR="00B17720">
        <w:t>.</w:t>
      </w:r>
    </w:p>
    <w:p w14:paraId="7A9D4765" w14:textId="42ED7CA6" w:rsidR="004C1DEF" w:rsidRDefault="004C1DEF" w:rsidP="000D1729">
      <w:pPr>
        <w:pStyle w:val="Textbody"/>
        <w:ind w:firstLine="709"/>
      </w:pPr>
      <w:r w:rsidRPr="00174592">
        <w:t xml:space="preserve">Wybór tematu </w:t>
      </w:r>
      <w:r>
        <w:t xml:space="preserve">pracy </w:t>
      </w:r>
      <w:r w:rsidRPr="00174592">
        <w:t xml:space="preserve">jest uzasadniony aktualnymi trendami w dziedzinie AI, potencjałem technologii </w:t>
      </w:r>
      <w:r>
        <w:t xml:space="preserve">sieci neuronowych oraz próbą wykorzystania wiedzy </w:t>
      </w:r>
      <w:r w:rsidR="00261098">
        <w:t xml:space="preserve">z zakresu </w:t>
      </w:r>
      <w:r w:rsidR="00855095">
        <w:t>algorytmów uczenia maszynowego</w:t>
      </w:r>
      <w:r w:rsidRPr="00174592">
        <w:t>.</w:t>
      </w:r>
    </w:p>
    <w:p w14:paraId="694FBA6C" w14:textId="7B160242" w:rsidR="00B17720" w:rsidRDefault="00174592" w:rsidP="00B17720">
      <w:pPr>
        <w:pStyle w:val="Textbody"/>
        <w:ind w:firstLine="709"/>
      </w:pPr>
      <w:r>
        <w:t>.</w:t>
      </w:r>
      <w:r w:rsidR="00B17720">
        <w:br/>
      </w:r>
    </w:p>
    <w:p w14:paraId="4BBEA862" w14:textId="3E0E050D" w:rsidR="00A51433" w:rsidRDefault="00A51433">
      <w:pPr>
        <w:pStyle w:val="Textbody"/>
      </w:pPr>
    </w:p>
    <w:p w14:paraId="6C4EA4D8" w14:textId="77777777" w:rsidR="00A51433" w:rsidRDefault="00A51433">
      <w:pPr>
        <w:pStyle w:val="Textbody"/>
      </w:pPr>
    </w:p>
    <w:p w14:paraId="57B15F31" w14:textId="77777777" w:rsidR="00A51433" w:rsidRDefault="00A51433">
      <w:pPr>
        <w:pStyle w:val="Textbody"/>
      </w:pPr>
    </w:p>
    <w:p w14:paraId="41FC1DD7" w14:textId="77777777" w:rsidR="00855095" w:rsidRDefault="00855095">
      <w:pPr>
        <w:pStyle w:val="Textbody"/>
      </w:pPr>
    </w:p>
    <w:p w14:paraId="248EF142" w14:textId="77777777" w:rsidR="004C1DEF" w:rsidRDefault="004C1DEF">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Znak"/>
          <w:b/>
        </w:rPr>
      </w:pPr>
      <w:r w:rsidRPr="003569E6">
        <w:rPr>
          <w:rStyle w:val="NN1Znak"/>
          <w:b/>
        </w:rPr>
        <w:lastRenderedPageBreak/>
        <w:t>Cel pracy</w:t>
      </w:r>
    </w:p>
    <w:p w14:paraId="3DFF4BA8" w14:textId="55D0A47E" w:rsidR="00A51433" w:rsidRDefault="00FA6B80">
      <w:pPr>
        <w:pStyle w:val="Textbody"/>
      </w:pPr>
      <w:r>
        <w:br/>
      </w:r>
      <w:r>
        <w:tab/>
        <w:t xml:space="preserve">Celem pracy jest zbadanie, w jaki sposób algorytmy RL, takie jak </w:t>
      </w:r>
      <w:r>
        <w:rPr>
          <w:rStyle w:val="StrongEmphasis"/>
        </w:rPr>
        <w:t xml:space="preserve">Advantage </w:t>
      </w:r>
      <w:proofErr w:type="spellStart"/>
      <w:r>
        <w:rPr>
          <w:rStyle w:val="StrongEmphasis"/>
        </w:rPr>
        <w:t>Actor-Critic</w:t>
      </w:r>
      <w:proofErr w:type="spellEnd"/>
      <w:r>
        <w:rPr>
          <w:rStyle w:val="StrongEmphasis"/>
        </w:rPr>
        <w:t xml:space="preserve"> (A2C)</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rozwiązania.  </w:t>
      </w:r>
    </w:p>
    <w:p w14:paraId="060630AB" w14:textId="77777777" w:rsidR="00A51433" w:rsidRDefault="00A51433">
      <w:pPr>
        <w:pStyle w:val="Textbody"/>
      </w:pPr>
    </w:p>
    <w:p w14:paraId="3685D249" w14:textId="77777777" w:rsidR="003569E6" w:rsidRDefault="00FA6B80" w:rsidP="003569E6">
      <w:pPr>
        <w:pStyle w:val="NN2"/>
      </w:pPr>
      <w:r w:rsidRPr="003569E6">
        <w:rPr>
          <w:rStyle w:val="NN2Char"/>
        </w:rPr>
        <w:t>Zakres pracy</w:t>
      </w:r>
    </w:p>
    <w:p w14:paraId="46E0FCE8" w14:textId="77777777" w:rsidR="00A51433" w:rsidRDefault="00FA6B80">
      <w:pPr>
        <w:pStyle w:val="Textbody"/>
      </w:pPr>
      <w:r>
        <w:t>Zakres pracy obejmuje:</w:t>
      </w:r>
    </w:p>
    <w:p w14:paraId="40532793" w14:textId="0000E0A6"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proofErr w:type="spellStart"/>
      <w:r>
        <w:t>Actor-Critic</w:t>
      </w:r>
      <w:proofErr w:type="spellEnd"/>
      <w:r>
        <w:t xml:space="preserve">. </w:t>
      </w:r>
      <w:r>
        <w:br/>
        <w:t>Analiza zgromadzonych danych wyników symulacji.</w:t>
      </w:r>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6DBC29EC" w:rsidR="00A51433" w:rsidRDefault="00FA6B80">
      <w:pPr>
        <w:pStyle w:val="Textbody"/>
        <w:numPr>
          <w:ilvl w:val="0"/>
          <w:numId w:val="1"/>
        </w:numPr>
      </w:pPr>
      <w:proofErr w:type="gramStart"/>
      <w:r>
        <w:rPr>
          <w:rStyle w:val="StrongEmphasis"/>
        </w:rPr>
        <w:t>Przestrzenny</w:t>
      </w:r>
      <w:r>
        <w:t xml:space="preserve">: </w:t>
      </w:r>
      <w:r w:rsidR="009D2084">
        <w:t xml:space="preserve"> </w:t>
      </w:r>
      <w:r>
        <w:t>Symulacje</w:t>
      </w:r>
      <w:proofErr w:type="gramEnd"/>
      <w:r>
        <w:t xml:space="preserve"> zostan</w:t>
      </w:r>
      <w:r w:rsidR="009D2084">
        <w:t>ie</w:t>
      </w:r>
      <w:r>
        <w:t xml:space="preserve"> przeprowadzon</w:t>
      </w:r>
      <w:r w:rsidR="009D2084">
        <w:t>a</w:t>
      </w:r>
      <w:r>
        <w:t xml:space="preserve"> w wirtualnym środowisku </w:t>
      </w:r>
      <w:r>
        <w:rPr>
          <w:b/>
          <w:bCs/>
        </w:rPr>
        <w:t>SUMO</w:t>
      </w:r>
      <w:r>
        <w:t xml:space="preserve">. Ruch drogowy będzie generowany w sposób syntetyczny, z uwzględnieniem scenariuszy, które koncentrują się na tworzeniu zatorów </w:t>
      </w:r>
      <w:r w:rsidR="009D2084">
        <w:t>drogowych.</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FC92A93"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r w:rsidR="009D2084">
        <w:rPr>
          <w:rStyle w:val="StrongEmphasis"/>
          <w:color w:val="00B050"/>
        </w:rPr>
        <w:t>4</w:t>
      </w:r>
      <w:r w:rsidRPr="00823CE7">
        <w:rPr>
          <w:color w:val="00B050"/>
        </w:rPr>
        <w:t xml:space="preserve">: </w:t>
      </w:r>
      <w:r w:rsidR="009D2084">
        <w:rPr>
          <w:color w:val="00B050"/>
        </w:rPr>
        <w:t>Sterowanie ruchem świetlnym</w:t>
      </w:r>
      <w:r w:rsidRPr="00823CE7">
        <w:rPr>
          <w:color w:val="00B050"/>
        </w:rPr>
        <w:t>, omówienie podstaw zarządzania ruchem drogowym oraz metod sterowania sygnalizacją świetlną.</w:t>
      </w:r>
    </w:p>
    <w:p w14:paraId="032E76DE" w14:textId="09841582"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proofErr w:type="gramStart"/>
      <w:r w:rsidR="009D2084">
        <w:rPr>
          <w:rStyle w:val="StrongEmphasis"/>
          <w:color w:val="00B050"/>
        </w:rPr>
        <w:t xml:space="preserve">5 </w:t>
      </w:r>
      <w:r w:rsidRPr="00823CE7">
        <w:rPr>
          <w:color w:val="00B050"/>
        </w:rPr>
        <w:t>:</w:t>
      </w:r>
      <w:proofErr w:type="gramEnd"/>
      <w:r w:rsidRPr="00823CE7">
        <w:rPr>
          <w:color w:val="00B050"/>
        </w:rPr>
        <w:t xml:space="preserve"> </w:t>
      </w:r>
      <w:r w:rsidR="009D2084">
        <w:rPr>
          <w:color w:val="00B050"/>
        </w:rPr>
        <w:t>Uczenie maszynowe; a</w:t>
      </w:r>
      <w:r w:rsidRPr="00823CE7">
        <w:rPr>
          <w:color w:val="00B050"/>
        </w:rPr>
        <w:t>naliza literatury naukowej, opis procesów RL, AC.</w:t>
      </w:r>
    </w:p>
    <w:p w14:paraId="2892DD3E" w14:textId="38593D87"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r w:rsidR="009D2084">
        <w:rPr>
          <w:rStyle w:val="StrongEmphasis"/>
          <w:color w:val="00B050"/>
        </w:rPr>
        <w:t>6</w:t>
      </w:r>
      <w:r w:rsidRPr="00823CE7">
        <w:rPr>
          <w:color w:val="00B050"/>
        </w:rPr>
        <w:t xml:space="preserve">: </w:t>
      </w:r>
      <w:r w:rsidR="009D2084">
        <w:rPr>
          <w:color w:val="00B050"/>
        </w:rPr>
        <w:t>Pakiet symulatora SUMO</w:t>
      </w:r>
      <w:r w:rsidRPr="00823CE7">
        <w:rPr>
          <w:color w:val="00B050"/>
        </w:rPr>
        <w:t>.</w:t>
      </w:r>
    </w:p>
    <w:p w14:paraId="6735AE9D" w14:textId="77777777" w:rsidR="00A51433" w:rsidRDefault="00A51433">
      <w:pPr>
        <w:pStyle w:val="Textbody"/>
      </w:pPr>
    </w:p>
    <w:p w14:paraId="1178A5CA" w14:textId="77777777" w:rsidR="00A51433" w:rsidRDefault="00FA6B80" w:rsidP="003569E6">
      <w:pPr>
        <w:pStyle w:val="NN2"/>
        <w:rPr>
          <w:rStyle w:val="StrongEmphasis"/>
        </w:rPr>
      </w:pPr>
      <w:r>
        <w:rPr>
          <w:rStyle w:val="StrongEmphasis"/>
        </w:rPr>
        <w:t>Podsumowanie</w:t>
      </w:r>
    </w:p>
    <w:p w14:paraId="5C7CE74F" w14:textId="77777777" w:rsidR="003569E6" w:rsidRDefault="003569E6">
      <w:pPr>
        <w:pStyle w:val="Textbody"/>
      </w:pPr>
    </w:p>
    <w:p w14:paraId="3EC2B2FE" w14:textId="64B42973" w:rsidR="00A51433" w:rsidRDefault="00FA6B80">
      <w:pPr>
        <w:pStyle w:val="Textbody"/>
      </w:pPr>
      <w:r>
        <w:rPr>
          <w:color w:val="000000"/>
        </w:rPr>
        <w:t>Praca stanowi połączenie teorii algorytmów sztucznej inteligencji</w:t>
      </w:r>
      <w:r w:rsidR="009D2084">
        <w:rPr>
          <w:color w:val="000000"/>
        </w:rPr>
        <w:t xml:space="preserve"> oraz sieci neuronowych</w:t>
      </w:r>
      <w:r>
        <w:rPr>
          <w:color w:val="000000"/>
        </w:rPr>
        <w:t xml:space="preserve">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proofErr w:type="spellStart"/>
      <w:r w:rsidR="00823CE7">
        <w:rPr>
          <w:color w:val="000000"/>
        </w:rPr>
        <w:t>modelo</w:t>
      </w:r>
      <w:r w:rsidR="009208B9">
        <w:rPr>
          <w:color w:val="000000"/>
        </w:rPr>
        <w:t>anym</w:t>
      </w:r>
      <w:proofErr w:type="spellEnd"/>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4B76107C" w14:textId="77777777" w:rsidR="00C767EA" w:rsidRDefault="00C767EA">
      <w:pPr>
        <w:pStyle w:val="Textbody"/>
        <w:rPr>
          <w:i/>
          <w:iCs/>
          <w:color w:val="000000"/>
        </w:rPr>
      </w:pPr>
    </w:p>
    <w:p w14:paraId="798FFAB6" w14:textId="77777777" w:rsidR="00C767EA" w:rsidRDefault="00C767EA">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2A13202B" w14:textId="3FED2F17" w:rsidR="00A51433" w:rsidRPr="0000551A" w:rsidRDefault="003569E6" w:rsidP="0000551A">
      <w:pPr>
        <w:pStyle w:val="NN1"/>
      </w:pPr>
      <w:r>
        <w:lastRenderedPageBreak/>
        <w:t xml:space="preserve">Sterowanie ruchem świetlnym </w:t>
      </w:r>
    </w:p>
    <w:p w14:paraId="2DA2ED41" w14:textId="77777777" w:rsidR="0000551A" w:rsidRDefault="0000551A">
      <w:pPr>
        <w:pStyle w:val="Textbody"/>
      </w:pPr>
    </w:p>
    <w:p w14:paraId="3D714603" w14:textId="376F822E"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6"/>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 xml:space="preserve">zainicjował </w:t>
      </w:r>
      <w:r w:rsidRPr="0000551A">
        <w:t>Londynie.</w:t>
      </w:r>
    </w:p>
    <w:p w14:paraId="37618152" w14:textId="562B2046" w:rsidR="00A51433" w:rsidRDefault="00FA6B80">
      <w:pPr>
        <w:pStyle w:val="Textbody"/>
      </w:pPr>
      <w:r>
        <w:tab/>
        <w:t xml:space="preserve">Sterowanie sygnalizacją ewoluowało od systemów </w:t>
      </w:r>
      <w:proofErr w:type="spellStart"/>
      <w:r>
        <w:t>stałoczasowych</w:t>
      </w:r>
      <w:proofErr w:type="spellEnd"/>
      <w:r>
        <w:t xml:space="preserve"> do systemów </w:t>
      </w:r>
      <w:proofErr w:type="spellStart"/>
      <w:r>
        <w:t>zmiennoczasowych</w:t>
      </w:r>
      <w:proofErr w:type="spellEnd"/>
      <w:r>
        <w:t xml:space="preserve">. Systemy </w:t>
      </w:r>
      <w:proofErr w:type="spellStart"/>
      <w:r>
        <w:t>stałoczasowe</w:t>
      </w:r>
      <w:proofErr w:type="spellEnd"/>
      <w:r>
        <w:t xml:space="preserve"> </w:t>
      </w:r>
      <w:proofErr w:type="spellStart"/>
      <w:r>
        <w:t>działał</w:t>
      </w:r>
      <w:r w:rsidR="0000551A">
        <w:t>aką</w:t>
      </w:r>
      <w:proofErr w:type="spellEnd"/>
      <w:r>
        <w:t xml:space="preserve"> na podstawie historycznych danych, bez sprzężenia zwrotnego</w:t>
      </w:r>
      <w:r w:rsidR="0000551A">
        <w:t>,</w:t>
      </w:r>
      <w:r>
        <w:t xml:space="preserve"> </w:t>
      </w:r>
      <w:proofErr w:type="spellStart"/>
      <w:r>
        <w:t>zmiennoczasowe</w:t>
      </w:r>
      <w:proofErr w:type="spellEnd"/>
      <w:r w:rsidR="0000551A">
        <w:t xml:space="preserve"> </w:t>
      </w:r>
      <w:r>
        <w:t>dopasowują długość faz lub zmieniając sekwencje faz sygnalizacji do parametrów ruchu.</w:t>
      </w:r>
    </w:p>
    <w:p w14:paraId="32AAEE1F" w14:textId="4F0638A0" w:rsidR="00A51433"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 ruchu</w:t>
      </w:r>
      <w:r w:rsidR="0000551A">
        <w:t xml:space="preserve"> ich wydajność jest niewystarczająca</w:t>
      </w:r>
      <w:r>
        <w:t xml:space="preserve">. Skuteczność lokalnych decyzji nie zawsze przekłada się na globalną optymalizację. Obecne trendy </w:t>
      </w:r>
      <w:r w:rsidR="00DD5AD0">
        <w:t>to</w:t>
      </w:r>
      <w:r>
        <w:t xml:space="preserve"> tworzeni</w:t>
      </w:r>
      <w:r w:rsidR="00DD5AD0">
        <w:t>e</w:t>
      </w:r>
      <w:r>
        <w:t xml:space="preserve">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lastRenderedPageBreak/>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rsidP="00DD5AD0">
      <w:pPr>
        <w:pStyle w:val="Textbody"/>
        <w:ind w:firstLine="709"/>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rsidP="00DD5AD0">
      <w:pPr>
        <w:pStyle w:val="Textbody"/>
        <w:ind w:firstLine="709"/>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rsidP="00DD5AD0">
      <w:pPr>
        <w:pStyle w:val="Textbody"/>
        <w:ind w:firstLine="709"/>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BC7A180" w14:textId="77777777" w:rsidR="00A51433" w:rsidRDefault="00FA6B80">
      <w:pPr>
        <w:pStyle w:val="Textbody"/>
        <w:numPr>
          <w:ilvl w:val="1"/>
          <w:numId w:val="5"/>
        </w:numPr>
      </w:pPr>
      <w:r>
        <w:t>Zastosowanie: Rozległe sieci miejskie z różnymi poziomami złożoności ruchu.</w:t>
      </w:r>
      <w:r>
        <w:rPr>
          <w:rStyle w:val="StrongEmphasis"/>
        </w:rPr>
        <w:br/>
      </w:r>
      <w:r>
        <w:rPr>
          <w:rStyle w:val="StrongEmphasis"/>
        </w:rPr>
        <w:br/>
      </w:r>
    </w:p>
    <w:p w14:paraId="5CCA959F" w14:textId="77777777" w:rsidR="00DD5AD0" w:rsidRDefault="00DD5AD0">
      <w:pPr>
        <w:pStyle w:val="Textbody"/>
        <w:numPr>
          <w:ilvl w:val="1"/>
          <w:numId w:val="5"/>
        </w:numPr>
      </w:pPr>
    </w:p>
    <w:p w14:paraId="548B7647" w14:textId="77777777" w:rsidR="00A51433" w:rsidRDefault="00FA6B80" w:rsidP="003569E6">
      <w:pPr>
        <w:pStyle w:val="NN3"/>
      </w:pPr>
      <w:r>
        <w:rPr>
          <w:rStyle w:val="StrongEmphasis"/>
        </w:rPr>
        <w:lastRenderedPageBreak/>
        <w:t>2. Podział według rodzaju sterowania:</w:t>
      </w:r>
    </w:p>
    <w:p w14:paraId="05456647" w14:textId="77777777" w:rsidR="00A51433" w:rsidRDefault="00FA6B80" w:rsidP="00DD5AD0">
      <w:pPr>
        <w:pStyle w:val="Textbody"/>
        <w:ind w:firstLine="709"/>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pPr>
        <w:pStyle w:val="Textbody"/>
        <w:numPr>
          <w:ilvl w:val="1"/>
          <w:numId w:val="9"/>
        </w:numPr>
        <w:spacing w:after="0"/>
      </w:pPr>
      <w:r>
        <w:t>Działają w oparciu o ustalone cykle sygnałów świetlnych, niezależne od 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proofErr w:type="spellStart"/>
      <w:r>
        <w:rPr>
          <w:rStyle w:val="StrongEmphasis"/>
        </w:rPr>
        <w:t>Zmiennoczasowe</w:t>
      </w:r>
      <w:proofErr w:type="spellEnd"/>
      <w:r>
        <w:rPr>
          <w:rStyle w:val="StrongEmphasis"/>
        </w:rPr>
        <w:t xml:space="preserv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rsidP="00DD5AD0">
      <w:pPr>
        <w:pStyle w:val="Textbody"/>
        <w:ind w:firstLine="709"/>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rsidP="00DD5AD0">
      <w:pPr>
        <w:pStyle w:val="Textbody"/>
        <w:ind w:firstLine="709"/>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 xml:space="preserve">Mogą uwzględniać różne kryteria optymalizacji, np. minimalizację opóźnień, </w:t>
      </w:r>
      <w:r>
        <w:lastRenderedPageBreak/>
        <w:t>długości kolejek czy emisji spalin.</w:t>
      </w:r>
    </w:p>
    <w:p w14:paraId="11BC7DCF" w14:textId="77777777" w:rsidR="00A51433" w:rsidRDefault="00FA6B80" w:rsidP="00DD5AD0">
      <w:pPr>
        <w:pStyle w:val="Textbody"/>
        <w:ind w:firstLine="709"/>
      </w:pPr>
      <w:r>
        <w:rPr>
          <w:rStyle w:val="StrongEmphasis"/>
        </w:rPr>
        <w:t>Systemy bazujące na sztucznej inteligencji:</w:t>
      </w:r>
    </w:p>
    <w:p w14:paraId="07331A56" w14:textId="77777777" w:rsidR="00A51433" w:rsidRDefault="00FA6B80" w:rsidP="00DD5AD0">
      <w:pPr>
        <w:pStyle w:val="Textbody"/>
        <w:spacing w:after="0"/>
        <w:ind w:left="1414" w:firstLine="4"/>
      </w:pPr>
      <w:r>
        <w:t>Wykorzystują metody uczenia maszynowego, takie jak:</w:t>
      </w:r>
    </w:p>
    <w:p w14:paraId="4E860831" w14:textId="77777777" w:rsidR="00A51433" w:rsidRDefault="00FA6B80">
      <w:pPr>
        <w:pStyle w:val="Textbody"/>
        <w:numPr>
          <w:ilvl w:val="2"/>
          <w:numId w:val="12"/>
        </w:numPr>
        <w:spacing w:after="0"/>
      </w:pPr>
      <w:r>
        <w:rPr>
          <w:rStyle w:val="StrongEmphasis"/>
        </w:rPr>
        <w:t>Uczenie przez wzmacnianie (</w:t>
      </w:r>
      <w:proofErr w:type="spellStart"/>
      <w:r>
        <w:rPr>
          <w:rStyle w:val="StrongEmphasis"/>
        </w:rPr>
        <w:t>Reinforcement</w:t>
      </w:r>
      <w:proofErr w:type="spellEnd"/>
      <w:r>
        <w:rPr>
          <w:rStyle w:val="StrongEmphasis"/>
        </w:rPr>
        <w:t xml:space="preserve">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rsidP="00DD5AD0">
      <w:pPr>
        <w:pStyle w:val="Textbody"/>
        <w:spacing w:after="0"/>
        <w:ind w:left="1414" w:firstLine="4"/>
      </w:pPr>
      <w:r>
        <w:t>Przykłady:</w:t>
      </w:r>
    </w:p>
    <w:p w14:paraId="2DDD9156" w14:textId="77777777" w:rsidR="00A51433" w:rsidRDefault="00FA6B80">
      <w:pPr>
        <w:pStyle w:val="Textbody"/>
        <w:numPr>
          <w:ilvl w:val="2"/>
          <w:numId w:val="12"/>
        </w:numPr>
        <w:spacing w:after="0"/>
      </w:pPr>
      <w:r>
        <w:t xml:space="preserve">Systemy adaptacyjne wykorzystujące algorytmy Q-learning lub Advantage </w:t>
      </w:r>
      <w:proofErr w:type="spellStart"/>
      <w:r>
        <w:t>Actor-Critic</w:t>
      </w:r>
      <w:proofErr w:type="spellEnd"/>
      <w:r>
        <w:t xml:space="preserve"> (A2C).</w:t>
      </w:r>
    </w:p>
    <w:p w14:paraId="281D5301" w14:textId="250AADD6" w:rsidR="00A51433" w:rsidRDefault="00FA6B80" w:rsidP="00CF3CBC">
      <w:pPr>
        <w:pStyle w:val="Textbody"/>
        <w:numPr>
          <w:ilvl w:val="2"/>
          <w:numId w:val="12"/>
        </w:numPr>
      </w:pPr>
      <w:r>
        <w:t xml:space="preserve">Metody </w:t>
      </w:r>
      <w:proofErr w:type="spellStart"/>
      <w:r>
        <w:t>multi</w:t>
      </w:r>
      <w:proofErr w:type="spellEnd"/>
      <w:r>
        <w:t>-agentowe, gdzie różne skrzyżowania zarządzane są przez współpracując</w:t>
      </w:r>
      <w:r w:rsidR="00823CE7">
        <w:t>ych</w:t>
      </w:r>
      <w:r>
        <w:t xml:space="preserve"> agent</w:t>
      </w:r>
      <w:r w:rsidR="00823CE7">
        <w:t>ów</w:t>
      </w:r>
      <w:r>
        <w:t>.</w:t>
      </w:r>
    </w:p>
    <w:p w14:paraId="08062123" w14:textId="25BBBC57" w:rsidR="00A51433" w:rsidRDefault="00FA6B80" w:rsidP="003569E6">
      <w:pPr>
        <w:pStyle w:val="NN2"/>
      </w:pPr>
      <w:r>
        <w:rPr>
          <w:rStyle w:val="StrongEmphasis"/>
        </w:rPr>
        <w:t>Krótki opis dz</w:t>
      </w:r>
      <w:r w:rsidR="00823CE7">
        <w:rPr>
          <w:rStyle w:val="StrongEmphasis"/>
        </w:rPr>
        <w:t>i</w:t>
      </w:r>
      <w:r>
        <w:rPr>
          <w:rStyle w:val="StrongEmphasis"/>
        </w:rPr>
        <w:t>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 xml:space="preserve">Urban </w:t>
      </w:r>
      <w:proofErr w:type="spellStart"/>
      <w:r>
        <w:rPr>
          <w:rStyle w:val="StrongEmphasis"/>
        </w:rPr>
        <w:t>Traffic</w:t>
      </w:r>
      <w:proofErr w:type="spellEnd"/>
      <w:r>
        <w:rPr>
          <w:rStyle w:val="StrongEmphasis"/>
        </w:rPr>
        <w:t xml:space="preserve">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 xml:space="preserve">Ewolucja tych strategii zmierzała od statycznego do dynamicznego dostosowywania </w:t>
      </w:r>
      <w:r>
        <w:lastRenderedPageBreak/>
        <w:t>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xml:space="preserve">, który raz na 5 minut zmienia czas cyklu w </w:t>
      </w:r>
      <w:r>
        <w:lastRenderedPageBreak/>
        <w:t>zależności od nasycenia skrzyżowań w regionie.</w:t>
      </w:r>
    </w:p>
    <w:p w14:paraId="32FEA262" w14:textId="77777777" w:rsidR="00A51433" w:rsidRDefault="00FA6B80">
      <w:pPr>
        <w:pStyle w:val="Textbody"/>
        <w:ind w:left="709"/>
      </w:pPr>
      <w:r>
        <w:rPr>
          <w:rStyle w:val="StrongEmphasis"/>
        </w:rPr>
        <w:t>Optymalizatora offsetu</w:t>
      </w:r>
      <w:r>
        <w:t>, pracującego raz na cykl dla każdego skrzyżowania, w celu 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1342B0AF" w14:textId="77777777" w:rsidR="00A51433" w:rsidRDefault="00FA6B80">
      <w:pPr>
        <w:pStyle w:val="Textbody"/>
        <w:ind w:left="709"/>
      </w:pPr>
      <w:r>
        <w:t>Hierarchiczny system sterowania, który dynamicznie dostosowuje sygnalizację w czasie rzeczywistym, wykorzystując dane z czujników.</w:t>
      </w:r>
    </w:p>
    <w:p w14:paraId="0080E05A" w14:textId="77777777" w:rsidR="00A51433" w:rsidRDefault="00FA6B80">
      <w:pPr>
        <w:pStyle w:val="Textbody"/>
        <w:ind w:left="709"/>
      </w:pPr>
      <w:r>
        <w:t xml:space="preserve">Algorytm ten został nazwany sterowaną optymalizacją faz (COP – </w:t>
      </w:r>
      <w:proofErr w:type="spellStart"/>
      <w:r>
        <w:t>Controlled</w:t>
      </w:r>
      <w:proofErr w:type="spellEnd"/>
      <w:r>
        <w:t xml:space="preserve"> </w:t>
      </w:r>
      <w:proofErr w:type="spellStart"/>
      <w:r>
        <w:t>Optimization</w:t>
      </w:r>
      <w:proofErr w:type="spellEnd"/>
      <w:r>
        <w:t xml:space="preserve"> of </w:t>
      </w:r>
      <w:proofErr w:type="spellStart"/>
      <w:r>
        <w:t>Phases</w:t>
      </w:r>
      <w:proofErr w:type="spellEnd"/>
      <w:r>
        <w:t xml:space="preserve">). Podobnie jak systemy </w:t>
      </w:r>
      <w:r>
        <w:rPr>
          <w:b/>
          <w:bCs/>
        </w:rPr>
        <w:t xml:space="preserve">DYPIC </w:t>
      </w:r>
      <w:proofErr w:type="gramStart"/>
      <w:r>
        <w:rPr>
          <w:b/>
          <w:bCs/>
        </w:rPr>
        <w:t>PRODYN,  OPAC</w:t>
      </w:r>
      <w:proofErr w:type="gramEnd"/>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 xml:space="preserve">Zaletą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w:t>
      </w:r>
      <w:r>
        <w:rPr>
          <w:rStyle w:val="StrongEmphasis"/>
          <w:b w:val="0"/>
          <w:bCs w:val="0"/>
        </w:rPr>
        <w:lastRenderedPageBreak/>
        <w:t>detektorów ruchu, takie jak liczba pojazdów czy długość kolejek. Uwzględnia wielokryterialne podejście, analizując m.in. straty czasu, zatory i emisję 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w:t>
      </w:r>
      <w:proofErr w:type="spellStart"/>
      <w:r>
        <w:rPr>
          <w:rStyle w:val="StrongEmphasis"/>
        </w:rPr>
        <w:t>Deep</w:t>
      </w:r>
      <w:proofErr w:type="spellEnd"/>
      <w:r>
        <w:rPr>
          <w:rStyle w:val="StrongEmphasis"/>
        </w:rPr>
        <w:t xml:space="preserve"> </w:t>
      </w:r>
      <w:proofErr w:type="spellStart"/>
      <w:r>
        <w:rPr>
          <w:rStyle w:val="StrongEmphasis"/>
        </w:rPr>
        <w:t>Reinforcement</w:t>
      </w:r>
      <w:proofErr w:type="spellEnd"/>
      <w:r>
        <w:rPr>
          <w:rStyle w:val="StrongEmphasis"/>
        </w:rPr>
        <w:t xml:space="preserve">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 xml:space="preserve">Metody </w:t>
      </w:r>
      <w:proofErr w:type="spellStart"/>
      <w:r>
        <w:rPr>
          <w:rStyle w:val="StrongEmphasis"/>
        </w:rPr>
        <w:t>multi</w:t>
      </w:r>
      <w:proofErr w:type="spellEnd"/>
      <w:r>
        <w:rPr>
          <w:rStyle w:val="StrongEmphasis"/>
        </w:rPr>
        <w:t>-agentowe: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5F2FF70E" w14:textId="545B4517"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w:t>
      </w:r>
      <w:r w:rsidR="00DD5AD0">
        <w:t xml:space="preserve">łyby </w:t>
      </w:r>
      <w:r>
        <w:t xml:space="preserve">płynność ruchu </w:t>
      </w:r>
      <w:r w:rsidR="00DD5AD0">
        <w:t xml:space="preserve">uwzględniając </w:t>
      </w:r>
      <w:r>
        <w:t>nietypow</w:t>
      </w:r>
      <w:r w:rsidR="00DD5AD0">
        <w:t>e</w:t>
      </w:r>
      <w:r>
        <w:t xml:space="preserve"> sytuacj</w:t>
      </w:r>
      <w:r w:rsidR="00DD5AD0">
        <w:t>e takiej jak</w:t>
      </w:r>
      <w:r>
        <w:t xml:space="preserve"> kolizje czy remonty</w:t>
      </w:r>
      <w:r w:rsidR="00DD5AD0">
        <w:t>.</w:t>
      </w:r>
    </w:p>
    <w:p w14:paraId="4E25B8B7" w14:textId="77777777" w:rsidR="00A51433" w:rsidRDefault="00A51433">
      <w:pPr>
        <w:pStyle w:val="Textbody"/>
      </w:pPr>
    </w:p>
    <w:p w14:paraId="120AB108" w14:textId="61CF5653" w:rsidR="000C3CED" w:rsidRPr="000C3CED" w:rsidRDefault="000C3CED" w:rsidP="000C3CED">
      <w:pPr>
        <w:pStyle w:val="Textbody"/>
        <w:rPr>
          <w:color w:val="AECF00"/>
        </w:rPr>
      </w:pPr>
      <w:r w:rsidRPr="000C3CED">
        <w:rPr>
          <w:color w:val="AECF00"/>
        </w:rPr>
        <w:t>Przedstawione metody optymalizacji koncentrują się na poprawie efektywności i bezpieczeństwa transportu</w:t>
      </w:r>
      <w:r w:rsidR="00DD5AD0">
        <w:rPr>
          <w:color w:val="AECF00"/>
        </w:rPr>
        <w:t>.</w:t>
      </w:r>
      <w:r w:rsidRPr="000C3CED">
        <w:rPr>
          <w:color w:val="AECF00"/>
        </w:rPr>
        <w:t xml:space="preserve"> </w:t>
      </w:r>
      <w:r w:rsidR="00DD5AD0">
        <w:rPr>
          <w:color w:val="AECF00"/>
        </w:rPr>
        <w:t xml:space="preserve">Oto korzyści płynące </w:t>
      </w:r>
      <w:proofErr w:type="gramStart"/>
      <w:r w:rsidR="00DD5AD0">
        <w:rPr>
          <w:color w:val="AECF00"/>
        </w:rPr>
        <w:t xml:space="preserve">z </w:t>
      </w:r>
      <w:r w:rsidRPr="000C3CED">
        <w:rPr>
          <w:color w:val="AECF00"/>
        </w:rPr>
        <w:t>:</w:t>
      </w:r>
      <w:proofErr w:type="gramEnd"/>
    </w:p>
    <w:p w14:paraId="3F3631E2" w14:textId="77777777" w:rsidR="000C3CED" w:rsidRPr="000C3CED" w:rsidRDefault="000C3CED" w:rsidP="000C3CED">
      <w:pPr>
        <w:pStyle w:val="Textbody"/>
        <w:numPr>
          <w:ilvl w:val="0"/>
          <w:numId w:val="32"/>
        </w:numPr>
        <w:rPr>
          <w:color w:val="AECF00"/>
        </w:rPr>
      </w:pPr>
      <w:r w:rsidRPr="000C3CED">
        <w:rPr>
          <w:b/>
          <w:bCs/>
          <w:color w:val="AECF00"/>
        </w:rPr>
        <w:t>Skrócenie czasu przejazdu</w:t>
      </w:r>
      <w:r w:rsidRPr="000C3CED">
        <w:rPr>
          <w:color w:val="AECF00"/>
        </w:rPr>
        <w:t xml:space="preserve"> – Optymalizacja ruchu drogowego pozwala zmniejszyć czas potrzebny na pokonanie określonej trasy, co ma istotne znaczenie dla zarówno kierowców, jak i użytkowników komunikacji zbiorowej.</w:t>
      </w:r>
    </w:p>
    <w:p w14:paraId="1D248ADD" w14:textId="77777777" w:rsidR="000C3CED" w:rsidRPr="000C3CED" w:rsidRDefault="000C3CED" w:rsidP="000C3CED">
      <w:pPr>
        <w:pStyle w:val="Textbody"/>
        <w:numPr>
          <w:ilvl w:val="0"/>
          <w:numId w:val="32"/>
        </w:numPr>
        <w:rPr>
          <w:color w:val="AECF00"/>
        </w:rPr>
      </w:pPr>
      <w:r w:rsidRPr="000C3CED">
        <w:rPr>
          <w:b/>
          <w:bCs/>
          <w:color w:val="AECF00"/>
        </w:rPr>
        <w:t>Większa płynność ruchu</w:t>
      </w:r>
      <w:r w:rsidRPr="000C3CED">
        <w:rPr>
          <w:color w:val="AECF00"/>
        </w:rPr>
        <w:t xml:space="preserve"> – Lepsze zarządzanie ruchem eliminuje korki i zmniejsza liczbę nieprzewidzianych zatrzymań pojazdów.</w:t>
      </w:r>
    </w:p>
    <w:p w14:paraId="1DEFF902" w14:textId="77777777" w:rsidR="000C3CED" w:rsidRPr="000C3CED" w:rsidRDefault="000C3CED" w:rsidP="000C3CED">
      <w:pPr>
        <w:pStyle w:val="Textbody"/>
        <w:numPr>
          <w:ilvl w:val="0"/>
          <w:numId w:val="32"/>
        </w:numPr>
        <w:rPr>
          <w:color w:val="AECF00"/>
        </w:rPr>
      </w:pPr>
      <w:r w:rsidRPr="000C3CED">
        <w:rPr>
          <w:b/>
          <w:bCs/>
          <w:color w:val="AECF00"/>
        </w:rPr>
        <w:t>Zwiększenie bezpieczeństwa</w:t>
      </w:r>
      <w:r w:rsidRPr="000C3CED">
        <w:rPr>
          <w:color w:val="AECF00"/>
        </w:rPr>
        <w:t xml:space="preserve"> – Poprawa organizacji ruchu zmniejsza ryzyko kolizji i wypadków drogowych.</w:t>
      </w:r>
    </w:p>
    <w:p w14:paraId="1A308876" w14:textId="77777777" w:rsidR="000C3CED" w:rsidRPr="000C3CED" w:rsidRDefault="000C3CED" w:rsidP="000C3CED">
      <w:pPr>
        <w:pStyle w:val="Textbody"/>
        <w:numPr>
          <w:ilvl w:val="0"/>
          <w:numId w:val="32"/>
        </w:numPr>
        <w:rPr>
          <w:color w:val="AECF00"/>
        </w:rPr>
      </w:pPr>
      <w:r w:rsidRPr="000C3CED">
        <w:rPr>
          <w:b/>
          <w:bCs/>
          <w:color w:val="AECF00"/>
        </w:rPr>
        <w:t>Monitorowanie ruchu</w:t>
      </w:r>
      <w:r w:rsidRPr="000C3CED">
        <w:rPr>
          <w:color w:val="AECF00"/>
        </w:rPr>
        <w:t xml:space="preserve"> – Systemy zarządzania ruchem umożliwiają bieżące śledzenie sytuacji na drogach, co wspiera podejmowanie szybkich decyzji w razie utrudnień.</w:t>
      </w:r>
    </w:p>
    <w:p w14:paraId="52EFDC53" w14:textId="77777777" w:rsidR="000C3CED" w:rsidRPr="000C3CED" w:rsidRDefault="000C3CED" w:rsidP="000C3CED">
      <w:pPr>
        <w:pStyle w:val="Textbody"/>
        <w:numPr>
          <w:ilvl w:val="0"/>
          <w:numId w:val="32"/>
        </w:numPr>
        <w:rPr>
          <w:color w:val="AECF00"/>
        </w:rPr>
      </w:pPr>
      <w:r w:rsidRPr="000C3CED">
        <w:rPr>
          <w:b/>
          <w:bCs/>
          <w:color w:val="AECF00"/>
        </w:rPr>
        <w:t>Priorytet dla pojazdów uprzywilejowanych i komunikacji zbiorowej</w:t>
      </w:r>
      <w:r w:rsidRPr="000C3CED">
        <w:rPr>
          <w:color w:val="AECF00"/>
        </w:rPr>
        <w:t xml:space="preserve"> – Nadanie priorytetu odpowiednim pojazdom skraca ich czas przejazdu, co ma szczególne </w:t>
      </w:r>
      <w:r w:rsidRPr="000C3CED">
        <w:rPr>
          <w:color w:val="AECF00"/>
        </w:rPr>
        <w:lastRenderedPageBreak/>
        <w:t>znaczenie dla służb ratunkowych i komunikacji miejskiej.</w:t>
      </w:r>
    </w:p>
    <w:p w14:paraId="56E4449A" w14:textId="77777777" w:rsidR="000C3CED" w:rsidRPr="000C3CED" w:rsidRDefault="000C3CED" w:rsidP="000C3CED">
      <w:pPr>
        <w:pStyle w:val="Textbody"/>
        <w:numPr>
          <w:ilvl w:val="0"/>
          <w:numId w:val="32"/>
        </w:numPr>
        <w:rPr>
          <w:color w:val="AECF00"/>
        </w:rPr>
      </w:pPr>
      <w:r w:rsidRPr="000C3CED">
        <w:rPr>
          <w:b/>
          <w:bCs/>
          <w:color w:val="AECF00"/>
        </w:rPr>
        <w:t>Ograniczenie zużycia paliwa i emisji spalin</w:t>
      </w:r>
      <w:r w:rsidRPr="000C3CED">
        <w:rPr>
          <w:color w:val="AECF00"/>
        </w:rPr>
        <w:t xml:space="preserve"> – Płynniejszy ruch i skrócone postoje zmniejszają zapotrzebowanie na paliwo oraz ograniczają emisję zanieczyszczeń do atmosfery.</w:t>
      </w:r>
    </w:p>
    <w:p w14:paraId="0E28A9BB" w14:textId="77777777" w:rsidR="000C3CED" w:rsidRPr="000C3CED" w:rsidRDefault="000C3CED" w:rsidP="000C3CED">
      <w:pPr>
        <w:pStyle w:val="Textbody"/>
        <w:numPr>
          <w:ilvl w:val="0"/>
          <w:numId w:val="32"/>
        </w:numPr>
        <w:rPr>
          <w:color w:val="AECF00"/>
        </w:rPr>
      </w:pPr>
      <w:r w:rsidRPr="000C3CED">
        <w:rPr>
          <w:b/>
          <w:bCs/>
          <w:color w:val="AECF00"/>
        </w:rPr>
        <w:t>Personalizowane planowanie trasy</w:t>
      </w:r>
      <w:r w:rsidRPr="000C3CED">
        <w:rPr>
          <w:color w:val="AECF00"/>
        </w:rPr>
        <w:t xml:space="preserve"> – Dzięki bieżącym informacjom o ruchu, dostarczanym za pośrednictwem znaków zmiennej treści (VMS) czy aplikacji internetowych, użytkownicy mogą wybierać optymalne trasy.</w:t>
      </w:r>
    </w:p>
    <w:p w14:paraId="49041FFC" w14:textId="77777777" w:rsidR="000C3CED" w:rsidRPr="000C3CED" w:rsidRDefault="000C3CED" w:rsidP="000C3CED">
      <w:pPr>
        <w:pStyle w:val="Textbody"/>
        <w:numPr>
          <w:ilvl w:val="0"/>
          <w:numId w:val="32"/>
        </w:numPr>
        <w:rPr>
          <w:color w:val="AECF00"/>
        </w:rPr>
      </w:pPr>
      <w:r w:rsidRPr="000C3CED">
        <w:rPr>
          <w:b/>
          <w:bCs/>
          <w:color w:val="AECF00"/>
        </w:rPr>
        <w:t>Dostęp do danych statystycznych</w:t>
      </w:r>
      <w:r w:rsidRPr="000C3CED">
        <w:rPr>
          <w:color w:val="AECF00"/>
        </w:rPr>
        <w:t xml:space="preserve"> – Systemy te umożliwiają gromadzenie danych o ruchu, co wspiera analizę i dalsze usprawnienia.</w:t>
      </w:r>
    </w:p>
    <w:p w14:paraId="3E4BD11A" w14:textId="77777777" w:rsidR="000C3CED" w:rsidRPr="000C3CED" w:rsidRDefault="000C3CED" w:rsidP="000C3CED">
      <w:pPr>
        <w:pStyle w:val="Textbody"/>
        <w:rPr>
          <w:color w:val="AECF00"/>
        </w:rPr>
      </w:pPr>
      <w:r w:rsidRPr="000C3CED">
        <w:rPr>
          <w:color w:val="AECF00"/>
        </w:rPr>
        <w:t>Z badań i wdrożeń przeprowadzonych w różnych aglomeracjach wynika, że zastosowanie zaawansowanych systemów zarządzania ruchem jest korzystne zarówno dla kierowców, pieszych, jak i środowiska naturalnego. Jednocześnie wdrażanie takich rozwiązań wpływa pozytywnie na postrzeganie skuteczności działań władz lokalnych w zakresie poprawy bezpieczeństwa ruchu drogowego.</w:t>
      </w:r>
    </w:p>
    <w:p w14:paraId="7DA1A204" w14:textId="77777777" w:rsidR="000C3CED" w:rsidRPr="000C3CED" w:rsidRDefault="000C3CED" w:rsidP="000C3CED">
      <w:pPr>
        <w:pStyle w:val="Textbody"/>
        <w:rPr>
          <w:color w:val="AECF00"/>
        </w:rPr>
      </w:pPr>
      <w:r w:rsidRPr="000C3CED">
        <w:rPr>
          <w:color w:val="AECF00"/>
        </w:rPr>
        <w:t xml:space="preserve">Głównym celem systemów ATMS (Advanced </w:t>
      </w:r>
      <w:proofErr w:type="spellStart"/>
      <w:r w:rsidRPr="000C3CED">
        <w:rPr>
          <w:color w:val="AECF00"/>
        </w:rPr>
        <w:t>Traffic</w:t>
      </w:r>
      <w:proofErr w:type="spellEnd"/>
      <w:r w:rsidRPr="000C3CED">
        <w:rPr>
          <w:color w:val="AECF00"/>
        </w:rPr>
        <w:t xml:space="preserve"> Management Systems) jest maksymalizacja bezpieczeństwa i efektywności ruchu, co obejmuje zmniejszenie liczby wypadków, czasu podróży oraz poziomu emisji spalin i hałasu.</w:t>
      </w:r>
    </w:p>
    <w:p w14:paraId="3CD16FE9" w14:textId="77777777" w:rsidR="000C3CED" w:rsidRPr="000C3CED" w:rsidRDefault="000C3CED" w:rsidP="000C3CED">
      <w:pPr>
        <w:pStyle w:val="Textbody"/>
        <w:rPr>
          <w:color w:val="AECF00"/>
        </w:rPr>
      </w:pPr>
      <w:r w:rsidRPr="000C3CED">
        <w:rPr>
          <w:color w:val="AECF00"/>
        </w:rPr>
        <w:t>4o</w:t>
      </w:r>
    </w:p>
    <w:p w14:paraId="2F58B2F7" w14:textId="77777777" w:rsidR="00A51433" w:rsidRDefault="00A51433">
      <w:pPr>
        <w:pStyle w:val="Textbody"/>
        <w:rPr>
          <w:i/>
          <w:iCs/>
          <w:color w:val="000000"/>
        </w:rPr>
      </w:pPr>
    </w:p>
    <w:p w14:paraId="78D6677F" w14:textId="77777777" w:rsidR="00A51433" w:rsidRDefault="00A51433">
      <w:pPr>
        <w:pStyle w:val="Textbody"/>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66EB4FC3"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w:t>
      </w:r>
      <w:r>
        <w:lastRenderedPageBreak/>
        <w:t xml:space="preserve">legendarnej konferencji w </w:t>
      </w:r>
      <w:proofErr w:type="spellStart"/>
      <w:r>
        <w:t>Dartmouth</w:t>
      </w:r>
      <w:proofErr w:type="spellEnd"/>
      <w:r>
        <w:t xml:space="preserve"> College, która formalnie rozpoczęła badania nad AI.</w:t>
      </w:r>
    </w:p>
    <w:p w14:paraId="54575222" w14:textId="3226AAC3" w:rsidR="00A51433" w:rsidRDefault="00FA6B80">
      <w:pPr>
        <w:pStyle w:val="Textbody"/>
        <w:rPr>
          <w:color w:val="000000"/>
        </w:rPr>
      </w:pPr>
      <w:r>
        <w:rPr>
          <w:color w:val="000000"/>
        </w:rPr>
        <w:tab/>
        <w:t>Rozwój uczenia maszynowego, jednej z kluczowych gałęzi sztucznej inteligencji, został zainicjowany przez Arthura Samuela w 1959 roku. Samuel wprowadził termin "</w:t>
      </w:r>
      <w:proofErr w:type="spellStart"/>
      <w:r>
        <w:rPr>
          <w:color w:val="000000"/>
        </w:rPr>
        <w:t>machine</w:t>
      </w:r>
      <w:proofErr w:type="spellEnd"/>
      <w:r>
        <w:rPr>
          <w:color w:val="000000"/>
        </w:rPr>
        <w:t xml:space="preserve"> learning" w kontekście programowania komputerów zdolnych do uczenia się na podstawie danych. Jest on również autorem jednego z pierwszych samodzielnie uczących się </w:t>
      </w:r>
      <w:proofErr w:type="gramStart"/>
      <w:r>
        <w:rPr>
          <w:color w:val="000000"/>
        </w:rPr>
        <w:t>systemów,  program</w:t>
      </w:r>
      <w:r w:rsidR="009C1530">
        <w:rPr>
          <w:color w:val="000000"/>
        </w:rPr>
        <w:t>u</w:t>
      </w:r>
      <w:proofErr w:type="gramEnd"/>
      <w:r>
        <w:rPr>
          <w:color w:val="000000"/>
        </w:rPr>
        <w:t xml:space="preserve"> grającego w warcaby.</w:t>
      </w:r>
    </w:p>
    <w:p w14:paraId="34F6C52F" w14:textId="631069AB" w:rsidR="00A51433" w:rsidRDefault="00FA6B80">
      <w:pPr>
        <w:pStyle w:val="Textbody"/>
        <w:rPr>
          <w:color w:val="000000"/>
        </w:rPr>
      </w:pPr>
      <w:r>
        <w:rPr>
          <w:color w:val="000000"/>
        </w:rPr>
        <w:tab/>
        <w:t>Uczenie maszynowe 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 co znajduje zastosowanie w takich dziedzinach jak gry czy autonomiczne systemy sterowania.</w:t>
      </w:r>
    </w:p>
    <w:p w14:paraId="79F765F3" w14:textId="77777777" w:rsidR="00A51433" w:rsidRDefault="00A51433">
      <w:pPr>
        <w:pStyle w:val="Textbody"/>
      </w:pPr>
    </w:p>
    <w:p w14:paraId="230F1F3A" w14:textId="77777777" w:rsidR="00A51433" w:rsidRDefault="00A51433">
      <w:pPr>
        <w:pStyle w:val="Textbody"/>
      </w:pPr>
    </w:p>
    <w:p w14:paraId="162DC8F8" w14:textId="77777777" w:rsidR="00A51433" w:rsidRDefault="00A51433">
      <w:pPr>
        <w:pStyle w:val="Textbody"/>
      </w:pPr>
    </w:p>
    <w:p w14:paraId="75837DD9" w14:textId="77777777" w:rsidR="00A51433" w:rsidRDefault="00A51433">
      <w:pPr>
        <w:pStyle w:val="Textbody"/>
      </w:pPr>
    </w:p>
    <w:p w14:paraId="507FF108" w14:textId="77777777" w:rsidR="00A51433" w:rsidRDefault="00A51433">
      <w:pPr>
        <w:pStyle w:val="Textbody"/>
        <w:rPr>
          <w:i/>
          <w:iCs/>
          <w:color w:val="800000"/>
        </w:rPr>
      </w:pPr>
    </w:p>
    <w:p w14:paraId="574E9BD8" w14:textId="77777777" w:rsidR="00A51433" w:rsidRDefault="00A51433">
      <w:pPr>
        <w:pStyle w:val="Textbody"/>
        <w:rPr>
          <w:i/>
          <w:iCs/>
          <w:color w:val="800000"/>
        </w:rPr>
      </w:pPr>
    </w:p>
    <w:p w14:paraId="7DBD826F" w14:textId="77777777" w:rsidR="00A51433" w:rsidRPr="00570848" w:rsidRDefault="00FA6B80" w:rsidP="00E23F89">
      <w:pPr>
        <w:pStyle w:val="NN2"/>
      </w:pPr>
      <w:r w:rsidRPr="00570848">
        <w:rPr>
          <w:rStyle w:val="Nagwek7Znak"/>
          <w:rFonts w:eastAsia="SimSun" w:cs="Arial"/>
          <w:bCs/>
          <w:iCs w:val="0"/>
          <w:color w:val="auto"/>
          <w:szCs w:val="36"/>
        </w:rPr>
        <w:t>1. Wprowadzenie do uczenia ze wzmocnieniem (RL</w:t>
      </w:r>
      <w:r w:rsidRPr="00570848">
        <w:rPr>
          <w:rStyle w:val="StrongEmphasis"/>
          <w:b/>
          <w:bCs/>
        </w:rPr>
        <w:t>)</w:t>
      </w:r>
    </w:p>
    <w:p w14:paraId="6A41DBC6" w14:textId="77777777" w:rsidR="00A51433" w:rsidRDefault="00A51433">
      <w:pPr>
        <w:pStyle w:val="Textbody"/>
      </w:pPr>
    </w:p>
    <w:p w14:paraId="7B993A14" w14:textId="77777777" w:rsidR="00A51433" w:rsidRDefault="0087623B" w:rsidP="0087623B">
      <w:pPr>
        <w:pStyle w:val="Textbody"/>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określoną sekwencję kroków.</w:t>
      </w:r>
    </w:p>
    <w:p w14:paraId="40561AD6" w14:textId="77777777" w:rsidR="00A51433" w:rsidRDefault="00FA6B80" w:rsidP="0087623B">
      <w:pPr>
        <w:pStyle w:val="Textbody"/>
        <w:ind w:firstLine="709"/>
      </w:pPr>
      <w:r>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1.3</w:t>
      </w:r>
    </w:p>
    <w:p w14:paraId="42504A1A" w14:textId="77777777" w:rsidR="00E12700" w:rsidRPr="00E82770" w:rsidRDefault="00E12700" w:rsidP="00E82770">
      <w:pPr>
        <w:pStyle w:val="Cytat"/>
      </w:pPr>
      <w:r w:rsidRPr="00E82770">
        <w:rPr>
          <w:rStyle w:val="Wyrnieniedelikatne"/>
          <w:i/>
          <w:iCs/>
          <w:noProof/>
          <w:lang w:eastAsia="pl-PL" w:bidi="ar-SA"/>
        </w:rPr>
        <w:lastRenderedPageBreak/>
        <w:drawing>
          <wp:anchor distT="0" distB="0" distL="114300" distR="114300" simplePos="0" relativeHeight="251659264" behindDoc="0" locked="0" layoutInCell="1" allowOverlap="1" wp14:anchorId="38AD26A9" wp14:editId="65B100ED">
            <wp:simplePos x="0" y="0"/>
            <wp:positionH relativeFrom="column">
              <wp:posOffset>840740</wp:posOffset>
            </wp:positionH>
            <wp:positionV relativeFrom="paragraph">
              <wp:posOffset>8890</wp:posOffset>
            </wp:positionV>
            <wp:extent cx="3601720" cy="3615690"/>
            <wp:effectExtent l="0" t="0" r="0" b="381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615690"/>
                    </a:xfrm>
                    <a:prstGeom prst="rect">
                      <a:avLst/>
                    </a:prstGeom>
                  </pic:spPr>
                </pic:pic>
              </a:graphicData>
            </a:graphic>
            <wp14:sizeRelH relativeFrom="margin">
              <wp14:pctWidth>0</wp14:pctWidth>
            </wp14:sizeRelH>
            <wp14:sizeRelV relativeFrom="margin">
              <wp14:pctHeight>0</wp14:pctHeight>
            </wp14:sizeRelV>
          </wp:anchor>
        </w:drawing>
      </w:r>
      <w:r w:rsidR="00114FF4" w:rsidRPr="00E82770">
        <w:rPr>
          <w:rStyle w:val="Wyrnieniedelikatne"/>
          <w:i/>
          <w:iCs/>
        </w:rPr>
        <w:t xml:space="preserve">Źródło: schemat pochodzi z </w:t>
      </w:r>
      <w:proofErr w:type="spellStart"/>
      <w:r w:rsidR="00114FF4" w:rsidRPr="00E82770">
        <w:rPr>
          <w:rStyle w:val="Wyrnieniedelikatne"/>
          <w:i/>
          <w:iCs/>
        </w:rPr>
        <w:t>ksiązki</w:t>
      </w:r>
      <w:proofErr w:type="spellEnd"/>
      <w:r w:rsidR="00114FF4" w:rsidRPr="00E82770">
        <w:rPr>
          <w:rStyle w:val="Wyrnieniedelikatne"/>
          <w:i/>
          <w:iCs/>
        </w:rPr>
        <w:t xml:space="preserve">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1D37906E" w14:textId="77777777" w:rsidR="00E82770" w:rsidRDefault="00E82770">
      <w:pPr>
        <w:pStyle w:val="Textbody"/>
      </w:pPr>
    </w:p>
    <w:p w14:paraId="77AC7C49" w14:textId="664EEB9A" w:rsidR="00A51433" w:rsidRDefault="00DE2E6C" w:rsidP="00E82770">
      <w:pPr>
        <w:pStyle w:val="Textbody"/>
        <w:ind w:firstLine="709"/>
      </w:pPr>
      <w:r>
        <w:t>Podstawowy model RL (</w:t>
      </w:r>
      <w:proofErr w:type="spellStart"/>
      <w:r>
        <w:t>Reinforcement</w:t>
      </w:r>
      <w:proofErr w:type="spellEnd"/>
      <w:r>
        <w:t xml:space="preserve"> Learning) </w:t>
      </w:r>
      <w:r w:rsidR="00E82770">
        <w:t>posiada dużo analo</w:t>
      </w:r>
      <w:r w:rsidR="00AA584B">
        <w:t>g</w:t>
      </w:r>
      <w:r w:rsidR="00E82770">
        <w:t>ii do</w:t>
      </w:r>
      <w:r>
        <w:t xml:space="preserve"> </w:t>
      </w:r>
      <w:r w:rsidR="00AA584B">
        <w:t>modeli</w:t>
      </w:r>
      <w:r>
        <w:t xml:space="preserve"> psychologicznych </w:t>
      </w:r>
      <w:r w:rsidR="00AA584B">
        <w:t>z dziedziny</w:t>
      </w:r>
      <w:r>
        <w:t xml:space="preserve"> warunkowani</w:t>
      </w:r>
      <w:r w:rsidR="00AA584B">
        <w:t>a</w:t>
      </w:r>
      <w:r>
        <w:t xml:space="preserve"> klasyczn</w:t>
      </w:r>
      <w:r w:rsidR="00AA584B">
        <w:t>ego</w:t>
      </w:r>
      <w:r>
        <w:t xml:space="preserve">. Eksperymenty Ivana Pawłowa z psami wykazały, że zwierzęta potrafią kojarzyć sygnały środowiskowe, takie jak dźwięk dzwonka, z nagrodami, np. jedzeniem. </w:t>
      </w:r>
      <w:r w:rsidR="00E82770">
        <w:t xml:space="preserve">Z </w:t>
      </w:r>
      <w:proofErr w:type="spellStart"/>
      <w:r w:rsidR="00E82770">
        <w:t>tąd</w:t>
      </w:r>
      <w:proofErr w:type="spellEnd"/>
      <w:r w:rsidR="00E82770">
        <w:t xml:space="preserve"> też pochodzi t</w:t>
      </w:r>
      <w:r>
        <w:t xml:space="preserve">ermin „wzmocnienie” </w:t>
      </w:r>
      <w:r w:rsidR="00E82770">
        <w:t xml:space="preserve">który </w:t>
      </w:r>
      <w:r>
        <w:t>odnosi się do nagrody, która wzmacnia pożądane działania</w:t>
      </w:r>
      <w:r w:rsidR="00E82770">
        <w:t xml:space="preserve"> agenta</w:t>
      </w:r>
      <w:r w:rsidR="00AA584B">
        <w:t xml:space="preserve"> (psa)</w:t>
      </w:r>
      <w:r>
        <w:t>.</w:t>
      </w:r>
      <w:r>
        <w:rPr>
          <w:rStyle w:val="Odwoanieprzypisudolnego"/>
        </w:rPr>
        <w:t xml:space="preserve"> </w:t>
      </w:r>
      <w:r w:rsidR="00FA6B80">
        <w:rPr>
          <w:rStyle w:val="Odwoanieprzypisudolnego"/>
        </w:rPr>
        <w:footnoteReference w:id="13"/>
      </w:r>
    </w:p>
    <w:p w14:paraId="2F2902CB" w14:textId="77777777" w:rsidR="00F73475" w:rsidRPr="00160B35" w:rsidRDefault="00F73475" w:rsidP="00F73475">
      <w:pPr>
        <w:pStyle w:val="Textbody"/>
        <w:ind w:firstLine="709"/>
        <w:rPr>
          <w:color w:val="92D050"/>
        </w:rPr>
      </w:pPr>
      <w:r w:rsidRPr="00160B35">
        <w:rPr>
          <w:color w:val="92D050"/>
        </w:rPr>
        <w:t xml:space="preserve">Istnieje dużo algorytmów dla tej techniki, ale szczególną popularność zyskały obecnie 2 z nich: sieć </w:t>
      </w:r>
      <w:proofErr w:type="spellStart"/>
      <w:r w:rsidRPr="00160B35">
        <w:rPr>
          <w:color w:val="92D050"/>
        </w:rPr>
        <w:t>deep</w:t>
      </w:r>
      <w:proofErr w:type="spellEnd"/>
      <w:r w:rsidRPr="00160B35">
        <w:rPr>
          <w:color w:val="92D050"/>
        </w:rPr>
        <w:t>-Q (</w:t>
      </w:r>
      <w:proofErr w:type="spellStart"/>
      <w:r w:rsidRPr="00160B35">
        <w:rPr>
          <w:color w:val="92D050"/>
        </w:rPr>
        <w:t>deep</w:t>
      </w:r>
      <w:proofErr w:type="spellEnd"/>
      <w:r w:rsidRPr="00160B35">
        <w:rPr>
          <w:color w:val="92D050"/>
        </w:rPr>
        <w:t xml:space="preserve"> Q-network, DQN) oraz </w:t>
      </w:r>
      <w:proofErr w:type="spellStart"/>
      <w:r w:rsidRPr="00160B35">
        <w:rPr>
          <w:color w:val="92D050"/>
        </w:rPr>
        <w:t>deep</w:t>
      </w:r>
      <w:proofErr w:type="spellEnd"/>
      <w:r w:rsidRPr="00160B35">
        <w:rPr>
          <w:color w:val="92D050"/>
        </w:rPr>
        <w:t xml:space="preserve"> </w:t>
      </w:r>
      <w:proofErr w:type="spellStart"/>
      <w:r w:rsidRPr="00160B35">
        <w:rPr>
          <w:color w:val="92D050"/>
        </w:rPr>
        <w:t>deterministic</w:t>
      </w:r>
      <w:proofErr w:type="spellEnd"/>
      <w:r w:rsidRPr="00160B35">
        <w:rPr>
          <w:color w:val="92D050"/>
        </w:rPr>
        <w:t xml:space="preserve"> policy gradient (DDPG). Oba są łatwe do wdrożenia, a jednocześnie oferują bardzo duże możliwości. </w:t>
      </w:r>
      <w:r w:rsidRPr="00160B35">
        <w:rPr>
          <w:rStyle w:val="Odwoanieprzypisudolnego"/>
          <w:color w:val="92D050"/>
        </w:rPr>
        <w:footnoteReference w:id="14"/>
      </w:r>
    </w:p>
    <w:p w14:paraId="535CEC67" w14:textId="77777777" w:rsidR="00F73475" w:rsidRDefault="00F73475">
      <w:pPr>
        <w:pStyle w:val="Textbody"/>
      </w:pPr>
    </w:p>
    <w:p w14:paraId="2EE61046" w14:textId="6CF2125B" w:rsidR="00A51433" w:rsidRDefault="00FA6B80">
      <w:pPr>
        <w:pStyle w:val="Textbody"/>
      </w:pPr>
      <w:r>
        <w:tab/>
      </w:r>
      <w:r w:rsidR="00AA584B">
        <w:t>Na rysunku p</w:t>
      </w:r>
      <w:r>
        <w:t xml:space="preserve">oniżej znajduje się </w:t>
      </w:r>
      <w:proofErr w:type="spellStart"/>
      <w:r w:rsidR="00AA584B">
        <w:t>taksometria</w:t>
      </w:r>
      <w:proofErr w:type="spellEnd"/>
      <w:r>
        <w:t xml:space="preserve"> współczesnych algorytmów RL, </w:t>
      </w:r>
      <w:r w:rsidR="00AA584B">
        <w:t xml:space="preserve">korzystających z różnych technik predykcji </w:t>
      </w:r>
      <w:r w:rsidR="00E420D5">
        <w:t>stanów środowiska</w:t>
      </w:r>
      <w:r>
        <w:t>.</w:t>
      </w:r>
    </w:p>
    <w:p w14:paraId="4B0B13A3" w14:textId="77777777" w:rsidR="00A51433" w:rsidRDefault="00FA6B80">
      <w:pPr>
        <w:pStyle w:val="Textbody"/>
      </w:pPr>
      <w:r>
        <w:rPr>
          <w:noProof/>
          <w:lang w:eastAsia="pl-PL" w:bidi="ar-SA"/>
        </w:rPr>
        <w:lastRenderedPageBreak/>
        <w:drawing>
          <wp:anchor distT="0" distB="0" distL="114300" distR="114300" simplePos="0" relativeHeight="8" behindDoc="0" locked="0" layoutInCell="1" allowOverlap="1" wp14:anchorId="527D74A4" wp14:editId="31F08AAD">
            <wp:simplePos x="0" y="0"/>
            <wp:positionH relativeFrom="column">
              <wp:posOffset>42480</wp:posOffset>
            </wp:positionH>
            <wp:positionV relativeFrom="paragraph">
              <wp:posOffset>-3240</wp:posOffset>
            </wp:positionV>
            <wp:extent cx="5354280" cy="2641680"/>
            <wp:effectExtent l="0" t="0" r="0" b="6270"/>
            <wp:wrapTopAndBottom/>
            <wp:docPr id="1"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54280" cy="2641680"/>
                    </a:xfrm>
                    <a:prstGeom prst="rect">
                      <a:avLst/>
                    </a:prstGeom>
                  </pic:spPr>
                </pic:pic>
              </a:graphicData>
            </a:graphic>
          </wp:anchor>
        </w:drawing>
      </w:r>
      <w:r>
        <w:t>(rysunek)</w:t>
      </w:r>
      <w:r>
        <w:rPr>
          <w:rStyle w:val="Odwoanieprzypisudolnego"/>
        </w:rPr>
        <w:footnoteReference w:id="15"/>
      </w: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3E90F598" w14:textId="77777777" w:rsidR="00A51433" w:rsidRDefault="00A51433">
      <w:pPr>
        <w:pStyle w:val="Textbody"/>
      </w:pPr>
    </w:p>
    <w:p w14:paraId="5A2A8E5A" w14:textId="77777777" w:rsidR="00E82770" w:rsidRDefault="00E82770">
      <w:pPr>
        <w:pStyle w:val="Textbody"/>
      </w:pPr>
    </w:p>
    <w:p w14:paraId="2DA3ED23" w14:textId="77777777" w:rsidR="00E82770" w:rsidRDefault="00E82770">
      <w:pPr>
        <w:pStyle w:val="Textbody"/>
      </w:pPr>
    </w:p>
    <w:p w14:paraId="04CD1469" w14:textId="77777777" w:rsidR="00A51433" w:rsidRDefault="00086DA4" w:rsidP="00E23F89">
      <w:pPr>
        <w:pStyle w:val="NN3"/>
      </w:pPr>
      <w:r>
        <w:t xml:space="preserve">1. </w:t>
      </w:r>
      <w:r w:rsidR="00570848">
        <w:t xml:space="preserve">1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 xml:space="preserve">Głównymi elementy uczenia przez wzmacnianie są; agent (Agent) i środowisko </w:t>
      </w:r>
      <w:r>
        <w:lastRenderedPageBreak/>
        <w:t>(</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5122A316" w14:textId="77777777" w:rsidR="00A51433" w:rsidRDefault="00FA6B80" w:rsidP="00E82770">
      <w:pPr>
        <w:pStyle w:val="Cytat"/>
      </w:pPr>
      <w:r>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t>Żródło</w:t>
      </w:r>
      <w:proofErr w:type="spellEnd"/>
      <w:r>
        <w:t xml:space="preserve">: Schemat pochodzi z </w:t>
      </w:r>
      <w:proofErr w:type="spellStart"/>
      <w:r>
        <w:t>ksiązki</w:t>
      </w:r>
      <w:proofErr w:type="spellEnd"/>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Second </w:t>
      </w:r>
      <w:proofErr w:type="spellStart"/>
      <w:r>
        <w:t>edition</w:t>
      </w:r>
      <w:proofErr w:type="spellEnd"/>
      <w:r>
        <w:t xml:space="preserve">, in </w:t>
      </w:r>
      <w:proofErr w:type="spellStart"/>
      <w:r>
        <w:t>progress</w:t>
      </w:r>
      <w:proofErr w:type="spellEnd"/>
    </w:p>
    <w:p w14:paraId="38D772DC" w14:textId="77777777" w:rsidR="00A51433" w:rsidRDefault="00FA6B80" w:rsidP="00E82770">
      <w:pPr>
        <w:pStyle w:val="Cytat"/>
      </w:pPr>
      <w:proofErr w:type="spellStart"/>
      <w:r>
        <w:t>November</w:t>
      </w:r>
      <w:proofErr w:type="spellEnd"/>
      <w:r>
        <w:t xml:space="preserve"> 5, 2017, stron 38 </w:t>
      </w:r>
      <w:r>
        <w:rPr>
          <w:rStyle w:val="Odwoanieprzypisudolnego"/>
        </w:rPr>
        <w:footnoteReference w:id="16"/>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7C1B8F5F" w14:textId="77777777" w:rsidR="00E23F89" w:rsidRPr="00E23F89" w:rsidRDefault="00FA6B80" w:rsidP="00E23F89">
      <w:pPr>
        <w:pStyle w:val="NN4"/>
        <w:rPr>
          <w:rStyle w:val="NN4Char"/>
          <w:b/>
          <w:bCs/>
        </w:rPr>
      </w:pPr>
      <w:r w:rsidRPr="00E23F89">
        <w:rPr>
          <w:rStyle w:val="NN4Char"/>
          <w:b/>
          <w:bCs/>
        </w:rPr>
        <w:t>Agent i środowisko</w:t>
      </w:r>
    </w:p>
    <w:p w14:paraId="48582214" w14:textId="22A9C2EE" w:rsidR="00AF60E4" w:rsidRPr="00AF60E4" w:rsidRDefault="00FA6B80" w:rsidP="00AF60E4">
      <w:pPr>
        <w:pStyle w:val="Textbody"/>
        <w:ind w:left="360"/>
        <w:rPr>
          <w:rStyle w:val="NN4Char"/>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w:t>
      </w:r>
      <w:proofErr w:type="gramStart"/>
      <w:r>
        <w:rPr>
          <w:rStyle w:val="StrongEmphasis"/>
          <w:b w:val="0"/>
          <w:bCs w:val="0"/>
          <w:i/>
          <w:iCs/>
          <w:color w:val="000000"/>
          <w:sz w:val="28"/>
          <w:szCs w:val="28"/>
          <w:vertAlign w:val="subscript"/>
        </w:rPr>
        <w:t>1</w:t>
      </w:r>
      <w:r>
        <w:rPr>
          <w:rStyle w:val="StrongEmphasis"/>
          <w:b w:val="0"/>
          <w:bCs w:val="0"/>
          <w:i/>
          <w:iCs/>
          <w:color w:val="000000"/>
          <w:vertAlign w:val="subscript"/>
        </w:rPr>
        <w:t xml:space="preserve">  </w:t>
      </w:r>
      <w:r>
        <w:rPr>
          <w:rStyle w:val="StrongEmphasis"/>
          <w:b w:val="0"/>
          <w:bCs w:val="0"/>
          <w:color w:val="000000"/>
        </w:rPr>
        <w:t>oraz</w:t>
      </w:r>
      <w:proofErr w:type="gramEnd"/>
      <w:r>
        <w:rPr>
          <w:rStyle w:val="StrongEmphasis"/>
          <w:b w:val="0"/>
          <w:bCs w:val="0"/>
          <w:color w:val="000000"/>
        </w:rPr>
        <w:t xml:space="preserve">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Środowisko reprezentuje wszystko, co otacza agenta, dostarczając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782028C3" w14:textId="77777777" w:rsidR="00E23F89" w:rsidRPr="00FD0C47" w:rsidRDefault="00FA6B80" w:rsidP="00AF60E4">
      <w:pPr>
        <w:pStyle w:val="NN4"/>
        <w:rPr>
          <w:rStyle w:val="NN4Char"/>
          <w:b/>
          <w:bCs/>
        </w:rPr>
      </w:pPr>
      <w:r w:rsidRPr="00FD0C47">
        <w:rPr>
          <w:rStyle w:val="NN4Char"/>
          <w:b/>
          <w:bCs/>
        </w:rPr>
        <w:t>Akcje</w:t>
      </w:r>
    </w:p>
    <w:p w14:paraId="04C8B655" w14:textId="77777777" w:rsidR="00AF60E4" w:rsidRDefault="00AF60E4" w:rsidP="00AF60E4">
      <w:pPr>
        <w:ind w:firstLine="709"/>
      </w:pPr>
    </w:p>
    <w:p w14:paraId="2307872A" w14:textId="77777777" w:rsidR="00AF60E4" w:rsidRDefault="00FA6B80" w:rsidP="00AF60E4">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p>
    <w:p w14:paraId="72D91725" w14:textId="77777777" w:rsidR="00AF60E4" w:rsidRDefault="00AF60E4" w:rsidP="00AF60E4"/>
    <w:p w14:paraId="0D59CBD3" w14:textId="77777777" w:rsidR="00E23F89" w:rsidRPr="00AF60E4" w:rsidRDefault="00FA6B80" w:rsidP="00AF60E4">
      <w:pPr>
        <w:pStyle w:val="NN4"/>
        <w:rPr>
          <w:rStyle w:val="NN4Char"/>
          <w:b/>
          <w:bCs/>
        </w:rPr>
      </w:pPr>
      <w:r w:rsidRPr="00AF60E4">
        <w:rPr>
          <w:rStyle w:val="NN4Char"/>
          <w:b/>
          <w:bCs/>
        </w:rPr>
        <w:t>Obserwacje</w:t>
      </w:r>
    </w:p>
    <w:p w14:paraId="48ED07FD" w14:textId="77777777" w:rsidR="00A51433" w:rsidRDefault="00FA6B80">
      <w:pPr>
        <w:pStyle w:val="Textbody"/>
        <w:rPr>
          <w:color w:val="000000"/>
        </w:rPr>
      </w:pPr>
      <w:r>
        <w:rPr>
          <w:color w:val="000000"/>
        </w:rPr>
        <w:br/>
      </w:r>
      <w:r>
        <w:rPr>
          <w:color w:val="000000"/>
        </w:rPr>
        <w:lastRenderedPageBreak/>
        <w:tab/>
        <w:t>Obserwacje to informacje przekazywane agen</w:t>
      </w:r>
      <w:r w:rsidR="003935CF">
        <w:rPr>
          <w:color w:val="000000"/>
        </w:rPr>
        <w:t>towi przez środowisko, opisują</w:t>
      </w:r>
      <w:r>
        <w:rPr>
          <w:color w:val="000000"/>
        </w:rPr>
        <w:t xml:space="preserve"> aktualny stan. Mogą być użyteczne do przewidywania przyszłych nagród.</w:t>
      </w:r>
    </w:p>
    <w:p w14:paraId="48584070" w14:textId="77777777" w:rsidR="00AF60E4" w:rsidRDefault="00AF60E4">
      <w:pPr>
        <w:pStyle w:val="Textbody"/>
      </w:pPr>
    </w:p>
    <w:p w14:paraId="7CACE61F" w14:textId="77777777" w:rsidR="00AF60E4" w:rsidRPr="00FD0C47" w:rsidRDefault="00FA6B80" w:rsidP="00AF60E4">
      <w:pPr>
        <w:pStyle w:val="NN4"/>
        <w:rPr>
          <w:b w:val="0"/>
          <w:bCs w:val="0"/>
          <w:color w:val="000000"/>
        </w:rPr>
      </w:pPr>
      <w:r w:rsidRPr="00FD0C47">
        <w:rPr>
          <w:rStyle w:val="NN4Char"/>
          <w:b/>
          <w:bCs/>
        </w:rPr>
        <w:t>Nagroda</w:t>
      </w:r>
      <w:r w:rsidRPr="00FD0C47">
        <w:rPr>
          <w:b w:val="0"/>
          <w:bCs w:val="0"/>
          <w:color w:val="000000"/>
        </w:rPr>
        <w:br/>
      </w:r>
    </w:p>
    <w:p w14:paraId="10052083" w14:textId="77777777" w:rsidR="00A51433" w:rsidRDefault="00FA6B80">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2FBCEEC6" w14:textId="77777777" w:rsidR="00A51433" w:rsidRDefault="00A51433">
      <w:pPr>
        <w:pStyle w:val="Textbody"/>
        <w:rPr>
          <w:color w:val="000000"/>
        </w:rPr>
      </w:pP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4CB75FA8"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 Markowa</w:t>
      </w:r>
      <w:r>
        <w:rPr>
          <w:rStyle w:val="StrongEmphasis"/>
          <w:b w:val="0"/>
          <w:bCs w:val="0"/>
          <w:color w:val="000000"/>
        </w:rPr>
        <w:t xml:space="preserve"> </w:t>
      </w:r>
      <w:r w:rsidR="00FD0C47">
        <w:rPr>
          <w:rStyle w:val="StrongEmphasis"/>
          <w:b w:val="0"/>
          <w:bCs w:val="0"/>
          <w:color w:val="000000"/>
        </w:rPr>
        <w:t xml:space="preserve">dodając do niego </w:t>
      </w:r>
      <w:r>
        <w:rPr>
          <w:rStyle w:val="StrongEmphasis"/>
          <w:b w:val="0"/>
          <w:bCs w:val="0"/>
          <w:color w:val="000000"/>
        </w:rPr>
        <w:t>akcje i nagrody.</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77777777" w:rsidR="00A51433" w:rsidRDefault="00FA6B80">
      <w:pPr>
        <w:pStyle w:val="Textbody"/>
        <w:rPr>
          <w:rFonts w:ascii="Courier New" w:hAnsi="Courier New"/>
        </w:rPr>
      </w:pPr>
      <w:r w:rsidRPr="00AB2E84">
        <w:rPr>
          <w:rFonts w:asciiTheme="majorHAnsi" w:hAnsiTheme="majorHAnsi" w:cs="Times New Roman"/>
          <w:i/>
          <w:iCs/>
        </w:rPr>
        <w:t>MDP = (</w:t>
      </w:r>
      <w:proofErr w:type="spellStart"/>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0"/>
          <w:szCs w:val="20"/>
        </w:rPr>
        <w:t>(1)</w:t>
      </w:r>
    </w:p>
    <w:p w14:paraId="6E7B1801" w14:textId="77777777" w:rsidR="00A51433" w:rsidRDefault="003935CF" w:rsidP="00CE60A6">
      <w:pPr>
        <w:pStyle w:val="Cytatintensywny"/>
        <w:framePr w:wrap="around"/>
      </w:pPr>
      <w:r>
        <w:t>gdzie:</w:t>
      </w:r>
      <w:r>
        <w:br/>
      </w:r>
      <w:r w:rsidR="00FA6B80">
        <w:rPr>
          <w:rFonts w:ascii="Courier New" w:hAnsi="Courier New"/>
          <w:sz w:val="28"/>
          <w:szCs w:val="28"/>
        </w:rPr>
        <w:t>S</w:t>
      </w:r>
      <w:r w:rsidR="00FA6B80">
        <w:t>: zbiór stanów środowiska,</w:t>
      </w:r>
      <w:r w:rsidR="00FA6B80">
        <w:br/>
      </w:r>
      <w:r w:rsidR="00FA6B80">
        <w:rPr>
          <w:rFonts w:ascii="Courier New" w:hAnsi="Courier New"/>
          <w:sz w:val="28"/>
          <w:szCs w:val="28"/>
        </w:rPr>
        <w:t>A</w:t>
      </w:r>
      <w:r w:rsidR="00FA6B80">
        <w:t>: zbiór działań agenta,</w:t>
      </w:r>
      <w:r w:rsidR="00FA6B80">
        <w:br/>
      </w:r>
      <w:r w:rsidR="00FA6B80">
        <w:rPr>
          <w:rFonts w:ascii="Courier New" w:hAnsi="Courier New"/>
          <w:sz w:val="26"/>
          <w:szCs w:val="26"/>
        </w:rPr>
        <w:t>P(s′</w:t>
      </w:r>
      <w:r w:rsidR="00FA6B80">
        <w:rPr>
          <w:rFonts w:ascii="Cambria Math" w:hAnsi="Cambria Math" w:cs="Cambria Math"/>
          <w:sz w:val="26"/>
          <w:szCs w:val="26"/>
        </w:rPr>
        <w:t>∣</w:t>
      </w:r>
      <w:proofErr w:type="spellStart"/>
      <w:proofErr w:type="gramStart"/>
      <w:r w:rsidR="00FA6B80">
        <w:rPr>
          <w:rFonts w:ascii="Courier New" w:hAnsi="Courier New"/>
          <w:sz w:val="26"/>
          <w:szCs w:val="26"/>
        </w:rPr>
        <w:t>s,a</w:t>
      </w:r>
      <w:proofErr w:type="spellEnd"/>
      <w:proofErr w:type="gramEnd"/>
      <w:r w:rsidR="00FA6B80">
        <w:rPr>
          <w:rFonts w:ascii="Courier New" w:hAnsi="Courier New"/>
          <w:sz w:val="26"/>
          <w:szCs w:val="26"/>
        </w:rPr>
        <w:t>)</w:t>
      </w:r>
      <w:r w:rsidR="00FA6B80">
        <w:t xml:space="preserve"> : praw</w:t>
      </w:r>
      <w:r w:rsidR="00FA6B80" w:rsidRPr="00C43FD7">
        <w:t>dopodobieństw</w:t>
      </w:r>
      <w:r w:rsidR="00FA6B80">
        <w:t>o przejścia z s do s' po wykona</w:t>
      </w:r>
      <w:r>
        <w:t xml:space="preserve">niu </w:t>
      </w:r>
      <w:r w:rsidR="00FA6B80">
        <w:t>akcji a,</w:t>
      </w:r>
      <w:r w:rsidR="00FA6B80">
        <w:br/>
      </w:r>
      <w:r w:rsidR="00FA6B80">
        <w:rPr>
          <w:rFonts w:ascii="Courier New" w:hAnsi="Courier New"/>
          <w:sz w:val="28"/>
          <w:szCs w:val="28"/>
        </w:rPr>
        <w:t>R(</w:t>
      </w:r>
      <w:proofErr w:type="spellStart"/>
      <w:r w:rsidR="00FA6B80">
        <w:rPr>
          <w:rFonts w:ascii="Courier New" w:hAnsi="Courier New"/>
          <w:sz w:val="28"/>
          <w:szCs w:val="28"/>
        </w:rPr>
        <w:t>s,a</w:t>
      </w:r>
      <w:proofErr w:type="spellEnd"/>
      <w:r w:rsidR="00FA6B80">
        <w:rPr>
          <w:rFonts w:ascii="Courier New" w:hAnsi="Courier New"/>
          <w:sz w:val="28"/>
          <w:szCs w:val="28"/>
        </w:rPr>
        <w:t>)</w:t>
      </w:r>
      <w:r w:rsidR="00FA6B80">
        <w:rPr>
          <w:rFonts w:ascii="Courier New" w:hAnsi="Courier New"/>
        </w:rPr>
        <w:t>:</w:t>
      </w:r>
      <w:r w:rsidR="00FA6B80">
        <w:t xml:space="preserve"> funkcja nagród, określająca wartość</w:t>
      </w:r>
      <w:r>
        <w:t xml:space="preserve"> nagrody dla stanu s i akcji a, </w:t>
      </w:r>
      <w:r w:rsidR="00FA6B80">
        <w:rPr>
          <w:rFonts w:ascii="Courier New" w:hAnsi="Courier New"/>
        </w:rPr>
        <w:t>γ</w:t>
      </w:r>
      <w:r w:rsidR="00FA6B80">
        <w:rPr>
          <w:rFonts w:ascii="Cambria Math" w:hAnsi="Cambria Math" w:cs="Cambria Math"/>
        </w:rPr>
        <w:t>∈</w:t>
      </w:r>
      <w:r w:rsidR="00FA6B80">
        <w:rPr>
          <w:rFonts w:ascii="Courier New" w:hAnsi="Courier New"/>
        </w:rPr>
        <w:t>[0,1)</w:t>
      </w:r>
      <w:r w:rsidR="00FA6B80">
        <w:t>: współczynnik dyskontowania, który ko</w:t>
      </w:r>
      <w:r>
        <w:t xml:space="preserve">ntroluje znaczenie przyszłych </w:t>
      </w:r>
      <w:r w:rsidR="00FA6B80">
        <w:t>nagród.</w:t>
      </w:r>
    </w:p>
    <w:p w14:paraId="0354BE33" w14:textId="77777777" w:rsidR="003935CF" w:rsidRPr="003935CF" w:rsidRDefault="003935CF" w:rsidP="003935CF"/>
    <w:p w14:paraId="65116A4A" w14:textId="77777777" w:rsidR="00A51433" w:rsidRDefault="00FA6B80">
      <w:pPr>
        <w:pStyle w:val="Textbody"/>
      </w:pPr>
      <w:r>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lastRenderedPageBreak/>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7777777" w:rsidR="00A51433" w:rsidRDefault="00FA6B80">
      <w:pPr>
        <w:pStyle w:val="Textbody"/>
      </w:pPr>
      <w:r>
        <w:tab/>
      </w:r>
      <m:oMath>
        <m:r>
          <w:rPr>
            <w:rFonts w:ascii="Cambria Math" w:hAnsi="Cambria Math"/>
          </w:rPr>
          <m:t>P(s</m:t>
        </m:r>
        <m:f>
          <m:fPr>
            <m:type m:val="lin"/>
            <m:ctrlPr>
              <w:rPr>
                <w:rFonts w:ascii="Cambria Math" w:hAnsi="Cambria Math"/>
              </w:rPr>
            </m:ctrlPr>
          </m:fPr>
          <m:num>
            <m:r>
              <w:rPr>
                <w:rFonts w:ascii="Cambria Math" w:hAnsi="Cambria Math"/>
              </w:rPr>
              <m:t>'</m:t>
            </m:r>
          </m:num>
          <m:den>
            <m:r>
              <w:rPr>
                <w:rFonts w:ascii="Cambria Math" w:hAnsi="Cambria Math"/>
              </w:rPr>
              <m:t>s</m:t>
            </m:r>
          </m:den>
        </m:f>
        <m:r>
          <w:rPr>
            <w:rFonts w:ascii="Cambria Math" w:hAnsi="Cambria Math"/>
          </w:rPr>
          <m:t xml:space="preserve"> ,a)=P(</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=s</m:t>
        </m:r>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m:rPr>
                    <m:sty m:val="p"/>
                  </m:rPr>
                  <w:rPr>
                    <w:rFonts w:ascii="Cambria Math" w:hAnsi="Cambria Math"/>
                  </w:rPr>
                  <m:t>|</m:t>
                </m:r>
                <m:r>
                  <w:rPr>
                    <w:rFonts w:ascii="Cambria Math" w:hAnsi="Cambria Math"/>
                  </w:rPr>
                  <m:t>S</m:t>
                </m:r>
              </m:e>
              <m:sub>
                <m:r>
                  <w:rPr>
                    <w:rFonts w:ascii="Cambria Math" w:hAnsi="Cambria Math"/>
                  </w:rPr>
                  <m:t>t</m:t>
                </m:r>
              </m:sub>
            </m:sSub>
          </m:den>
        </m:f>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tab/>
      </w:r>
      <w:r>
        <w:tab/>
      </w:r>
      <w:r>
        <w:tab/>
      </w:r>
      <w:r>
        <w:tab/>
        <w:t>(2)</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proofErr w:type="gramStart"/>
      <w:r w:rsidRPr="00C43FD7">
        <w:rPr>
          <w:rFonts w:cs="Times New Roman"/>
          <w:i/>
          <w:iCs/>
        </w:rPr>
        <w:t>s,a</w:t>
      </w:r>
      <w:proofErr w:type="spellEnd"/>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77777777"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77777777"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7"/>
      </w:r>
      <w:r w:rsidR="00600C47">
        <w:tab/>
      </w:r>
      <w:r w:rsidR="00600C47">
        <w:tab/>
      </w:r>
      <w:r w:rsidR="00600C47">
        <w:tab/>
      </w:r>
      <w:r>
        <w:t>(4</w:t>
      </w:r>
      <w:r w:rsidR="00600C47">
        <w:t xml:space="preserve"> </w:t>
      </w:r>
      <w:r w:rsidR="00600C47" w:rsidRPr="00600C47">
        <w:rPr>
          <w:color w:val="FF0000"/>
        </w:rPr>
        <w:t>można pominąć</w:t>
      </w:r>
      <w:r>
        <w:t>)</w:t>
      </w:r>
    </w:p>
    <w:p w14:paraId="7BCA4DC4" w14:textId="77777777" w:rsidR="00A51433" w:rsidRPr="00C43FD7" w:rsidRDefault="00FA6B80" w:rsidP="00C43FD7">
      <w:pPr>
        <w:pStyle w:val="Cytatintensywny"/>
        <w:framePr w:wrap="around"/>
      </w:pPr>
      <w:r w:rsidRPr="00C43FD7">
        <w:lastRenderedPageBreak/>
        <w:t>gdzie:</w:t>
      </w:r>
      <w:r w:rsidRPr="00C43FD7">
        <w:br/>
      </w:r>
      <w:proofErr w:type="spellStart"/>
      <w:r w:rsidRPr="00C43FD7">
        <w:t>Gt</w:t>
      </w:r>
      <w:proofErr w:type="spellEnd"/>
      <w:r w:rsidRPr="00C43FD7">
        <w:t>: skumulowana zdyskontowana nagroda począwszy od chwili t,</w:t>
      </w:r>
      <w:r w:rsidRPr="00C43FD7">
        <w:br/>
        <w:t>Rt+k+1R: nagroda otrzymana w kroku t+k+1t+k+1t+k+1,</w:t>
      </w:r>
      <w:r w:rsidRPr="00C43FD7">
        <w:br/>
        <w:t>γ: współczynnik dyskontowania, który zmniejsza z</w:t>
      </w:r>
      <w:r w:rsidR="00C43FD7">
        <w:t xml:space="preserve">naczenie nagród otrzymanych </w:t>
      </w:r>
      <w:proofErr w:type="gramStart"/>
      <w:r w:rsidR="00C43FD7">
        <w:t xml:space="preserve">w  </w:t>
      </w:r>
      <w:r w:rsidRPr="00C43FD7">
        <w:t>odległej</w:t>
      </w:r>
      <w:proofErr w:type="gramEnd"/>
      <w:r w:rsidRPr="00C43FD7">
        <w:t xml:space="preserve">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77777777" w:rsidR="00A51433" w:rsidRDefault="00FA6B80">
      <w:pPr>
        <w:pStyle w:val="Textbody"/>
      </w:pPr>
      <w:r>
        <w:rPr>
          <w:rStyle w:val="StrongEmphasis"/>
          <w:color w:val="000000"/>
        </w:rPr>
        <w:tab/>
      </w:r>
      <m:oMath>
        <m:r>
          <w:rPr>
            <w:rFonts w:ascii="Cambria Math" w:hAnsi="Cambria Math"/>
          </w:rPr>
          <m:t>π(</m:t>
        </m:r>
        <m:f>
          <m:fPr>
            <m:type m:val="lin"/>
            <m:ctrlPr>
              <w:rPr>
                <w:rFonts w:ascii="Cambria Math" w:hAnsi="Cambria Math"/>
              </w:rPr>
            </m:ctrlPr>
          </m:fPr>
          <m:num>
            <m:r>
              <w:rPr>
                <w:rFonts w:ascii="Cambria Math" w:hAnsi="Cambria Math"/>
              </w:rPr>
              <m:t>a</m:t>
            </m:r>
          </m:num>
          <m:den>
            <m:r>
              <w:rPr>
                <w:rFonts w:ascii="Cambria Math" w:hAnsi="Cambria Math"/>
              </w:rPr>
              <m:t>s</m:t>
            </m:r>
          </m:den>
        </m:f>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proofErr w:type="gramStart"/>
      <w:r w:rsidR="00FA6B80" w:rsidRPr="004A4C25">
        <w:rPr>
          <w:rFonts w:cs="Times New Roman"/>
        </w:rPr>
        <w:t>s</w:t>
      </w:r>
      <w:proofErr w:type="spellEnd"/>
      <w:r w:rsidR="00FA6B80" w:rsidRPr="004A4C25">
        <w:rPr>
          <w:rFonts w:cs="Times New Roman"/>
        </w:rPr>
        <w:t>)=</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t>1.7</w:t>
      </w:r>
      <w:r w:rsidR="00ED7677">
        <w:t xml:space="preserve"> </w:t>
      </w:r>
      <w:r w:rsidR="009A0F5F" w:rsidRPr="00ED7677">
        <w:t>Równania Bellmana</w:t>
      </w:r>
    </w:p>
    <w:p w14:paraId="78ADD8D1" w14:textId="77777777"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1662D1">
        <w:rPr>
          <w:rFonts w:ascii="Cambria Math" w:hAnsi="Cambria Math" w:cs="Cambria Math"/>
        </w:rPr>
        <w:t>∗</w:t>
      </w:r>
      <w:r w:rsidRPr="001662D1">
        <w:t>(s)) w danym stanie.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4B93D0AC" w14:textId="77777777" w:rsidR="009A0F5F" w:rsidRPr="006753BF" w:rsidRDefault="009A0F5F" w:rsidP="0007148A">
      <w:r w:rsidRPr="006753BF">
        <w:rPr>
          <w:rStyle w:val="Pogrubienie"/>
          <w:bCs w:val="0"/>
        </w:rPr>
        <w:t>Równanie Bellmana dla wartości stanu (Vπ(s)):</w:t>
      </w:r>
    </w:p>
    <w:p w14:paraId="00B929F5" w14:textId="77777777" w:rsidR="009A0F5F" w:rsidRDefault="009A0F5F" w:rsidP="0007148A">
      <w:r>
        <w:t>Vπ(s)=</w:t>
      </w:r>
      <w:proofErr w:type="spellStart"/>
      <w:r>
        <w:t>Ea</w:t>
      </w:r>
      <w:proofErr w:type="spellEnd"/>
      <w:r>
        <w:rPr>
          <w:rFonts w:ascii="Cambria Math" w:hAnsi="Cambria Math" w:cs="Cambria Math"/>
        </w:rPr>
        <w:t>∼</w:t>
      </w:r>
      <w:proofErr w:type="gramStart"/>
      <w:r>
        <w:rPr>
          <w:rFonts w:cs="Times New Roman"/>
        </w:rPr>
        <w:t>π</w:t>
      </w:r>
      <w:r>
        <w:t>,</w:t>
      </w:r>
      <w:proofErr w:type="spellStart"/>
      <w:r>
        <w:t>s</w:t>
      </w:r>
      <w:proofErr w:type="gramEnd"/>
      <w:r>
        <w:rPr>
          <w:rFonts w:cs="Times New Roman"/>
        </w:rPr>
        <w:t>′</w:t>
      </w:r>
      <w:r>
        <w:rPr>
          <w:rFonts w:ascii="Cambria Math" w:hAnsi="Cambria Math" w:cs="Cambria Math"/>
        </w:rPr>
        <w:t>∼</w:t>
      </w:r>
      <w:r>
        <w:t>P</w:t>
      </w:r>
      <w:proofErr w:type="spellEnd"/>
      <w:r>
        <w:rPr>
          <w:rFonts w:cs="Times New Roman"/>
        </w:rPr>
        <w:t>​</w:t>
      </w:r>
      <w:r>
        <w:t>[r(</w:t>
      </w:r>
      <w:proofErr w:type="spellStart"/>
      <w:r>
        <w:t>s,a</w:t>
      </w:r>
      <w:proofErr w:type="spellEnd"/>
      <w:r>
        <w:t>)+</w:t>
      </w:r>
      <w:proofErr w:type="spellStart"/>
      <w:r>
        <w:rPr>
          <w:rFonts w:cs="Times New Roman"/>
        </w:rPr>
        <w:t>γ</w:t>
      </w:r>
      <w:r>
        <w:t>V</w:t>
      </w:r>
      <w:proofErr w:type="spellEnd"/>
      <w:r>
        <w:rPr>
          <w:rFonts w:cs="Times New Roman"/>
        </w:rPr>
        <w:t>π</w:t>
      </w:r>
      <w:r>
        <w:t>(s</w:t>
      </w:r>
      <w:r>
        <w:rPr>
          <w:rFonts w:cs="Times New Roman"/>
        </w:rPr>
        <w:t>′</w:t>
      </w:r>
      <w:r>
        <w:t>)],</w:t>
      </w:r>
    </w:p>
    <w:p w14:paraId="688305EB" w14:textId="77777777" w:rsidR="00571AED" w:rsidRDefault="00571AED" w:rsidP="0007148A"/>
    <w:p w14:paraId="5A8B5CD1" w14:textId="77777777" w:rsidR="009A0F5F" w:rsidRDefault="009A0F5F" w:rsidP="0007148A">
      <w:r>
        <w:t>Określa wartość stanu s, gdy agent działa zgodnie z polityką π\piπ.</w:t>
      </w:r>
    </w:p>
    <w:p w14:paraId="2F749C57" w14:textId="77777777" w:rsidR="009A0F5F" w:rsidRDefault="009A0F5F" w:rsidP="0007148A">
      <w:r>
        <w:t>Nagroda (r(</w:t>
      </w:r>
      <w:proofErr w:type="spellStart"/>
      <w:proofErr w:type="gramStart"/>
      <w:r>
        <w:t>s,a</w:t>
      </w:r>
      <w:proofErr w:type="spellEnd"/>
      <w:proofErr w:type="gramEnd"/>
      <w:r>
        <w:t>)) za wykonanie akcji a w stanie s jest sumowana z wartością zdyskontowaną przyszłych stanów (</w:t>
      </w:r>
      <w:proofErr w:type="spellStart"/>
      <w:r>
        <w:t>γV</w:t>
      </w:r>
      <w:proofErr w:type="spellEnd"/>
      <w:r>
        <w:t>π(s′)).</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51D5B811" w14:textId="77777777" w:rsidR="009A0F5F" w:rsidRDefault="009A0F5F" w:rsidP="0007148A">
      <w:r>
        <w:t>V</w:t>
      </w:r>
      <w:r>
        <w:rPr>
          <w:rFonts w:ascii="Cambria Math" w:hAnsi="Cambria Math" w:cs="Cambria Math"/>
        </w:rPr>
        <w:t>∗</w:t>
      </w:r>
      <w:r>
        <w:t>(s)=</w:t>
      </w:r>
      <w:proofErr w:type="spellStart"/>
      <w:r>
        <w:t>amax</w:t>
      </w:r>
      <w:proofErr w:type="spellEnd"/>
      <w:r>
        <w:rPr>
          <w:rFonts w:cs="Times New Roman"/>
        </w:rPr>
        <w:t>​</w:t>
      </w:r>
      <w:proofErr w:type="spellStart"/>
      <w:r>
        <w:t>Es</w:t>
      </w:r>
      <w:r>
        <w:rPr>
          <w:rFonts w:cs="Times New Roman"/>
        </w:rPr>
        <w:t>′</w:t>
      </w:r>
      <w:r>
        <w:rPr>
          <w:rFonts w:ascii="Cambria Math" w:hAnsi="Cambria Math" w:cs="Cambria Math"/>
        </w:rPr>
        <w:t>∼</w:t>
      </w:r>
      <w:r>
        <w:t>P</w:t>
      </w:r>
      <w:proofErr w:type="spellEnd"/>
      <w:r>
        <w:rPr>
          <w:rFonts w:cs="Times New Roman"/>
        </w:rPr>
        <w:t>​</w:t>
      </w:r>
      <w:r>
        <w:t>[r(</w:t>
      </w:r>
      <w:proofErr w:type="spellStart"/>
      <w:proofErr w:type="gramStart"/>
      <w:r>
        <w:t>s,a</w:t>
      </w:r>
      <w:proofErr w:type="spellEnd"/>
      <w:proofErr w:type="gramEnd"/>
      <w:r>
        <w:t>)+</w:t>
      </w:r>
      <w:proofErr w:type="spellStart"/>
      <w:r>
        <w:rPr>
          <w:rFonts w:cs="Times New Roman"/>
        </w:rPr>
        <w:t>γ</w:t>
      </w:r>
      <w:r>
        <w:t>V</w:t>
      </w:r>
      <w:proofErr w:type="spellEnd"/>
      <w:r>
        <w:rPr>
          <w:rFonts w:ascii="Cambria Math" w:hAnsi="Cambria Math" w:cs="Cambria Math"/>
        </w:rPr>
        <w:t>∗</w:t>
      </w:r>
      <w:r>
        <w:t>(s</w:t>
      </w:r>
      <w:r>
        <w:rPr>
          <w:rFonts w:cs="Times New Roman"/>
        </w:rPr>
        <w:t>′</w:t>
      </w:r>
      <w:r>
        <w:t>)].</w:t>
      </w:r>
    </w:p>
    <w:p w14:paraId="0F035240" w14:textId="77777777" w:rsidR="009A0F5F" w:rsidRDefault="009A0F5F" w:rsidP="0007148A">
      <w:r>
        <w:t>Określa mak</w:t>
      </w:r>
      <w:r w:rsidR="006753BF">
        <w:t xml:space="preserve">symalną możliwą wartość stanu </w:t>
      </w:r>
      <w:r>
        <w:t>s, gdy agent działa w sposób optymalny.</w:t>
      </w:r>
    </w:p>
    <w:p w14:paraId="0D770E36" w14:textId="77777777" w:rsidR="009A0F5F" w:rsidRDefault="009A0F5F" w:rsidP="0007148A">
      <w:r>
        <w:t>W przeciwieństwie do wersji on-policy, tu dodany jest operator max⁡\</w:t>
      </w:r>
      <w:proofErr w:type="spellStart"/>
      <w:r>
        <w:t>maxmax</w:t>
      </w:r>
      <w:proofErr w:type="spellEnd"/>
      <w:r>
        <w:t xml:space="preserve">, który reprezentuje wybór akcji </w:t>
      </w:r>
      <w:proofErr w:type="spellStart"/>
      <w:r>
        <w:t>aaa</w:t>
      </w:r>
      <w:proofErr w:type="spellEnd"/>
      <w:r>
        <w:t xml:space="preserve">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77777777" w:rsidR="009A0F5F" w:rsidRDefault="009A0F5F" w:rsidP="0007148A">
      <w:r>
        <w:t>Po zakończeniu procesu wyznacza optymalną politykę π</w:t>
      </w:r>
      <w:r>
        <w:rPr>
          <w:rFonts w:ascii="Cambria Math" w:hAnsi="Cambria Math" w:cs="Cambria Math"/>
        </w:rPr>
        <w:t>∗</w:t>
      </w:r>
      <w:r>
        <w:t>(s)\pi^*(s)</w:t>
      </w:r>
      <w:r>
        <w:rPr>
          <w:rFonts w:cs="Times New Roman"/>
        </w:rPr>
        <w:t>π</w:t>
      </w:r>
      <w:r>
        <w:rPr>
          <w:rFonts w:ascii="Cambria Math" w:hAnsi="Cambria Math" w:cs="Cambria Math"/>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77777777" w:rsidR="009A0F5F" w:rsidRDefault="009A0F5F" w:rsidP="0007148A">
      <w:r>
        <w:t>Naprzemienne kroki oceny polityki (Vπ(s)V^\pi(s)Vπ(s)) i jej ulepszania (π′(s)\pi'(s)π′(s)).</w:t>
      </w:r>
    </w:p>
    <w:p w14:paraId="59275C3A" w14:textId="77777777" w:rsidR="009A0F5F" w:rsidRDefault="009A0F5F" w:rsidP="0007148A">
      <w:r>
        <w:t>Równania Bellmana są używane w obu etapach.</w:t>
      </w:r>
    </w:p>
    <w:p w14:paraId="560A12EE" w14:textId="77777777" w:rsidR="009A0F5F" w:rsidRPr="005B5FF1" w:rsidRDefault="009A0F5F" w:rsidP="006753BF">
      <w:pPr>
        <w:pStyle w:val="NN4"/>
        <w:rPr>
          <w:b w:val="0"/>
        </w:rPr>
      </w:pPr>
      <w:r w:rsidRPr="005B5FF1">
        <w:rPr>
          <w:rStyle w:val="Pogrubienie"/>
          <w:b/>
        </w:rPr>
        <w:t>Q-Learning:</w:t>
      </w:r>
    </w:p>
    <w:p w14:paraId="5B8529F2" w14:textId="77777777" w:rsidR="009A0F5F" w:rsidRDefault="009A0F5F" w:rsidP="0007148A">
      <w:r>
        <w:t>Oblicza wartość Q(</w:t>
      </w:r>
      <w:proofErr w:type="spellStart"/>
      <w:proofErr w:type="gramStart"/>
      <w:r>
        <w:t>s,a</w:t>
      </w:r>
      <w:proofErr w:type="spellEnd"/>
      <w:proofErr w:type="gramEnd"/>
      <w:r>
        <w:t>) dla par stan-akcja, bez potrzeby wcześniejszej znajomości funkcji przejścia (P(s′</w:t>
      </w:r>
      <w:r>
        <w:rPr>
          <w:rFonts w:ascii="Cambria Math" w:hAnsi="Cambria Math" w:cs="Cambria Math"/>
        </w:rPr>
        <w:t>∣</w:t>
      </w:r>
      <w:proofErr w:type="spellStart"/>
      <w:r>
        <w:t>s,a</w:t>
      </w:r>
      <w:proofErr w:type="spellEnd"/>
      <w:r>
        <w:t>)).</w:t>
      </w:r>
    </w:p>
    <w:p w14:paraId="1EA721ED" w14:textId="77777777" w:rsidR="009A0F5F" w:rsidRDefault="009A0F5F" w:rsidP="0007148A"/>
    <w:p w14:paraId="0CCD41FD" w14:textId="77777777" w:rsidR="009A0F5F" w:rsidRDefault="009A0F5F" w:rsidP="005B5FF1">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396945ED" w14:textId="77777777" w:rsidR="009A0F5F" w:rsidRDefault="003460DD" w:rsidP="00AF60E4">
      <w:pPr>
        <w:pStyle w:val="NN2"/>
      </w:pPr>
      <w:r>
        <w:t xml:space="preserve">1.8 </w:t>
      </w:r>
      <w:proofErr w:type="spellStart"/>
      <w:r w:rsidR="009A0F5F">
        <w:t>Deep</w:t>
      </w:r>
      <w:proofErr w:type="spellEnd"/>
      <w:r w:rsidR="009A0F5F">
        <w:t xml:space="preserve"> Learning w kontekście RL</w:t>
      </w:r>
    </w:p>
    <w:p w14:paraId="16AC65B9" w14:textId="77777777" w:rsidR="003460DD" w:rsidRPr="003460DD" w:rsidRDefault="003460DD" w:rsidP="003460DD"/>
    <w:p w14:paraId="6EC72EC4" w14:textId="77777777" w:rsidR="009A0F5F" w:rsidRDefault="009A0F5F" w:rsidP="009A0F5F">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sieci neuronowych o wielu warstwach, pozwalających na efektywne przetwarzanie i reprezentowanie złożonych danych. W uczeniu przez wzmacnianie (</w:t>
      </w:r>
      <w:proofErr w:type="spellStart"/>
      <w:r>
        <w:t>Reinforcement</w:t>
      </w:r>
      <w:proofErr w:type="spellEnd"/>
      <w:r>
        <w:t xml:space="preserve"> Learning, RL), metody DL odgrywają kluczową rolę w rozwiązywaniu problemów związanych z dużymi i złożonymi przestrzeniami stanów oraz akcji. Dzięki DL możliwe jest wykorzystanie potężnych modeli zdolnych do aproksymacji funkcji i optymalizacji polityki agenta.</w:t>
      </w:r>
    </w:p>
    <w:p w14:paraId="6A59F6C2" w14:textId="77777777" w:rsidR="009A0F5F" w:rsidRDefault="009A0F5F" w:rsidP="009A0F5F"/>
    <w:p w14:paraId="185C5D80" w14:textId="77777777" w:rsidR="009A0F5F" w:rsidRDefault="009A0F5F" w:rsidP="009A0F5F">
      <w:r>
        <w:t xml:space="preserve">Dlaczego </w:t>
      </w:r>
      <w:proofErr w:type="spellStart"/>
      <w:r>
        <w:t>Deep</w:t>
      </w:r>
      <w:proofErr w:type="spellEnd"/>
      <w:r>
        <w:t xml:space="preserve"> Learning w RL?</w:t>
      </w:r>
    </w:p>
    <w:p w14:paraId="2A7BB5FE" w14:textId="77777777" w:rsidR="009A0F5F" w:rsidRDefault="009A0F5F" w:rsidP="009A0F5F">
      <w:r>
        <w:rPr>
          <w:rStyle w:val="Pogrubienie"/>
        </w:rPr>
        <w:t>Reprezentacja dużych przestrzeni stanów:</w:t>
      </w:r>
      <w:r>
        <w:t xml:space="preserve"> W tradycyjnym RL, przestrzenie stanów i akcji </w:t>
      </w:r>
      <w:r>
        <w:lastRenderedPageBreak/>
        <w:t xml:space="preserve">często muszą być dyskretyzowane lub opisywane za pomocą ręcznie tworzonych funkcji cech. Głębokie sieci neuronowe potrafią automatycznie wyodrębniać istotne cechy z danych surowych, takich jak obrazy, </w:t>
      </w:r>
      <w:proofErr w:type="gramStart"/>
      <w:r>
        <w:t>dźwięki,</w:t>
      </w:r>
      <w:proofErr w:type="gramEnd"/>
      <w:r>
        <w:t xml:space="preserve"> czy dane czasowe, co eliminuje potrzebę inżynierii cech.</w:t>
      </w:r>
    </w:p>
    <w:p w14:paraId="6701977B" w14:textId="77777777" w:rsidR="009A0F5F" w:rsidRDefault="009A0F5F" w:rsidP="009A0F5F">
      <w:r>
        <w:rPr>
          <w:rStyle w:val="Pogrubienie"/>
        </w:rPr>
        <w:t>Aproksymacja funkcji wartości i polityki:</w:t>
      </w:r>
      <w:r>
        <w:t xml:space="preserve"> W klasycznym RL metody, takie jak iteracja wartości lub Q-learning, wymagają obliczeń na tablicach (tabelaryczny RL). W praktyce jest to ograniczone do małych przestrzeni stanów i akcji. DL pozwala na użycie sieci neuronowych jako funkcji aproksymujących, np. wartości stanów </w:t>
      </w:r>
      <w:r>
        <w:rPr>
          <w:rStyle w:val="katex-mathml"/>
        </w:rPr>
        <w:t>V(s)V(s)</w:t>
      </w:r>
      <w:r>
        <w:rPr>
          <w:rStyle w:val="mord"/>
        </w:rPr>
        <w:t>V</w:t>
      </w:r>
      <w:r>
        <w:rPr>
          <w:rStyle w:val="mopen"/>
        </w:rPr>
        <w:t>(</w:t>
      </w:r>
      <w:r>
        <w:rPr>
          <w:rStyle w:val="mord"/>
        </w:rPr>
        <w:t>s</w:t>
      </w:r>
      <w:r>
        <w:rPr>
          <w:rStyle w:val="mclose"/>
        </w:rPr>
        <w:t>)</w:t>
      </w:r>
      <w:r>
        <w:t xml:space="preserve">, wartości Q-funkcji </w:t>
      </w:r>
      <w:r>
        <w:rPr>
          <w:rStyle w:val="katex-mathml"/>
        </w:rPr>
        <w:t>Q(</w:t>
      </w:r>
      <w:proofErr w:type="spellStart"/>
      <w:proofErr w:type="gramStart"/>
      <w:r>
        <w:rPr>
          <w:rStyle w:val="katex-mathml"/>
        </w:rPr>
        <w:t>s,a</w:t>
      </w:r>
      <w:proofErr w:type="spellEnd"/>
      <w:proofErr w:type="gramEnd"/>
      <w:r>
        <w:rPr>
          <w:rStyle w:val="katex-mathml"/>
        </w:rPr>
        <w:t>)Q(s, a)</w:t>
      </w:r>
      <w:r>
        <w:rPr>
          <w:rStyle w:val="mord"/>
        </w:rPr>
        <w:t>Q</w:t>
      </w:r>
      <w:r>
        <w:rPr>
          <w:rStyle w:val="mopen"/>
        </w:rPr>
        <w:t>(</w:t>
      </w:r>
      <w:proofErr w:type="spellStart"/>
      <w:r>
        <w:rPr>
          <w:rStyle w:val="mord"/>
        </w:rPr>
        <w:t>s</w:t>
      </w:r>
      <w:r>
        <w:rPr>
          <w:rStyle w:val="mpunct"/>
        </w:rPr>
        <w:t>,</w:t>
      </w:r>
      <w:r>
        <w:rPr>
          <w:rStyle w:val="mord"/>
        </w:rPr>
        <w:t>a</w:t>
      </w:r>
      <w:proofErr w:type="spellEnd"/>
      <w:r>
        <w:rPr>
          <w:rStyle w:val="mclose"/>
        </w:rPr>
        <w:t>)</w:t>
      </w:r>
      <w:r>
        <w:t xml:space="preserve"> lub bezpośrednio polityki </w:t>
      </w:r>
      <w:r>
        <w:rPr>
          <w:rStyle w:val="katex-mathml"/>
        </w:rPr>
        <w:t>π(</w:t>
      </w:r>
      <w:proofErr w:type="spellStart"/>
      <w:r>
        <w:rPr>
          <w:rStyle w:val="katex-mathml"/>
        </w:rPr>
        <w:t>a</w:t>
      </w:r>
      <w:r>
        <w:rPr>
          <w:rStyle w:val="katex-mathml"/>
          <w:rFonts w:ascii="Cambria Math" w:hAnsi="Cambria Math" w:cs="Cambria Math"/>
        </w:rPr>
        <w:t>∣</w:t>
      </w:r>
      <w:r>
        <w:rPr>
          <w:rStyle w:val="katex-mathml"/>
        </w:rPr>
        <w:t>s</w:t>
      </w:r>
      <w:proofErr w:type="spellEnd"/>
      <w:r>
        <w:rPr>
          <w:rStyle w:val="katex-mathml"/>
        </w:rPr>
        <w:t>)\pi(</w:t>
      </w:r>
      <w:proofErr w:type="spellStart"/>
      <w:r>
        <w:rPr>
          <w:rStyle w:val="katex-mathml"/>
        </w:rPr>
        <w:t>a|s</w:t>
      </w:r>
      <w:proofErr w:type="spellEnd"/>
      <w:r>
        <w:rPr>
          <w:rStyle w:val="katex-mathml"/>
        </w:rPr>
        <w:t>)</w:t>
      </w:r>
      <w:r>
        <w:rPr>
          <w:rStyle w:val="mord"/>
        </w:rPr>
        <w:t>π</w:t>
      </w:r>
      <w:r>
        <w:rPr>
          <w:rStyle w:val="mopen"/>
        </w:rPr>
        <w:t>(</w:t>
      </w:r>
      <w:proofErr w:type="spellStart"/>
      <w:r>
        <w:rPr>
          <w:rStyle w:val="mord"/>
        </w:rPr>
        <w:t>a</w:t>
      </w:r>
      <w:r>
        <w:rPr>
          <w:rStyle w:val="mord"/>
          <w:rFonts w:ascii="Cambria Math" w:hAnsi="Cambria Math" w:cs="Cambria Math"/>
        </w:rPr>
        <w:t>∣</w:t>
      </w:r>
      <w:r>
        <w:rPr>
          <w:rStyle w:val="mord"/>
        </w:rPr>
        <w:t>s</w:t>
      </w:r>
      <w:proofErr w:type="spellEnd"/>
      <w:r>
        <w:rPr>
          <w:rStyle w:val="mclose"/>
        </w:rPr>
        <w:t>)</w:t>
      </w:r>
      <w:r>
        <w:t>.</w:t>
      </w:r>
    </w:p>
    <w:p w14:paraId="431D2B17" w14:textId="77777777" w:rsidR="009A0F5F" w:rsidRDefault="009A0F5F" w:rsidP="009A0F5F">
      <w:r>
        <w:rPr>
          <w:rStyle w:val="Pogrubienie"/>
        </w:rPr>
        <w:t>Zastępowanie rekurencyjnych obliczeń:</w:t>
      </w:r>
      <w:r>
        <w:t xml:space="preserve"> Tradycyjne algorytmy RL, jak Q-learning, polegają na wielokrotnym wykonywaniu równań Bellmana w celu propagacji nagród w czasie. Dzięki wykorzystaniu sieci neuronowych, takie obliczenia mogą zostać „nauczone”, co redukuje koszt obliczeniowy poprzez jednorazowe trenowanie modelu.</w:t>
      </w:r>
    </w:p>
    <w:p w14:paraId="510AF04A" w14:textId="77777777" w:rsidR="009A0F5F" w:rsidRDefault="009A0F5F" w:rsidP="009A0F5F"/>
    <w:p w14:paraId="2BB1260B" w14:textId="77777777" w:rsidR="009A0F5F" w:rsidRDefault="009A0F5F" w:rsidP="009A0F5F">
      <w:r>
        <w:t>Współdziałanie RL i DL: Główne korzyści</w:t>
      </w:r>
    </w:p>
    <w:p w14:paraId="460D41B2" w14:textId="77777777" w:rsidR="009A0F5F" w:rsidRDefault="009A0F5F" w:rsidP="009A0F5F">
      <w:proofErr w:type="spellStart"/>
      <w:r>
        <w:rPr>
          <w:rStyle w:val="Pogrubienie"/>
        </w:rPr>
        <w:t>Deep</w:t>
      </w:r>
      <w:proofErr w:type="spellEnd"/>
      <w:r>
        <w:rPr>
          <w:rStyle w:val="Pogrubienie"/>
        </w:rPr>
        <w:t xml:space="preserve"> Q-Learning (DQN):</w:t>
      </w:r>
      <w:r>
        <w:t xml:space="preserve"> Pierwszym przełomem było wprowadzenie przez </w:t>
      </w:r>
      <w:proofErr w:type="spellStart"/>
      <w:r>
        <w:t>Mnih</w:t>
      </w:r>
      <w:proofErr w:type="spellEnd"/>
      <w:r>
        <w:t xml:space="preserve"> i </w:t>
      </w:r>
      <w:proofErr w:type="spellStart"/>
      <w:r>
        <w:t>wsp</w:t>
      </w:r>
      <w:proofErr w:type="spellEnd"/>
      <w:r>
        <w:t xml:space="preserve">. (2015) metody </w:t>
      </w:r>
      <w:proofErr w:type="spellStart"/>
      <w:r>
        <w:t>Deep</w:t>
      </w:r>
      <w:proofErr w:type="spellEnd"/>
      <w:r>
        <w:t xml:space="preserve"> Q-Network, w której głęboka sieć neuronowa aproksymuje wartość Q-funkcji. DQN umożliwiło rozwiązanie problemów takich jak gry Atari, gdzie przestrzeń stanów (obrazy z gry) jest bardzo duża.</w:t>
      </w:r>
    </w:p>
    <w:p w14:paraId="059E315E" w14:textId="77777777" w:rsidR="009A0F5F" w:rsidRDefault="009A0F5F" w:rsidP="009A0F5F">
      <w:r>
        <w:t xml:space="preserve">Sieć neuronowa uczy się, przypisując wartości </w:t>
      </w:r>
      <w:r>
        <w:rPr>
          <w:rStyle w:val="mord"/>
        </w:rPr>
        <w:t>Q</w:t>
      </w:r>
      <w:r>
        <w:rPr>
          <w:rStyle w:val="mopen"/>
        </w:rPr>
        <w:t>(</w:t>
      </w:r>
      <w:proofErr w:type="spellStart"/>
      <w:proofErr w:type="gramStart"/>
      <w:r>
        <w:rPr>
          <w:rStyle w:val="mord"/>
        </w:rPr>
        <w:t>s</w:t>
      </w:r>
      <w:r>
        <w:rPr>
          <w:rStyle w:val="mpunct"/>
        </w:rPr>
        <w:t>,</w:t>
      </w:r>
      <w:r>
        <w:rPr>
          <w:rStyle w:val="mord"/>
        </w:rPr>
        <w:t>a</w:t>
      </w:r>
      <w:proofErr w:type="spellEnd"/>
      <w:proofErr w:type="gramEnd"/>
      <w:r>
        <w:rPr>
          <w:rStyle w:val="mclose"/>
        </w:rPr>
        <w:t>)</w:t>
      </w:r>
      <w:r>
        <w:t>, co eliminuje potrzebę stosowania tabelarycznej reprezentacji dla każdej pary stan-akcja.</w:t>
      </w:r>
    </w:p>
    <w:p w14:paraId="20D8A59D" w14:textId="77777777" w:rsidR="009A0F5F" w:rsidRDefault="009A0F5F" w:rsidP="009A0F5F">
      <w:r>
        <w:t>Zamiast iteracyjnego stosowania równań Bellmana, model uczy się przewidywania wartości zdyskontowanych nagród.</w:t>
      </w:r>
    </w:p>
    <w:p w14:paraId="32562FEF" w14:textId="77777777" w:rsidR="009A0F5F" w:rsidRDefault="009A0F5F" w:rsidP="009A0F5F">
      <w:r>
        <w:rPr>
          <w:rStyle w:val="Pogrubienie"/>
        </w:rPr>
        <w:t>Polityki stochastyczne i deterministyczne:</w:t>
      </w:r>
      <w:r>
        <w:t xml:space="preserve"> W algorytmach opartych na politykach (np. REINFORCE, PPO, </w:t>
      </w:r>
      <w:proofErr w:type="spellStart"/>
      <w:r>
        <w:t>Actor-Critic</w:t>
      </w:r>
      <w:proofErr w:type="spellEnd"/>
      <w:r>
        <w:t xml:space="preserve">) sieci neuronowe są używane do modelowania samej polityki </w:t>
      </w:r>
      <w:r>
        <w:rPr>
          <w:rStyle w:val="katex-mathml"/>
        </w:rPr>
        <w:t>π(</w:t>
      </w:r>
      <w:proofErr w:type="spellStart"/>
      <w:r>
        <w:rPr>
          <w:rStyle w:val="katex-mathml"/>
        </w:rPr>
        <w:t>a</w:t>
      </w:r>
      <w:r>
        <w:rPr>
          <w:rStyle w:val="katex-mathml"/>
          <w:rFonts w:ascii="Cambria Math" w:hAnsi="Cambria Math" w:cs="Cambria Math"/>
        </w:rPr>
        <w:t>∣</w:t>
      </w:r>
      <w:proofErr w:type="gramStart"/>
      <w:r>
        <w:rPr>
          <w:rStyle w:val="katex-mathml"/>
        </w:rPr>
        <w:t>s</w:t>
      </w:r>
      <w:proofErr w:type="spellEnd"/>
      <w:r>
        <w:rPr>
          <w:rStyle w:val="katex-mathml"/>
        </w:rPr>
        <w:t>)\</w:t>
      </w:r>
      <w:proofErr w:type="gramEnd"/>
      <w:r>
        <w:rPr>
          <w:rStyle w:val="katex-mathml"/>
        </w:rPr>
        <w:t>pi(</w:t>
      </w:r>
      <w:proofErr w:type="spellStart"/>
      <w:r>
        <w:rPr>
          <w:rStyle w:val="katex-mathml"/>
        </w:rPr>
        <w:t>a|s</w:t>
      </w:r>
      <w:proofErr w:type="spellEnd"/>
      <w:r>
        <w:rPr>
          <w:rStyle w:val="katex-mathml"/>
        </w:rPr>
        <w:t>)</w:t>
      </w:r>
      <w:r>
        <w:rPr>
          <w:rStyle w:val="mord"/>
        </w:rPr>
        <w:t>π</w:t>
      </w:r>
      <w:r>
        <w:rPr>
          <w:rStyle w:val="mopen"/>
        </w:rPr>
        <w:t>(</w:t>
      </w:r>
      <w:proofErr w:type="spellStart"/>
      <w:r>
        <w:rPr>
          <w:rStyle w:val="mord"/>
        </w:rPr>
        <w:t>a</w:t>
      </w:r>
      <w:r>
        <w:rPr>
          <w:rStyle w:val="mord"/>
          <w:rFonts w:ascii="Cambria Math" w:hAnsi="Cambria Math" w:cs="Cambria Math"/>
        </w:rPr>
        <w:t>∣</w:t>
      </w:r>
      <w:r>
        <w:rPr>
          <w:rStyle w:val="mord"/>
        </w:rPr>
        <w:t>s</w:t>
      </w:r>
      <w:proofErr w:type="spellEnd"/>
      <w:r>
        <w:rPr>
          <w:rStyle w:val="mclose"/>
        </w:rPr>
        <w:t>)</w:t>
      </w:r>
      <w:r>
        <w:t>, co pozwala na eksplorację bardziej złożonych środowisk i lepsze strategie decyzyjne.</w:t>
      </w:r>
    </w:p>
    <w:p w14:paraId="2F79AAA2" w14:textId="77777777" w:rsidR="009A0F5F" w:rsidRDefault="009A0F5F" w:rsidP="009A0F5F">
      <w:r>
        <w:rPr>
          <w:rStyle w:val="Pogrubienie"/>
        </w:rPr>
        <w:t>Efektywność obliczeniowa:</w:t>
      </w:r>
    </w:p>
    <w:p w14:paraId="6993D547" w14:textId="77777777" w:rsidR="009A0F5F" w:rsidRDefault="009A0F5F" w:rsidP="009A0F5F">
      <w:r>
        <w:t>Sieci neuronowe są w stanie uogólniać wiedzę na niespotkane wcześniej stany dzięki wykorzystaniu gradientowego uczenia.</w:t>
      </w:r>
    </w:p>
    <w:p w14:paraId="6769E91F" w14:textId="77777777" w:rsidR="009A0F5F" w:rsidRDefault="009A0F5F" w:rsidP="009A0F5F">
      <w:r>
        <w:t>Współczesne akceleratory sprzętowe (np. GPU) umożliwiają szybkie uczenie bardzo złożonych modeli.</w:t>
      </w:r>
    </w:p>
    <w:p w14:paraId="65212C6A" w14:textId="77777777" w:rsidR="009A0F5F" w:rsidRDefault="009A0F5F" w:rsidP="009A0F5F"/>
    <w:p w14:paraId="44B1DCC3" w14:textId="77777777" w:rsidR="009A0F5F" w:rsidRDefault="009A0F5F" w:rsidP="009A0F5F">
      <w:r>
        <w:t xml:space="preserve">Podsumowanie: RL wspierane przez </w:t>
      </w:r>
      <w:proofErr w:type="spellStart"/>
      <w:r>
        <w:t>Deep</w:t>
      </w:r>
      <w:proofErr w:type="spellEnd"/>
      <w:r>
        <w:t xml:space="preserve"> Learning</w:t>
      </w:r>
    </w:p>
    <w:p w14:paraId="766F0126" w14:textId="77777777" w:rsidR="009A0F5F" w:rsidRDefault="009A0F5F" w:rsidP="009A0F5F">
      <w:r>
        <w:rPr>
          <w:rStyle w:val="Pogrubienie"/>
        </w:rPr>
        <w:lastRenderedPageBreak/>
        <w:t>Uczenie głębokie</w:t>
      </w:r>
      <w:r>
        <w:t xml:space="preserve"> umożliwia zastosowanie algorytmów RL w rzeczywistych problemach, takich jak sterowanie robotami, planowanie w środowiskach symulowanych czy podejmowanie decyzji w grach. Kluczowym elementem jest zdolność sieci neuronowych do przechwytywania i uczenia się wzorców, które wcześniej wymagały mozolnych obliczeń rekurencyjnych lub ręcznego modelowania. Tym samym </w:t>
      </w:r>
      <w:proofErr w:type="spellStart"/>
      <w:r>
        <w:t>Deep</w:t>
      </w:r>
      <w:proofErr w:type="spellEnd"/>
      <w:r>
        <w:t xml:space="preserve"> Learning zrewolucjonizował RL, czyniąc go narzędziem praktycznym i skalowalnym do rzeczywistych zastosowań.</w:t>
      </w:r>
    </w:p>
    <w:p w14:paraId="1B8C069E" w14:textId="77777777" w:rsidR="00A51433" w:rsidRDefault="00A51433" w:rsidP="009A0F5F">
      <w:pPr>
        <w:rPr>
          <w:rFonts w:ascii="Arial" w:hAnsi="Arial"/>
          <w:i/>
          <w:iCs/>
          <w:color w:val="999999"/>
        </w:rPr>
      </w:pPr>
    </w:p>
    <w:p w14:paraId="65E69FF5" w14:textId="77777777" w:rsidR="00505284" w:rsidRDefault="00505284" w:rsidP="00505284"/>
    <w:p w14:paraId="5B935B8F" w14:textId="77777777" w:rsidR="00505284" w:rsidRPr="00505284" w:rsidRDefault="00505284" w:rsidP="00505284">
      <w:r>
        <w:rPr>
          <w:noProof/>
          <w:lang w:eastAsia="pl-PL" w:bidi="ar-SA"/>
        </w:rPr>
        <w:drawing>
          <wp:inline distT="0" distB="0" distL="0" distR="0" wp14:anchorId="77D87883" wp14:editId="46943CCA">
            <wp:extent cx="5760720" cy="374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48816"/>
                    </a:xfrm>
                    <a:prstGeom prst="rect">
                      <a:avLst/>
                    </a:prstGeom>
                  </pic:spPr>
                </pic:pic>
              </a:graphicData>
            </a:graphic>
          </wp:inline>
        </w:drawing>
      </w:r>
    </w:p>
    <w:p w14:paraId="3F2C69D2" w14:textId="77777777" w:rsidR="008C2702" w:rsidRPr="008C2702" w:rsidRDefault="008C2702" w:rsidP="008C2702">
      <w:pPr>
        <w:pStyle w:val="NN1"/>
        <w:rPr>
          <w:lang w:eastAsia="pl-PL" w:bidi="ar-SA"/>
        </w:rPr>
      </w:pPr>
      <w:r w:rsidRPr="008C2702">
        <w:rPr>
          <w:lang w:eastAsia="pl-PL" w:bidi="ar-SA"/>
        </w:rPr>
        <w:t>Pakiet SUMO:</w:t>
      </w:r>
    </w:p>
    <w:p w14:paraId="25E47435" w14:textId="77777777" w:rsidR="008C2702" w:rsidRPr="008C2702" w:rsidRDefault="008C2702" w:rsidP="008C2702">
      <w:pPr>
        <w:rPr>
          <w:lang w:eastAsia="pl-PL" w:bidi="ar-SA"/>
        </w:rPr>
      </w:pPr>
      <w:r w:rsidRPr="008C2702">
        <w:rPr>
          <w:lang w:eastAsia="pl-PL" w:bidi="ar-SA"/>
        </w:rPr>
        <w:t xml:space="preserve">    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8C2702">
      <w:pPr>
        <w:ind w:firstLine="709"/>
        <w:rPr>
          <w:lang w:eastAsia="pl-PL" w:bidi="ar-SA"/>
        </w:rPr>
      </w:pPr>
      <w:r w:rsidRPr="008C2702">
        <w:rPr>
          <w:lang w:eastAsia="pl-PL" w:bidi="ar-SA"/>
        </w:rPr>
        <w:t>Narzędzia takie jak „</w:t>
      </w:r>
      <w:proofErr w:type="spellStart"/>
      <w:r w:rsidRPr="008C2702">
        <w:rPr>
          <w:lang w:eastAsia="pl-PL" w:bidi="ar-SA"/>
        </w:rPr>
        <w:t>netgenerate</w:t>
      </w:r>
      <w:proofErr w:type="spellEnd"/>
      <w:r w:rsidRPr="008C2702">
        <w:rPr>
          <w:lang w:eastAsia="pl-PL" w:bidi="ar-SA"/>
        </w:rPr>
        <w:t>” i „</w:t>
      </w:r>
      <w:proofErr w:type="spellStart"/>
      <w:r w:rsidRPr="008C2702">
        <w:rPr>
          <w:lang w:eastAsia="pl-PL" w:bidi="ar-SA"/>
        </w:rPr>
        <w:t>netconvert</w:t>
      </w:r>
      <w:proofErr w:type="spellEnd"/>
      <w:r w:rsidRPr="008C2702">
        <w:rPr>
          <w:lang w:eastAsia="pl-PL" w:bidi="ar-SA"/>
        </w:rPr>
        <w: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lastRenderedPageBreak/>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t>Rozwój i nowe funkcje</w:t>
      </w:r>
      <w:r w:rsidR="009549D3">
        <w:rPr>
          <w:rStyle w:val="Odwoanieprzypisudolnego"/>
          <w:lang w:eastAsia="pl-PL" w:bidi="ar-SA"/>
        </w:rPr>
        <w:footnoteReference w:id="18"/>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169E2744" w14:textId="77777777" w:rsidR="008C2702" w:rsidRPr="008C2702" w:rsidRDefault="008C2702" w:rsidP="008C2702">
      <w:pPr>
        <w:rPr>
          <w:lang w:eastAsia="pl-PL" w:bidi="ar-SA"/>
        </w:rPr>
      </w:pPr>
      <w:r w:rsidRPr="008C2702">
        <w:rPr>
          <w:lang w:eastAsia="pl-PL" w:bidi="ar-SA"/>
        </w:rPr>
        <w:t>.</w:t>
      </w:r>
    </w:p>
    <w:p w14:paraId="4C551D1D" w14:textId="77777777" w:rsidR="008C2702" w:rsidRPr="008C2702" w:rsidRDefault="008C2702" w:rsidP="008C2702">
      <w:pPr>
        <w:rPr>
          <w:lang w:eastAsia="pl-PL" w:bidi="ar-SA"/>
        </w:rPr>
      </w:pPr>
      <w:r w:rsidRPr="008C2702">
        <w:rPr>
          <w:lang w:eastAsia="pl-PL" w:bidi="ar-SA"/>
        </w:rPr>
        <w:t xml:space="preserve">Dodano funkcjonalności umożliwiające symulację ruchu intermodalnego oraz wsparcie dla pojazdów autonomicznych, co znajduje zastosowanie w projektach takich jak </w:t>
      </w:r>
      <w:proofErr w:type="spellStart"/>
      <w:r w:rsidRPr="008C2702">
        <w:rPr>
          <w:lang w:eastAsia="pl-PL" w:bidi="ar-SA"/>
        </w:rPr>
        <w:t>CityMobil</w:t>
      </w:r>
      <w:proofErr w:type="spellEnd"/>
      <w:r w:rsidRPr="008C2702">
        <w:rPr>
          <w:lang w:eastAsia="pl-PL" w:bidi="ar-SA"/>
        </w:rPr>
        <w:t>​</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w:t>
      </w:r>
      <w:proofErr w:type="spellStart"/>
      <w:r w:rsidRPr="008C2702">
        <w:rPr>
          <w:lang w:eastAsia="pl-PL" w:bidi="ar-SA"/>
        </w:rPr>
        <w:t>TraCI</w:t>
      </w:r>
      <w:proofErr w:type="spellEnd"/>
      <w:r w:rsidRPr="008C2702">
        <w:rPr>
          <w:lang w:eastAsia="pl-PL" w:bidi="ar-SA"/>
        </w:rPr>
        <w:t>, który umożliwia sterowanie symulacją w czasie rzeczywistym​</w:t>
      </w:r>
    </w:p>
    <w:p w14:paraId="37BCD0AC" w14:textId="77777777" w:rsidR="008C2702" w:rsidRPr="008C2702" w:rsidRDefault="008C2702" w:rsidP="008C2702">
      <w:pPr>
        <w:rPr>
          <w:lang w:eastAsia="pl-PL" w:bidi="ar-SA"/>
        </w:rPr>
      </w:pPr>
    </w:p>
    <w:p w14:paraId="619E193E" w14:textId="77777777" w:rsidR="008C2702" w:rsidRPr="008C2702" w:rsidRDefault="008C2702" w:rsidP="008C2702">
      <w:pPr>
        <w:rPr>
          <w:lang w:eastAsia="pl-PL" w:bidi="ar-SA"/>
        </w:rPr>
      </w:pPr>
      <w:r w:rsidRPr="008C2702">
        <w:rPr>
          <w:lang w:eastAsia="pl-PL" w:bidi="ar-SA"/>
        </w:rPr>
        <w:t>​</w:t>
      </w:r>
    </w:p>
    <w:p w14:paraId="093B59A9" w14:textId="77777777" w:rsidR="008C2702" w:rsidRPr="008C2702" w:rsidRDefault="008C2702" w:rsidP="008C2702">
      <w:pPr>
        <w:rPr>
          <w:lang w:eastAsia="pl-PL" w:bidi="ar-SA"/>
        </w:rPr>
      </w:pPr>
    </w:p>
    <w:p w14:paraId="44EB5EB8" w14:textId="77777777" w:rsidR="008C2702" w:rsidRPr="008C2702" w:rsidRDefault="008C2702" w:rsidP="008C2702">
      <w:pPr>
        <w:rPr>
          <w:lang w:eastAsia="pl-PL" w:bidi="ar-SA"/>
        </w:rPr>
      </w:pPr>
      <w:r w:rsidRPr="008C2702">
        <w:rPr>
          <w:lang w:eastAsia="pl-PL" w:bidi="ar-SA"/>
        </w:rPr>
        <w:t xml:space="preserve">        .</w:t>
      </w:r>
    </w:p>
    <w:p w14:paraId="149D86C6" w14:textId="77777777" w:rsidR="008C2702" w:rsidRPr="008C2702" w:rsidRDefault="008C2702" w:rsidP="008C2702">
      <w:pPr>
        <w:rPr>
          <w:lang w:eastAsia="pl-PL" w:bidi="ar-SA"/>
        </w:rPr>
      </w:pPr>
    </w:p>
    <w:p w14:paraId="7A4809CE" w14:textId="77777777" w:rsidR="00A51433" w:rsidRDefault="008C2702" w:rsidP="008C2702">
      <w:pPr>
        <w:rPr>
          <w:rFonts w:ascii="Arial" w:hAnsi="Arial"/>
          <w:i/>
          <w:iCs/>
          <w:color w:val="000000"/>
        </w:rPr>
      </w:pPr>
      <w:r w:rsidRPr="008C2702">
        <w:rPr>
          <w:lang w:eastAsia="pl-PL" w:bidi="ar-SA"/>
        </w:rPr>
        <w:t>Artykuł zachęca również społeczność do korzystania z SUMO w swoich badaniach i rozwoju nowych algorytmów. Platforma zyskała popularność dzięki swojej wszechstronności, otwartemu kodowi źródłowemu oraz wsparciu dla dużych symulacji.</w:t>
      </w:r>
    </w:p>
    <w:sectPr w:rsidR="00A5143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BB286" w14:textId="77777777" w:rsidR="00253710" w:rsidRDefault="00253710">
      <w:r>
        <w:separator/>
      </w:r>
    </w:p>
  </w:endnote>
  <w:endnote w:type="continuationSeparator" w:id="0">
    <w:p w14:paraId="50BDED87" w14:textId="77777777" w:rsidR="00253710" w:rsidRDefault="00253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4E293" w14:textId="77777777" w:rsidR="00253710" w:rsidRDefault="00253710">
      <w:r>
        <w:rPr>
          <w:color w:val="000000"/>
        </w:rPr>
        <w:separator/>
      </w:r>
    </w:p>
  </w:footnote>
  <w:footnote w:type="continuationSeparator" w:id="0">
    <w:p w14:paraId="4F49B4D6" w14:textId="77777777" w:rsidR="00253710" w:rsidRDefault="00253710">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proofErr w:type="spellStart"/>
      <w:r>
        <w:t>National-geographic</w:t>
      </w:r>
      <w:proofErr w:type="spellEnd"/>
      <w:r>
        <w:t xml:space="preserve">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 xml:space="preserve">Gaca S., </w:t>
      </w:r>
      <w:proofErr w:type="spellStart"/>
      <w:r>
        <w:t>Suchorzewski</w:t>
      </w:r>
      <w:proofErr w:type="spellEnd"/>
      <w:r>
        <w:t xml:space="preserve"> W., Tracz M., Inżynieria ruchu drogowego. Teoria i praktyka, W.K.Ł., Warszawa, 2008</w:t>
      </w:r>
    </w:p>
  </w:footnote>
  <w:footnote w:id="8">
    <w:p w14:paraId="48A90729" w14:textId="77777777" w:rsidR="00A51433" w:rsidRDefault="00FA6B80">
      <w:pPr>
        <w:pStyle w:val="Footnote"/>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77777777" w:rsidR="00A51433" w:rsidRDefault="00FA6B80">
      <w:pPr>
        <w:pStyle w:val="Footnote"/>
      </w:pPr>
      <w:r>
        <w:rPr>
          <w:rStyle w:val="Odwoanieprzypisudolnego"/>
        </w:rPr>
        <w:footnoteRef/>
      </w:r>
      <w:proofErr w:type="spellStart"/>
      <w:r>
        <w:t>MiĞkiewicz</w:t>
      </w:r>
      <w:proofErr w:type="spellEnd"/>
      <w:r>
        <w:t xml:space="preserve"> M.: </w:t>
      </w:r>
      <w:proofErr w:type="spellStart"/>
      <w:r>
        <w:t>ViaPIACON</w:t>
      </w:r>
      <w:proofErr w:type="spellEnd"/>
      <w:r>
        <w:t xml:space="preserve"> – polska metoda sterowania ruchem drogowym. Przegląd ITS nr 4, Warszawa 2008.</w:t>
      </w:r>
    </w:p>
  </w:footnote>
  <w:footnote w:id="12">
    <w:p w14:paraId="2DF3042E" w14:textId="77777777" w:rsidR="00A51433" w:rsidRDefault="00FA6B80">
      <w:pPr>
        <w:pStyle w:val="Footnote"/>
      </w:pPr>
      <w:r>
        <w:rPr>
          <w:rStyle w:val="Odwoanieprzypisudolnego"/>
        </w:rPr>
        <w:footnoteRef/>
      </w:r>
      <w:proofErr w:type="spellStart"/>
      <w:r>
        <w:t>Sztyczna</w:t>
      </w:r>
      <w:proofErr w:type="spellEnd"/>
      <w:r>
        <w:t xml:space="preserve"> Inteligencja od Podstaw, sztuczna-inteligencja-od-podstaw-feliks-kurp-helion-2.pdf</w:t>
      </w:r>
    </w:p>
  </w:footnote>
  <w:footnote w:id="13">
    <w:p w14:paraId="5EF43492" w14:textId="77777777" w:rsidR="00A51433" w:rsidRDefault="00FA6B80">
      <w:pPr>
        <w:pStyle w:val="Footnote"/>
      </w:pPr>
      <w:r>
        <w:rPr>
          <w:rStyle w:val="Odwoanieprzypisudolnego"/>
        </w:rPr>
        <w:footnoteRef/>
      </w:r>
      <w:r>
        <w:t xml:space="preserve">Steven L. </w:t>
      </w:r>
      <w:proofErr w:type="spellStart"/>
      <w:r>
        <w:t>Brunton</w:t>
      </w:r>
      <w:proofErr w:type="spellEnd"/>
      <w:r>
        <w:t xml:space="preserve">, J. Nathan Kutz, Data </w:t>
      </w:r>
      <w:proofErr w:type="spellStart"/>
      <w:r>
        <w:t>Driven</w:t>
      </w:r>
      <w:proofErr w:type="spellEnd"/>
      <w:r>
        <w:t xml:space="preserve"> Science &amp; Engineering Machine Learning, </w:t>
      </w:r>
      <w:proofErr w:type="spellStart"/>
      <w:r>
        <w:t>Dynamical</w:t>
      </w:r>
      <w:proofErr w:type="spellEnd"/>
      <w:r>
        <w:t xml:space="preserve"> Systems, and Control (databookRL.pdf)</w:t>
      </w:r>
    </w:p>
  </w:footnote>
  <w:footnote w:id="14">
    <w:p w14:paraId="5991B967" w14:textId="77777777" w:rsidR="00F73475" w:rsidRDefault="00F73475" w:rsidP="00F73475">
      <w:pPr>
        <w:pStyle w:val="Footnote"/>
      </w:pPr>
      <w:r>
        <w:rPr>
          <w:rStyle w:val="Odwoanieprzypisudolnego"/>
        </w:rPr>
        <w:footnoteRef/>
      </w:r>
      <w:r>
        <w:t>Google CLOUD, https://www.cloudskillsboost.google/focuses/10285?locale=pl&amp;parent=catalog</w:t>
      </w:r>
    </w:p>
  </w:footnote>
  <w:footnote w:id="15">
    <w:p w14:paraId="468281A1" w14:textId="77777777" w:rsidR="00A51433" w:rsidRDefault="00FA6B80">
      <w:pPr>
        <w:pStyle w:val="Footnote"/>
      </w:pPr>
      <w:r>
        <w:rPr>
          <w:rStyle w:val="Odwoanieprzypisudolnego"/>
        </w:rPr>
        <w:footnoteRef/>
      </w:r>
      <w:r>
        <w:t>Open AI Spinning UP https://spinningup.openai.com/en/latest/spinningup/rl_intro2.html</w:t>
      </w:r>
    </w:p>
  </w:footnote>
  <w:footnote w:id="16">
    <w:p w14:paraId="17B3D5D5" w14:textId="77777777" w:rsidR="00A51433" w:rsidRDefault="00FA6B80">
      <w:pPr>
        <w:pStyle w:val="Footnote"/>
      </w:pPr>
      <w:r>
        <w:rPr>
          <w:rStyle w:val="Odwoanieprzypisudolnego"/>
        </w:rPr>
        <w:footnoteRef/>
      </w:r>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proofErr w:type="spellStart"/>
      <w:r>
        <w:t>progress</w:t>
      </w:r>
      <w:proofErr w:type="spellEnd"/>
    </w:p>
    <w:p w14:paraId="691F05C6" w14:textId="77777777" w:rsidR="00A51433" w:rsidRDefault="00FA6B80">
      <w:pPr>
        <w:pStyle w:val="Footnote"/>
      </w:pPr>
      <w:r>
        <w:t xml:space="preserve">    </w:t>
      </w:r>
      <w:r>
        <w:tab/>
      </w:r>
      <w:proofErr w:type="gramStart"/>
      <w:r>
        <w:t>”Complete</w:t>
      </w:r>
      <w:proofErr w:type="gramEnd"/>
      <w:r>
        <w:t xml:space="preserve"> Draft” </w:t>
      </w:r>
      <w:proofErr w:type="spellStart"/>
      <w:r>
        <w:t>November</w:t>
      </w:r>
      <w:proofErr w:type="spellEnd"/>
      <w:r>
        <w:t xml:space="preserve"> 5, 2017 Richard S. </w:t>
      </w:r>
      <w:proofErr w:type="spellStart"/>
      <w:r>
        <w:t>Sutton</w:t>
      </w:r>
      <w:proofErr w:type="spellEnd"/>
      <w:r>
        <w:t xml:space="preserve"> and Andrew G. Barto http://incompleteideas.net/book/bookdraft2017nov5.pdf</w:t>
      </w:r>
    </w:p>
  </w:footnote>
  <w:footnote w:id="17">
    <w:p w14:paraId="662D5C03" w14:textId="77777777" w:rsidR="00A51433" w:rsidRDefault="00FA6B80">
      <w:pPr>
        <w:pStyle w:val="Footnote"/>
      </w:pPr>
      <w:r>
        <w:rPr>
          <w:rStyle w:val="Odwoanieprzypisudolnego"/>
        </w:rPr>
        <w:footnoteRef/>
      </w:r>
      <w:r>
        <w:t xml:space="preserve">I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(wzór 3.8)</w:t>
      </w:r>
    </w:p>
  </w:footnote>
  <w:footnote w:id="18">
    <w:p w14:paraId="752FCC2F" w14:textId="77777777" w:rsidR="009549D3" w:rsidRDefault="009549D3">
      <w:pPr>
        <w:pStyle w:val="Tekstprzypisudolnego"/>
      </w:pPr>
      <w:r>
        <w:rPr>
          <w:rStyle w:val="Odwoanieprzypisudolnego"/>
        </w:rPr>
        <w:footnoteRef/>
      </w:r>
      <w:r>
        <w:t xml:space="preserve"> </w:t>
      </w:r>
      <w:r w:rsidRPr="009549D3">
        <w:t xml:space="preserve">The International </w:t>
      </w:r>
      <w:proofErr w:type="spellStart"/>
      <w:r w:rsidRPr="009549D3">
        <w:t>Journal</w:t>
      </w:r>
      <w:proofErr w:type="spellEnd"/>
      <w:r w:rsidRPr="009549D3">
        <w:t xml:space="preserve"> on </w:t>
      </w:r>
      <w:proofErr w:type="spellStart"/>
      <w:r w:rsidRPr="009549D3">
        <w:t>Advances</w:t>
      </w:r>
      <w:proofErr w:type="spellEnd"/>
      <w:r w:rsidRPr="009549D3">
        <w:t xml:space="preserve"> in Systems and </w:t>
      </w:r>
      <w:proofErr w:type="spellStart"/>
      <w:r w:rsidRPr="009549D3">
        <w:t>Measurements</w:t>
      </w:r>
      <w:proofErr w:type="spellEnd"/>
      <w:r w:rsidRPr="009549D3">
        <w:t xml:space="preserve"> </w:t>
      </w:r>
      <w:proofErr w:type="spellStart"/>
      <w:r w:rsidRPr="009549D3">
        <w:t>is</w:t>
      </w:r>
      <w:proofErr w:type="spellEnd"/>
      <w:r w:rsidRPr="009549D3">
        <w:t xml:space="preserve"> </w:t>
      </w:r>
      <w:proofErr w:type="spellStart"/>
      <w:r w:rsidRPr="009549D3">
        <w:t>published</w:t>
      </w:r>
      <w:proofErr w:type="spellEnd"/>
      <w:r w:rsidRPr="009549D3">
        <w:t xml:space="preserve"> by IARIA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2F3E0C46"/>
    <w:multiLevelType w:val="hybridMultilevel"/>
    <w:tmpl w:val="2FE6FFC2"/>
    <w:lvl w:ilvl="0" w:tplc="BA2A712C">
      <w:start w:val="1"/>
      <w:numFmt w:val="decimal"/>
      <w:pStyle w:val="NN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2"/>
  </w:num>
  <w:num w:numId="2" w16cid:durableId="1536767827">
    <w:abstractNumId w:val="8"/>
  </w:num>
  <w:num w:numId="3" w16cid:durableId="636767180">
    <w:abstractNumId w:val="30"/>
  </w:num>
  <w:num w:numId="4" w16cid:durableId="1413815888">
    <w:abstractNumId w:val="16"/>
  </w:num>
  <w:num w:numId="5" w16cid:durableId="1975406595">
    <w:abstractNumId w:val="3"/>
  </w:num>
  <w:num w:numId="6" w16cid:durableId="1086343547">
    <w:abstractNumId w:val="18"/>
  </w:num>
  <w:num w:numId="7" w16cid:durableId="1496188108">
    <w:abstractNumId w:val="31"/>
  </w:num>
  <w:num w:numId="8" w16cid:durableId="215514183">
    <w:abstractNumId w:val="22"/>
  </w:num>
  <w:num w:numId="9" w16cid:durableId="1062675568">
    <w:abstractNumId w:val="28"/>
  </w:num>
  <w:num w:numId="10" w16cid:durableId="1969046411">
    <w:abstractNumId w:val="9"/>
  </w:num>
  <w:num w:numId="11" w16cid:durableId="1167096616">
    <w:abstractNumId w:val="29"/>
  </w:num>
  <w:num w:numId="12" w16cid:durableId="609510546">
    <w:abstractNumId w:val="14"/>
  </w:num>
  <w:num w:numId="13" w16cid:durableId="140076931">
    <w:abstractNumId w:val="32"/>
  </w:num>
  <w:num w:numId="14" w16cid:durableId="1986277387">
    <w:abstractNumId w:val="25"/>
  </w:num>
  <w:num w:numId="15" w16cid:durableId="1972317990">
    <w:abstractNumId w:val="6"/>
  </w:num>
  <w:num w:numId="16" w16cid:durableId="781193129">
    <w:abstractNumId w:val="5"/>
  </w:num>
  <w:num w:numId="17" w16cid:durableId="569390017">
    <w:abstractNumId w:val="23"/>
  </w:num>
  <w:num w:numId="18" w16cid:durableId="1897232051">
    <w:abstractNumId w:val="4"/>
  </w:num>
  <w:num w:numId="19" w16cid:durableId="1387533206">
    <w:abstractNumId w:val="24"/>
  </w:num>
  <w:num w:numId="20" w16cid:durableId="1168329559">
    <w:abstractNumId w:val="10"/>
  </w:num>
  <w:num w:numId="21" w16cid:durableId="117188252">
    <w:abstractNumId w:val="17"/>
  </w:num>
  <w:num w:numId="22" w16cid:durableId="1787113038">
    <w:abstractNumId w:val="15"/>
  </w:num>
  <w:num w:numId="23" w16cid:durableId="456415505">
    <w:abstractNumId w:val="26"/>
  </w:num>
  <w:num w:numId="24" w16cid:durableId="1441753195">
    <w:abstractNumId w:val="13"/>
  </w:num>
  <w:num w:numId="25" w16cid:durableId="1228491087">
    <w:abstractNumId w:val="27"/>
  </w:num>
  <w:num w:numId="26" w16cid:durableId="1662194690">
    <w:abstractNumId w:val="1"/>
  </w:num>
  <w:num w:numId="27" w16cid:durableId="679042255">
    <w:abstractNumId w:val="19"/>
  </w:num>
  <w:num w:numId="28" w16cid:durableId="503516858">
    <w:abstractNumId w:val="20"/>
  </w:num>
  <w:num w:numId="29" w16cid:durableId="1868374753">
    <w:abstractNumId w:val="0"/>
  </w:num>
  <w:num w:numId="30" w16cid:durableId="1608997274">
    <w:abstractNumId w:val="33"/>
  </w:num>
  <w:num w:numId="31" w16cid:durableId="447355187">
    <w:abstractNumId w:val="21"/>
  </w:num>
  <w:num w:numId="32" w16cid:durableId="1637684684">
    <w:abstractNumId w:val="7"/>
  </w:num>
  <w:num w:numId="36" w16cid:durableId="65150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40A65"/>
    <w:rsid w:val="00070D2A"/>
    <w:rsid w:val="0007148A"/>
    <w:rsid w:val="00086DA4"/>
    <w:rsid w:val="000A5C31"/>
    <w:rsid w:val="000B5184"/>
    <w:rsid w:val="000C3CED"/>
    <w:rsid w:val="000D1729"/>
    <w:rsid w:val="000F6D17"/>
    <w:rsid w:val="00114FF4"/>
    <w:rsid w:val="00160B35"/>
    <w:rsid w:val="001662D1"/>
    <w:rsid w:val="00174592"/>
    <w:rsid w:val="00176B19"/>
    <w:rsid w:val="001C7C03"/>
    <w:rsid w:val="00253710"/>
    <w:rsid w:val="00261098"/>
    <w:rsid w:val="003460DD"/>
    <w:rsid w:val="003470E4"/>
    <w:rsid w:val="003527DF"/>
    <w:rsid w:val="003569E6"/>
    <w:rsid w:val="0037250E"/>
    <w:rsid w:val="003935CF"/>
    <w:rsid w:val="003E5DA8"/>
    <w:rsid w:val="003F173E"/>
    <w:rsid w:val="00425CE3"/>
    <w:rsid w:val="004260F3"/>
    <w:rsid w:val="0046104F"/>
    <w:rsid w:val="0049623E"/>
    <w:rsid w:val="004A4C25"/>
    <w:rsid w:val="004C1DEF"/>
    <w:rsid w:val="004C6836"/>
    <w:rsid w:val="00500580"/>
    <w:rsid w:val="00505284"/>
    <w:rsid w:val="00570848"/>
    <w:rsid w:val="00571AED"/>
    <w:rsid w:val="005A0DB1"/>
    <w:rsid w:val="005A3188"/>
    <w:rsid w:val="005B5FF1"/>
    <w:rsid w:val="00600C47"/>
    <w:rsid w:val="00652DCA"/>
    <w:rsid w:val="006753BF"/>
    <w:rsid w:val="00732246"/>
    <w:rsid w:val="00752C52"/>
    <w:rsid w:val="007D4FC8"/>
    <w:rsid w:val="00823CE7"/>
    <w:rsid w:val="00850337"/>
    <w:rsid w:val="00855095"/>
    <w:rsid w:val="0087623B"/>
    <w:rsid w:val="00890FDD"/>
    <w:rsid w:val="008C2702"/>
    <w:rsid w:val="008E7B44"/>
    <w:rsid w:val="009208B9"/>
    <w:rsid w:val="009549D3"/>
    <w:rsid w:val="0096377C"/>
    <w:rsid w:val="009A0F5F"/>
    <w:rsid w:val="009C1530"/>
    <w:rsid w:val="009C160B"/>
    <w:rsid w:val="009C3E4D"/>
    <w:rsid w:val="009C5413"/>
    <w:rsid w:val="009D2084"/>
    <w:rsid w:val="00A374A4"/>
    <w:rsid w:val="00A51433"/>
    <w:rsid w:val="00A7049E"/>
    <w:rsid w:val="00AA584B"/>
    <w:rsid w:val="00AB2E84"/>
    <w:rsid w:val="00AF15CF"/>
    <w:rsid w:val="00AF60E4"/>
    <w:rsid w:val="00B17720"/>
    <w:rsid w:val="00B55C0A"/>
    <w:rsid w:val="00BC57C3"/>
    <w:rsid w:val="00BE23B6"/>
    <w:rsid w:val="00C43FD7"/>
    <w:rsid w:val="00C60CCB"/>
    <w:rsid w:val="00C767EA"/>
    <w:rsid w:val="00C9287A"/>
    <w:rsid w:val="00CC0B42"/>
    <w:rsid w:val="00CE60A6"/>
    <w:rsid w:val="00CF3CBC"/>
    <w:rsid w:val="00D3537F"/>
    <w:rsid w:val="00D67823"/>
    <w:rsid w:val="00D73300"/>
    <w:rsid w:val="00DD5AD0"/>
    <w:rsid w:val="00DE2E6C"/>
    <w:rsid w:val="00E019B9"/>
    <w:rsid w:val="00E12700"/>
    <w:rsid w:val="00E23F89"/>
    <w:rsid w:val="00E420D5"/>
    <w:rsid w:val="00E82770"/>
    <w:rsid w:val="00ED7677"/>
    <w:rsid w:val="00F73475"/>
    <w:rsid w:val="00FA6B80"/>
    <w:rsid w:val="00FD0C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C43FD7"/>
    <w:pPr>
      <w:framePr w:wrap="around" w:vAnchor="text" w:hAnchor="text" w:y="1"/>
      <w:spacing w:before="120" w:after="280"/>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C43FD7"/>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5A3188"/>
    <w:pPr>
      <w:numPr>
        <w:numId w:val="36"/>
      </w:numPr>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19242</TotalTime>
  <Pages>25</Pages>
  <Words>4733</Words>
  <Characters>28402</Characters>
  <Application>Microsoft Office Word</Application>
  <DocSecurity>0</DocSecurity>
  <Lines>236</Lines>
  <Paragraphs>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61</cp:revision>
  <dcterms:created xsi:type="dcterms:W3CDTF">2024-06-20T22:57:00Z</dcterms:created>
  <dcterms:modified xsi:type="dcterms:W3CDTF">2024-12-24T00:04:00Z</dcterms:modified>
  <cp:contentStatus/>
</cp:coreProperties>
</file>