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Empty"/>
      </w:pPr>
      <w:r>
        <w:drawing>
          <wp:anchor distT="0" distB="0" distL="0" distR="0" simplePos="0" allowOverlap="1" behindDoc="1" locked="0" layoutInCell="1" relativeHeight="1076325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438400" cy="10763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1111.81102362205"/>
      </w:tblPr>
      <w:tblGrid>
        <w:gridCol w:w="3231.496062992126"/>
        <w:gridCol w:w="7880.314960629922"/>
      </w:tblGrid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3231.496062992126" w:type="dxa"/>
          </w:tcPr>
          <w:p>
            <w:pPr>
              <w:pStyle w:val="Name"/>
            </w:pPr>
            <w:r>
              <w:t xml:space="preserve">Amanda Carvalho</w:t>
            </w:r>
          </w:p>
          <w:p>
            <w:pPr>
              <w:pStyle w:val="HeaderDivider"/>
            </w:pPr>
            <w:r>
              <w:drawing>
                <wp:inline distT="0" distB="0" distL="0" distR="0">
                  <wp:extent cx="171450" cy="9525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71450" cy="9525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JobTitle"/>
            </w:pPr>
            <w:r>
              <w:t xml:space="preserve">Analista de DeparetamentoPessoal</w:t>
            </w:r>
          </w:p>
          <w:p>
            <w:pPr>
              <w:spacing w:line="1" w:before="0" w:after="438.8769"/>
            </w:pPr>
          </w:p>
          <w:p>
            <w:pPr>
              <w:pStyle w:val="Heading3"/>
            </w:pPr>
            <w:r>
              <w:t xml:space="preserve">Details</w:t>
            </w:r>
          </w:p>
          <w:p>
            <w:pPr>
              <w:pStyle w:val="SidebarText"/>
            </w:pPr>
            <w:r>
              <w:t xml:space="preserve">(11)95165-0076</w:t>
            </w:r>
          </w:p>
          <w:p>
            <w:pPr>
              <w:pStyle w:val="SidebarText"/>
            </w:pPr>
            <w:hyperlink w:history="1" r:id="rId38238">
              <w:r>
                <w:rPr>
                  <w:rStyle w:val="SidebarLink"/>
                </w:rPr>
                <w:t xml:space="preserve">acarvalho2606@gmail.com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Skills</w:t>
            </w:r>
          </w:p>
          <w:p>
            <w:pPr>
              <w:pStyle w:val="SkillTitle"/>
            </w:pPr>
            <w:r>
              <w:t xml:space="preserve">- Colaboração e trabalho em equipe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- Foco em resultados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- Liderança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- Flexibilidade e capacidade de se adaptar a   mudanças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- Comunicação</w:t>
            </w:r>
          </w:p>
          <w:p>
            <w:pPr>
              <w:pStyle w:val="SkillSpacing"/>
            </w:pPr>
          </w:p>
          <w:p>
            <w:pPr>
              <w:pStyle w:val="SidebarSectionsSpacing"/>
            </w:pPr>
          </w:p>
        </w:tc>
        <w:tc>
          <w:tcPr>
            <w:tcMar>
              <w:top w:w="0" w:type="dxa"/>
              <w:bottom w:w="0" w:type="dxa"/>
              <w:end w:w="793.7007874015746" w:type="dxa"/>
              <w:start w:w="198.42519685039366" w:type="dxa"/>
            </w:tcMar>
            <w:tcW w:w="7880.314960629922" w:type="dxa"/>
          </w:tcPr>
          <w:p>
            <w:pPr>
              <w:pStyle w:val="Heading1"/>
            </w:pPr>
            <w:r>
              <w:t xml:space="preserve">Principais Qualificações:</w:t>
            </w:r>
          </w:p>
          <w:p>
            <w:r>
              <w:t xml:space="preserve">Profissional de RH com 5+ anos de sólida experiência combinada entre Implantação  e execução de processos e rotinas tais como (Admissão, Rescisão, Folha de Pagamento, Recolhimento dos Encargos Trabalhistas, DCTFWEB, IRRF, FGTS e CAGED. Declarações Anuais DIRF e RAIS, análise e aplicação de CCTs nas regras de cálculos.</w:t>
            </w:r>
          </w:p>
          <w:p>
            <w:r>
              <w:t xml:space="preserve">Em implantações, destaco atuação na migração e levantamento de dados sendo também responsável pela configuração e execução dos módulos de benefícios(cálculo e automação de compra) , Ponto e Frequência, Remuneração, Contábil, e suporte nos testes para homologar todos os processos de folha até o go-live.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Experiencia profissional</w:t>
            </w:r>
          </w:p>
          <w:p>
            <w:pPr>
              <w:pStyle w:val="Heading2"/>
            </w:pPr>
            <w:r>
              <w:t xml:space="preserve">Analista de Departamento Pessoal Pleno at COMERCIAL ASTE DE IMPORTAÇÃO, São Paulo</w:t>
            </w:r>
          </w:p>
          <w:p>
            <w:pPr>
              <w:pStyle w:val="Date"/>
            </w:pPr>
            <w:r>
              <w:t xml:space="preserve">August 2019 — Present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Processo de fechamento da folha de pagamento e contabilização.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Apuração de comissão, metas e prêmios de vendedores em lojas nível Brasil.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Envio dos eventos do E-social e acompanhamento das ocorrências.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Fechamento de encargos sociais e anuais (SEFIP, E-SOCIAL, IRRF, RAIS e DIRF).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Aplicação,  e acompanhamento das regras das MPs definidas no período de calamidade pública.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Responsável pelos cálculos de rescisão e férias.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Atendimento e suporte aos colaboradores e gerentes.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Analista de Departamento Pessoal Pleno at Cruzeiro do Sul Educacional, São Paulo</w:t>
            </w:r>
          </w:p>
          <w:p>
            <w:pPr>
              <w:pStyle w:val="Date"/>
            </w:pPr>
            <w:r>
              <w:t xml:space="preserve">December 2011 — February 2019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 Calculo da folha de pagamento de professores e funcionários administrativo.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 Calculo de férias e rescisão.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 Fechamento de encargos sociais (SEFIP, GPS, CAGED, DARF).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Atuação no processo de implantação de novo sistema de folha GLobal Antares - Apdata.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Responsável em assegurar o cumprimento da matriz de responsabilidade da implantação.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Implantação do portal do colaborador.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Treinamento de colaboradores e gestores para utilização da nova ferramenta.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Desenvolvimento de relatórios utilizando Report Builder(Ferramenta embeeded do Global Antares).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Cria;áo de consultas SQL para prover informações à diversas áreas(Custos e orçamento, TI entre outras)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Disponibilização de relatórios no portal do colaborador.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Atuando como CSC (Central de Serviços Compartilhado) apoiando as unidadades e pares nos processos internos.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Implantação e adequação de contabilização da folha de pagamento de acordo com os critérios contábeis.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Ajustes em base de dados via comando SQL para correção de migração entre outros.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WorkFLow, Implantação/parametrização e treinamento dos principais processos (Admissão, Férias, Rescisão, alterações cadastrais, solicitação/alteração de benefícios)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Desenvolvimento do módulo de remuneração dos professores no módulo de cargos e salários(Grades)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Educação</w:t>
            </w:r>
          </w:p>
          <w:p>
            <w:pPr>
              <w:pStyle w:val="Heading2"/>
            </w:pPr>
            <w:r>
              <w:t xml:space="preserve">Gestão de Recursos Humanos, Universidade Cidade de São Paulo - UNICID, São Paulo</w:t>
            </w:r>
          </w:p>
          <w:p>
            <w:pPr>
              <w:pStyle w:val="Date"/>
            </w:pPr>
            <w:r>
              <w:t xml:space="preserve">January 2015 — December 2016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Ciências Contábeis, Universidade Cidade de São Paulo - UNICID, São Paulo</w:t>
            </w:r>
          </w:p>
          <w:p>
            <w:pPr>
              <w:pStyle w:val="Date"/>
            </w:pPr>
            <w:r>
              <w:t xml:space="preserve">January 2017 — December 2020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Cursos</w:t>
            </w:r>
          </w:p>
          <w:p>
            <w:pPr>
              <w:pStyle w:val="Heading2"/>
            </w:pPr>
            <w:r>
              <w:t xml:space="preserve">Programação SQL, Apdata do Brasil software LTDA</w:t>
            </w:r>
          </w:p>
          <w:p>
            <w:pPr>
              <w:pStyle w:val="Date"/>
            </w:pPr>
            <w:r>
              <w:t xml:space="preserve">May 2018 — June 2018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Design Thinking, Fiap</w:t>
            </w:r>
          </w:p>
          <w:p>
            <w:pPr>
              <w:pStyle w:val="Date"/>
            </w:pPr>
            <w:r>
              <w:t xml:space="preserve">June 2021 — Present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Excel avançado, Fundação Bradesco</w:t>
            </w:r>
          </w:p>
          <w:p>
            <w:pPr>
              <w:pStyle w:val="Date"/>
            </w:pPr>
            <w:r>
              <w:t xml:space="preserve">December 2020 — December 2020</w:t>
            </w:r>
          </w:p>
          <w:p>
            <w:pPr>
              <w:pStyle w:val="MainSectionsSpacing"/>
            </w:pPr>
          </w:p>
        </w:tc>
      </w:tr>
    </w:tbl>
    <w:sectPr>
      <w:pgSz w:w="11906" w:h="16838" w:orient="portrait"/>
      <w:pgMar w:top="963.7795275590549" w:right="1133.8582677165355" w:bottom="566.9291338582677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  <w:r>
      <w:drawing>
        <wp:anchor distT="0" distB="0" distL="0" distR="0" simplePos="0" allowOverlap="1" behindDoc="1" locked="0" layoutInCell="1" relativeHeight="1076325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2438400" cy="10763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"/>
    </w:pPr>
    <w:qFormat/>
  </w:style>
  <w:style w:type="paragraph" w:styleId="AvatarContainer">
    <w:name w:val="Avatar container"/>
    <w:pPr>
      <w:jc w:val="center"/>
    </w:pPr>
    <w:rPr>
      <w:sz w:val="2"/>
      <w:szCs w:val="2"/>
    </w:rPr>
    <w:qFormat/>
  </w:style>
  <w:style w:type="paragraph" w:styleId="Normal">
    <w:name w:val="Normal"/>
    <w:pPr>
      <w:spacing w:before="80" w:after="80" w:line="264"/>
    </w:pPr>
    <w:rPr>
      <w:color w:val="0D111A"/>
      <w:sz w:val="20"/>
      <w:szCs w:val="20"/>
      <w:rFonts w:ascii="Calibri" w:cs="Calibri" w:eastAsia="Calibri" w:hAnsi="Calibri"/>
    </w:rPr>
    <w:qFormat/>
  </w:style>
  <w:style w:type="paragraph" w:styleId="SidebarText">
    <w:name w:val="Sidebar text"/>
    <w:pPr>
      <w:spacing w:line="264"/>
    </w:pPr>
    <w:rPr>
      <w:color w:val="FFFFFF"/>
      <w:sz w:val="18"/>
      <w:szCs w:val="18"/>
      <w:rFonts w:ascii="Calibri" w:cs="Calibri" w:eastAsia="Calibri" w:hAnsi="Calibri"/>
    </w:rPr>
    <w:qFormat/>
  </w:style>
  <w:style w:type="paragraph" w:styleId="Heading1">
    <w:name w:val="Heading 1"/>
    <w:pPr>
      <w:spacing w:line="240" w:before="0" w:after="0"/>
    </w:pPr>
    <w:rPr>
      <w:b w:val="true"/>
      <w:bCs w:val="true"/>
      <w:color w:val="0D111A"/>
      <w:sz w:val="24"/>
      <w:szCs w:val="24"/>
      <w:rFonts w:ascii="Georgia" w:cs="Georgia" w:eastAsia="Georgia" w:hAnsi="Georgia"/>
      <w:spacing w:val="4"/>
    </w:rPr>
    <w:basedOn w:val="Normal"/>
    <w:next w:val="Normal"/>
    <w:qFormat/>
  </w:style>
  <w:style w:type="paragraph" w:styleId="Heading2">
    <w:name w:val="Heading 2"/>
    <w:pPr>
      <w:spacing w:line="240" w:before="130.0376" w:after="0"/>
    </w:pPr>
    <w:rPr>
      <w:b w:val="true"/>
      <w:bCs w:val="true"/>
      <w:color w:val="0D111A"/>
      <w:sz w:val="21"/>
      <w:szCs w:val="21"/>
    </w:rPr>
    <w:basedOn w:val="Normal"/>
    <w:next w:val="Normal"/>
    <w:qFormat/>
  </w:style>
  <w:style w:type="paragraph" w:styleId="Heading3">
    <w:name w:val="Heading 3"/>
    <w:pPr>
      <w:spacing w:before="0" w:line="240" w:after="97.5282"/>
    </w:pPr>
    <w:rPr>
      <w:b w:val="true"/>
      <w:bCs w:val="true"/>
      <w:color w:val="FFFFFF"/>
      <w:sz w:val="20"/>
      <w:szCs w:val="20"/>
      <w:rFonts w:ascii="Georgia" w:cs="Georgia" w:eastAsia="Georgia" w:hAnsi="Georgia"/>
      <w:spacing w:val="4"/>
    </w:rPr>
    <w:basedOn w:val="Normal"/>
    <w:next w:val="Normal"/>
    <w:qFormat/>
  </w:style>
  <w:style w:type="paragraph" w:styleId="Heading4">
    <w:name w:val="Heading 4"/>
    <w:pPr>
      <w:spacing w:before="227.5658" w:line="240" w:after="65.0188"/>
    </w:pPr>
    <w:rPr>
      <w:color w:val="55998E"/>
      <w:sz w:val="14"/>
      <w:szCs w:val="14"/>
      <w:caps w:val="true"/>
      <w:spacing w:val="20"/>
    </w:rPr>
    <w:basedOn w:val="Normal"/>
    <w:next w:val="Normal"/>
    <w:qFormat/>
  </w:style>
  <w:style w:type="paragraph" w:styleId="SidebarSectionsSpacing">
    <w:name w:val="Sidebar Sections Spacing"/>
    <w:pPr>
      <w:spacing w:line="240" w:before="0" w:after="390.1128"/>
    </w:pPr>
    <w:rPr>
      <w:sz w:val="1"/>
      <w:szCs w:val="1"/>
    </w:rPr>
  </w:style>
  <w:style w:type="paragraph" w:styleId="MainSectionsSpacing">
    <w:name w:val="Main Sections Spacing"/>
    <w:pPr>
      <w:spacing w:line="240" w:before="0" w:after="292.5846"/>
    </w:pPr>
    <w:rPr>
      <w:sz w:val="1"/>
      <w:szCs w:val="1"/>
    </w:rPr>
  </w:style>
  <w:style w:type="paragraph" w:styleId="CardsSectionSpacing">
    <w:name w:val="Main Sections Spacing"/>
    <w:pPr>
      <w:spacing w:line="240" w:before="0" w:after="65.0188"/>
    </w:pPr>
    <w:rPr>
      <w:sz w:val="1"/>
      <w:szCs w:val="1"/>
    </w:rPr>
  </w:style>
  <w:style w:type="paragraph" w:styleId="Date">
    <w:name w:val="Date"/>
    <w:pPr>
      <w:spacing w:line="240" w:before="32.5094" w:after="32.5094"/>
    </w:pPr>
    <w:rPr>
      <w:color w:val="959BA6"/>
      <w:sz w:val="14"/>
      <w:szCs w:val="14"/>
      <w:caps w:val="true"/>
      <w:spacing w:val="20"/>
    </w:rPr>
    <w:basedOn w:val="Normal"/>
    <w:next w:val="Date"/>
    <w:qFormat/>
  </w:style>
  <w:style w:type="paragraph" w:styleId="Name">
    <w:name w:val="Name"/>
    <w:pPr>
      <w:spacing w:line="288" w:before="211.3111" w:after="0"/>
      <w:jc w:val="center"/>
    </w:pPr>
    <w:rPr>
      <w:b w:val="true"/>
      <w:bCs w:val="true"/>
      <w:color w:val="FFFFFF"/>
      <w:sz w:val="26"/>
      <w:szCs w:val="26"/>
      <w:rFonts w:ascii="Georgia" w:cs="Georgia" w:eastAsia="Georgia" w:hAnsi="Georgia"/>
      <w:spacing w:val="4"/>
    </w:rPr>
    <w:basedOn w:val="Normal"/>
    <w:next w:val="Normal"/>
    <w:qFormat/>
  </w:style>
  <w:style w:type="paragraph" w:styleId="JobTitle">
    <w:name w:val="Job Title"/>
    <w:pPr>
      <w:spacing w:line="240" w:before="0" w:after="0"/>
      <w:jc w:val="center"/>
    </w:pPr>
    <w:rPr>
      <w:color w:val="FFFFFF"/>
      <w:sz w:val="14"/>
      <w:szCs w:val="14"/>
      <w:caps w:val="true"/>
      <w:spacing w:val="20"/>
    </w:rPr>
    <w:basedOn w:val="Normal"/>
    <w:next w:val="Normal"/>
    <w:qFormat/>
  </w:style>
  <w:style w:type="paragraph" w:styleId="HeaderDivider">
    <w:name w:val="Header DIvider"/>
    <w:pPr>
      <w:spacing w:line="240" w:before="146.2923" w:after="211.3111"/>
      <w:jc w:val="center"/>
    </w:pPr>
    <w:rPr>
      <w:sz w:val="1"/>
      <w:szCs w:val="1"/>
    </w:rPr>
  </w:style>
  <w:style w:type="paragraph" w:styleId="SkillTitle">
    <w:name w:val="Skill Title"/>
    <w:pPr>
      <w:spacing w:before="0" w:after="48.7641" w:line="264"/>
    </w:pPr>
    <w:rPr>
      <w:color w:val="FFFFFF"/>
      <w:sz w:val="18"/>
      <w:szCs w:val="18"/>
    </w:rPr>
    <w:basedOn w:val="Normal"/>
    <w:next w:val="Normal"/>
    <w:qFormat/>
  </w:style>
  <w:style w:type="paragraph" w:styleId="SkillSpacing">
    <w:name w:val="Skill Spacing"/>
    <w:pPr>
      <w:spacing w:before="0" w:after="162.547" w:line="0"/>
    </w:pPr>
    <w:qFormat/>
  </w:style>
  <w:style w:type="paragraph" w:styleId="SkillBar">
    <w:name w:val="Skill Bar"/>
    <w:pPr>
      <w:spacing w:line="72" w:before="0" w:after="0"/>
    </w:pPr>
    <w:basedOn w:val="Normal"/>
    <w:next w:val="Normal"/>
    <w:qFormat/>
  </w:style>
  <w:style w:type="character" w:styleId="Hyperlink">
    <w:name w:val="Hyperlink"/>
    <w:rPr>
      <w:u w:val="single" w:color="084C41"/>
      <w:color w:val="084C41"/>
    </w:rPr>
    <w:uiPriority w:val="99"/>
    <w:unhideWhenUsed/>
  </w:style>
  <w:style w:type="character" w:styleId="SidebarLink">
    <w:name w:val="Hyperlink sidebar"/>
    <w:rPr>
      <w:u w:val="single" w:color="FFFFFF"/>
      <w:color w:val="FFFFF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8238" Type="http://schemas.openxmlformats.org/officeDocument/2006/relationships/hyperlink" Target="mailto:acarvalho2606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qiflqe22bm2xonhmikvai.png"/><Relationship Id="rId9" Type="http://schemas.openxmlformats.org/officeDocument/2006/relationships/image" Target="media/tfyv2wbvq0jol5oqsrpcy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qiflqe22bm2xonhmikvai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2021-07-06T04:44:14Z</dcterms:created>
  <dcterms:modified xsi:type="dcterms:W3CDTF">2021-07-06T04:44:14Z</dcterms:modified>
</cp:coreProperties>
</file>