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arquivo ‘estruturas_com_registros’ tem as salas pré-cadastradas.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 arquivo SQL_bd_chamado tem somente a estrutura.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Caso utilize o arquivo acima: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Para logar no sistema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usuário adm: renato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senha: root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usuário comum: vivi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senha: root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