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DEMONSTRATIVO FINAL DE HONORÁRIOS PROFISSIONAIS</w:t>
      </w:r>
    </w:p>
    <w:p>
      <w:pPr>
        <w:spacing w:before="0" w:after="3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3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ENCERRAMENTO ANTECIPADO </w:t>
      </w: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 SERVIÇOS TÉCNICOS PARCIALMENTE EXECUTADOS</w:t>
      </w:r>
    </w:p>
    <w:p>
      <w:pPr>
        <w:spacing w:before="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Cliente: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JOSÉ ADALMO CARVALHO DE BARROS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CPF nº 069.351.996-70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RG nº 45.861.762-3</w:t>
      </w:r>
    </w:p>
    <w:p>
      <w:pPr>
        <w:spacing w:before="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Cônjuge: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MÁRCIA NOVAIS DE MELO BARROS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CPF nº 023.515.229-31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RG nº 55.528.640-X</w:t>
      </w:r>
    </w:p>
    <w:p>
      <w:pPr>
        <w:spacing w:before="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Dependente: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GABRIEL ESTEVÃO NOVAIS DE BARROS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CPF nº 523.179.628-00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RG nº 63.245.343-6</w:t>
      </w:r>
    </w:p>
    <w:p>
      <w:pPr>
        <w:spacing w:before="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spacing w:before="6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1. ESCOPO ORIGINALMENTE PREVISTO</w:t>
      </w:r>
    </w:p>
    <w:p>
      <w:pPr>
        <w:spacing w:before="0" w:after="3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O trabalho completo havia sido estimado em 18 horas técnicas. Para a atualização dos honorários, foi adotado o valor referencial de R$ 625,00 por hora, correspondente ao serviço de Consultoria Tributária para cumprimento das obrigações fiscais, totalizando R$ 11.250,00. O escopo originalmente previsto compreendia:</w:t>
      </w:r>
    </w:p>
    <w:p>
      <w:pPr>
        <w:spacing w:before="0" w:after="6" w:line="240"/>
        <w:ind w:right="0" w:left="238" w:hanging="125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•</w:t>
      </w: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organização e conferência dos documentos pessoais, fiscais, bancários e patrimoniais;</w:t>
      </w:r>
    </w:p>
    <w:p>
      <w:pPr>
        <w:spacing w:before="0" w:after="6" w:line="240"/>
        <w:ind w:right="0" w:left="238" w:hanging="125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•</w:t>
      </w: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análise da saída do Brasil em 25/01/2018 e reconstrução da condição de residente ou não residente fiscal;</w:t>
      </w:r>
    </w:p>
    <w:p>
      <w:pPr>
        <w:spacing w:before="0" w:after="6" w:line="240"/>
        <w:ind w:right="0" w:left="238" w:hanging="125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•</w:t>
      </w: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verificação das obrigações relativas à Comunicação de Saída Definitiva, Declaração de Saída Definitiva e Declarações de Ajuste Anual do IRPF;</w:t>
      </w:r>
    </w:p>
    <w:p>
      <w:pPr>
        <w:spacing w:before="0" w:after="6" w:line="240"/>
        <w:ind w:right="0" w:left="238" w:hanging="125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•</w:t>
      </w: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análise das declarações e rendimentos obtidos nos Estados Unidos, inclusive verificação conclusiva da compensação do imposto pago no exterior e eventual bitributação;</w:t>
      </w:r>
    </w:p>
    <w:p>
      <w:pPr>
        <w:spacing w:before="0" w:after="6" w:line="240"/>
        <w:ind w:right="0" w:left="238" w:hanging="125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•</w:t>
      </w: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revisão de bens, investimentos e movimentações relevantes mantidas no Brasil;</w:t>
      </w:r>
    </w:p>
    <w:p>
      <w:pPr>
        <w:spacing w:before="0" w:after="6" w:line="240"/>
        <w:ind w:right="0" w:left="238" w:hanging="125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•</w:t>
      </w: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identificação de pendências e riscos fiscais, elaboração de relatório técnico conclusivo e plano de regularização; e</w:t>
      </w:r>
    </w:p>
    <w:p>
      <w:pPr>
        <w:spacing w:before="0" w:after="6" w:line="240"/>
        <w:ind w:right="0" w:left="238" w:hanging="125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•</w:t>
      </w: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preparação, transmissão e acompanhamento dos procedimentos necessários perante a Receita Federal, conforme o caso.</w:t>
      </w:r>
    </w:p>
    <w:p>
      <w:pPr>
        <w:keepNext w:val="true"/>
        <w:spacing w:before="60" w:after="1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spacing w:before="6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2. SITUAÇÃO EFETIVAMENTE OCORRIDA</w:t>
      </w:r>
    </w:p>
    <w:p>
      <w:pPr>
        <w:spacing w:before="0" w:after="3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O cliente optou por não prosseguir com os serviços e informou que realizará a continuidade com outro profissional. Foram realizadas análises técnicas preliminares, exame das informações e documentos disponibilizados, reconstrução inicial da situação fiscal e orientações ao cliente. Não houve entrega de relatório conclusivo, cálculo definitivo da compensação por bitributação, transmissão de declarações, envio de documentação à Receita Federal ou conclusão da regularização.</w:t>
      </w:r>
    </w:p>
    <w:p>
      <w:pPr>
        <w:keepNext w:val="true"/>
        <w:spacing w:before="60" w:after="1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spacing w:before="6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3. APURAÇÃO E REDUÇÃO DOS HONORÁRIOS</w:t>
      </w:r>
    </w:p>
    <w:p>
      <w:pPr>
        <w:spacing w:before="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Estimativa original do trabalho completo: 18 horas × R$ 625,00 = R$ 11.250,00.</w:t>
      </w:r>
    </w:p>
    <w:p>
      <w:pPr>
        <w:spacing w:before="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Horas excluídas pelas etapas não executadas: 8 horas × R$ 625,00 = R$ 5.000,00.</w:t>
      </w:r>
    </w:p>
    <w:p>
      <w:pPr>
        <w:spacing w:before="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Carga técnica considerada para os serviços efetivamente realizados: 10 horas.</w:t>
      </w:r>
    </w:p>
    <w:p>
      <w:pPr>
        <w:spacing w:before="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Valor referencial da hora técnica: R$ 625,00 (seiscentos e vinte e cinco reais).</w:t>
      </w:r>
    </w:p>
    <w:p>
      <w:pPr>
        <w:spacing w:before="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  <w:t xml:space="preserve">Fonte: </w:t>
      </w: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Associação Nacional dos Profissionais da Contabilidade - ASSCON, Tabela Referencial de Honorários Contábeis 2026, página 9, item “Consultoria Tributária - Consultoria para cumprimento das obrigações fiscais”: R$ 625,00 por hora.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HONORÁRIOS FINAIS PARA ENCERRAMENTO: R$ 6.250,00 (seis mil duzentos e cinquenta reais).</w:t>
      </w:r>
    </w:p>
    <w:p>
      <w:pPr>
        <w:spacing w:before="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Pagamento por Pix: CPF nº 031.508.649-17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Favorecido: ROBSON SOARES BEZERRA.</w:t>
      </w:r>
    </w:p>
    <w:p>
      <w:pPr>
        <w:keepNext w:val="true"/>
        <w:spacing w:before="60" w:after="1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spacing w:before="6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4. ENCERRAMENTO</w:t>
      </w:r>
    </w:p>
    <w:p>
      <w:pPr>
        <w:spacing w:before="0" w:after="3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O valor final considera exclusivamente o trabalho intelectual e documental efetivamente realizado, com redução integral das etapas não executadas. Após o pagamento, os serviços relacionados ao caso serão considerados encerrados, sem obrigação de continuidade, transmissão de declarações, entrega de relatório conclusivo ou realização de procedimentos adicionais.</w:t>
      </w:r>
    </w:p>
    <w:p>
      <w:pPr>
        <w:spacing w:before="0" w:after="3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3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Cianorte/PR, 23 de julho de 2026.</w:t>
      </w:r>
    </w:p>
    <w:p>
      <w:pPr>
        <w:spacing w:before="0" w:after="3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3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3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4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________________________________________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  <w:t xml:space="preserve">ROBSON SOARES BEZERRA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Contador </w:t>
      </w: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CRC/PR nº 062711/O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CPF nº 031.508.649-17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