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AAC9" w14:textId="77777777" w:rsidR="004E293E" w:rsidRPr="007B29EC" w:rsidRDefault="004E293E" w:rsidP="004E293E">
      <w:pPr>
        <w:spacing w:line="240" w:lineRule="auto"/>
        <w:jc w:val="center"/>
        <w:rPr>
          <w:rFonts w:cstheme="minorHAnsi"/>
          <w:b/>
          <w:bCs/>
          <w:sz w:val="32"/>
          <w:szCs w:val="32"/>
        </w:rPr>
      </w:pPr>
      <w:r w:rsidRPr="007B29EC">
        <w:rPr>
          <w:rFonts w:cstheme="minorHAnsi"/>
          <w:b/>
          <w:bCs/>
          <w:sz w:val="32"/>
          <w:szCs w:val="32"/>
        </w:rPr>
        <w:t>Investment Calculator API</w:t>
      </w:r>
    </w:p>
    <w:p w14:paraId="388C9578" w14:textId="77777777" w:rsidR="004E293E" w:rsidRPr="004E293E" w:rsidRDefault="004E293E" w:rsidP="004E293E">
      <w:pPr>
        <w:spacing w:line="240" w:lineRule="auto"/>
        <w:rPr>
          <w:rFonts w:ascii="Times New Roman" w:hAnsi="Times New Roman" w:cs="Times New Roman"/>
          <w:sz w:val="24"/>
          <w:szCs w:val="24"/>
        </w:rPr>
      </w:pPr>
      <w:r w:rsidRPr="004E293E">
        <w:rPr>
          <w:rFonts w:ascii="Times New Roman" w:hAnsi="Times New Roman" w:cs="Times New Roman"/>
          <w:sz w:val="24"/>
          <w:szCs w:val="24"/>
        </w:rPr>
        <w:t xml:space="preserve">Have you ever wondered what all the money in your savings account could be doing if it were invested at different rates and times? Now you can! And you can have fun customizing the look of your new calculator! </w:t>
      </w:r>
    </w:p>
    <w:p w14:paraId="044EFC22" w14:textId="211C0985" w:rsidR="004E293E" w:rsidRDefault="004E293E" w:rsidP="004E293E">
      <w:pPr>
        <w:spacing w:line="240" w:lineRule="auto"/>
        <w:rPr>
          <w:rFonts w:cstheme="minorHAnsi"/>
          <w:sz w:val="24"/>
          <w:szCs w:val="24"/>
        </w:rPr>
      </w:pPr>
      <w:r w:rsidRPr="004E293E">
        <w:rPr>
          <w:rFonts w:ascii="Times New Roman" w:hAnsi="Times New Roman" w:cs="Times New Roman"/>
          <w:sz w:val="24"/>
          <w:szCs w:val="24"/>
        </w:rPr>
        <w:t>Below you will find a table of the methods provided for you along with the functionality and return type of each</w:t>
      </w:r>
      <w:r w:rsidR="00376B86">
        <w:rPr>
          <w:rFonts w:ascii="Times New Roman" w:hAnsi="Times New Roman" w:cs="Times New Roman"/>
          <w:sz w:val="24"/>
          <w:szCs w:val="24"/>
        </w:rPr>
        <w:t xml:space="preserve"> followed by essential files</w:t>
      </w:r>
      <w:r w:rsidRPr="004E293E">
        <w:rPr>
          <w:rFonts w:ascii="Times New Roman" w:hAnsi="Times New Roman" w:cs="Times New Roman"/>
          <w:sz w:val="24"/>
          <w:szCs w:val="24"/>
        </w:rPr>
        <w:t>:</w:t>
      </w:r>
      <w:r>
        <w:rPr>
          <w:rFonts w:cstheme="minorHAnsi"/>
          <w:sz w:val="24"/>
          <w:szCs w:val="24"/>
        </w:rPr>
        <w:br/>
      </w:r>
    </w:p>
    <w:tbl>
      <w:tblPr>
        <w:tblStyle w:val="GridTable5Dark-Accent1"/>
        <w:tblW w:w="11700" w:type="dxa"/>
        <w:tblInd w:w="-1185" w:type="dxa"/>
        <w:tblLook w:val="04A0" w:firstRow="1" w:lastRow="0" w:firstColumn="1" w:lastColumn="0" w:noHBand="0" w:noVBand="1"/>
      </w:tblPr>
      <w:tblGrid>
        <w:gridCol w:w="2520"/>
        <w:gridCol w:w="1544"/>
        <w:gridCol w:w="3496"/>
        <w:gridCol w:w="4140"/>
      </w:tblGrid>
      <w:tr w:rsidR="004E293E" w14:paraId="043D7AA9" w14:textId="77777777" w:rsidTr="00727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12" w:space="0" w:color="auto"/>
              <w:left w:val="single" w:sz="12" w:space="0" w:color="auto"/>
              <w:right w:val="single" w:sz="12" w:space="0" w:color="auto"/>
            </w:tcBorders>
          </w:tcPr>
          <w:p w14:paraId="652B482A" w14:textId="77777777" w:rsidR="004E293E" w:rsidRPr="00B54C77" w:rsidRDefault="004E293E" w:rsidP="007278A5">
            <w:pPr>
              <w:jc w:val="center"/>
              <w:rPr>
                <w:rFonts w:cstheme="minorHAnsi"/>
                <w:sz w:val="24"/>
                <w:szCs w:val="24"/>
              </w:rPr>
            </w:pPr>
            <w:r w:rsidRPr="00B54C77">
              <w:rPr>
                <w:rFonts w:cstheme="minorHAnsi"/>
                <w:sz w:val="24"/>
                <w:szCs w:val="24"/>
              </w:rPr>
              <w:t>Method Name</w:t>
            </w:r>
          </w:p>
        </w:tc>
        <w:tc>
          <w:tcPr>
            <w:tcW w:w="1544" w:type="dxa"/>
            <w:tcBorders>
              <w:top w:val="single" w:sz="12" w:space="0" w:color="auto"/>
              <w:left w:val="single" w:sz="12" w:space="0" w:color="auto"/>
            </w:tcBorders>
          </w:tcPr>
          <w:p w14:paraId="487C6CB7" w14:textId="77777777" w:rsidR="004E293E" w:rsidRPr="00B54C77" w:rsidRDefault="004E293E" w:rsidP="007278A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4C77">
              <w:rPr>
                <w:rFonts w:cstheme="minorHAnsi"/>
                <w:sz w:val="24"/>
                <w:szCs w:val="24"/>
              </w:rPr>
              <w:t>Return Type</w:t>
            </w:r>
          </w:p>
        </w:tc>
        <w:tc>
          <w:tcPr>
            <w:tcW w:w="3496" w:type="dxa"/>
            <w:tcBorders>
              <w:top w:val="single" w:sz="12" w:space="0" w:color="auto"/>
            </w:tcBorders>
          </w:tcPr>
          <w:p w14:paraId="6863932D" w14:textId="77777777" w:rsidR="004E293E" w:rsidRPr="00B54C77" w:rsidRDefault="004E293E" w:rsidP="007278A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54C77">
              <w:rPr>
                <w:rFonts w:cstheme="minorHAnsi"/>
                <w:sz w:val="24"/>
                <w:szCs w:val="24"/>
              </w:rPr>
              <w:t>Args</w:t>
            </w:r>
            <w:proofErr w:type="spellEnd"/>
          </w:p>
        </w:tc>
        <w:tc>
          <w:tcPr>
            <w:tcW w:w="4140" w:type="dxa"/>
            <w:tcBorders>
              <w:top w:val="single" w:sz="12" w:space="0" w:color="auto"/>
              <w:right w:val="single" w:sz="12" w:space="0" w:color="auto"/>
            </w:tcBorders>
          </w:tcPr>
          <w:p w14:paraId="4F12185D" w14:textId="77777777" w:rsidR="004E293E" w:rsidRPr="00B54C77" w:rsidRDefault="004E293E" w:rsidP="007278A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4C77">
              <w:rPr>
                <w:rFonts w:cstheme="minorHAnsi"/>
                <w:sz w:val="24"/>
                <w:szCs w:val="24"/>
              </w:rPr>
              <w:t>Desc</w:t>
            </w:r>
          </w:p>
        </w:tc>
      </w:tr>
      <w:tr w:rsidR="004E293E" w14:paraId="631827D4" w14:textId="77777777" w:rsidTr="007278A5">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2520" w:type="dxa"/>
            <w:tcBorders>
              <w:left w:val="single" w:sz="12" w:space="0" w:color="auto"/>
              <w:right w:val="single" w:sz="12" w:space="0" w:color="auto"/>
            </w:tcBorders>
          </w:tcPr>
          <w:p w14:paraId="459754D3" w14:textId="77777777" w:rsidR="004E293E" w:rsidRPr="00EF08CD" w:rsidRDefault="004E293E" w:rsidP="007278A5">
            <w:pPr>
              <w:rPr>
                <w:rFonts w:cstheme="minorHAnsi"/>
                <w:sz w:val="24"/>
                <w:szCs w:val="24"/>
              </w:rPr>
            </w:pPr>
            <w:proofErr w:type="spellStart"/>
            <w:r>
              <w:rPr>
                <w:rFonts w:cstheme="minorHAnsi"/>
                <w:sz w:val="24"/>
                <w:szCs w:val="24"/>
              </w:rPr>
              <w:t>make</w:t>
            </w:r>
            <w:r w:rsidRPr="00EF08CD">
              <w:rPr>
                <w:rFonts w:cstheme="minorHAnsi"/>
                <w:sz w:val="24"/>
                <w:szCs w:val="24"/>
              </w:rPr>
              <w:t>Scene</w:t>
            </w:r>
            <w:proofErr w:type="spellEnd"/>
            <w:r w:rsidRPr="00EF08CD">
              <w:rPr>
                <w:rFonts w:cstheme="minorHAnsi"/>
                <w:sz w:val="24"/>
                <w:szCs w:val="24"/>
              </w:rPr>
              <w:t xml:space="preserve"> ()</w:t>
            </w:r>
          </w:p>
        </w:tc>
        <w:tc>
          <w:tcPr>
            <w:tcW w:w="1544" w:type="dxa"/>
            <w:tcBorders>
              <w:left w:val="single" w:sz="12" w:space="0" w:color="auto"/>
            </w:tcBorders>
          </w:tcPr>
          <w:p w14:paraId="599DFBAA" w14:textId="77777777" w:rsidR="004E293E" w:rsidRPr="00B54C77"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Scene</w:t>
            </w:r>
          </w:p>
        </w:tc>
        <w:tc>
          <w:tcPr>
            <w:tcW w:w="3496" w:type="dxa"/>
          </w:tcPr>
          <w:p w14:paraId="1CCCA0DF" w14:textId="77777777" w:rsidR="004E293E" w:rsidRPr="00B54C77"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spellStart"/>
            <w:r>
              <w:rPr>
                <w:rFonts w:cstheme="minorHAnsi"/>
                <w:b/>
                <w:bCs/>
                <w:sz w:val="24"/>
                <w:szCs w:val="24"/>
              </w:rPr>
              <w:t>BorderPane</w:t>
            </w:r>
            <w:proofErr w:type="spellEnd"/>
            <w:r>
              <w:rPr>
                <w:rFonts w:cstheme="minorHAnsi"/>
                <w:b/>
                <w:bCs/>
                <w:sz w:val="24"/>
                <w:szCs w:val="24"/>
              </w:rPr>
              <w:t xml:space="preserve"> bp, int h, int w</w:t>
            </w:r>
          </w:p>
        </w:tc>
        <w:tc>
          <w:tcPr>
            <w:tcW w:w="4140" w:type="dxa"/>
            <w:tcBorders>
              <w:right w:val="single" w:sz="12" w:space="0" w:color="auto"/>
            </w:tcBorders>
          </w:tcPr>
          <w:p w14:paraId="71444501" w14:textId="77777777" w:rsidR="004E293E" w:rsidRPr="00B54C77"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Defines the size of the GUI windows as W X H if W </w:t>
            </w:r>
            <w:proofErr w:type="spellStart"/>
            <w:r>
              <w:rPr>
                <w:rFonts w:cstheme="minorHAnsi"/>
                <w:b/>
                <w:bCs/>
                <w:sz w:val="24"/>
                <w:szCs w:val="24"/>
              </w:rPr>
              <w:t>arg</w:t>
            </w:r>
            <w:proofErr w:type="spellEnd"/>
            <w:r>
              <w:rPr>
                <w:rFonts w:cstheme="minorHAnsi"/>
                <w:b/>
                <w:bCs/>
                <w:sz w:val="24"/>
                <w:szCs w:val="24"/>
              </w:rPr>
              <w:t xml:space="preserve"> is &lt; 400 and H </w:t>
            </w:r>
            <w:proofErr w:type="spellStart"/>
            <w:r>
              <w:rPr>
                <w:rFonts w:cstheme="minorHAnsi"/>
                <w:b/>
                <w:bCs/>
                <w:sz w:val="24"/>
                <w:szCs w:val="24"/>
              </w:rPr>
              <w:t>arg</w:t>
            </w:r>
            <w:proofErr w:type="spellEnd"/>
            <w:r>
              <w:rPr>
                <w:rFonts w:cstheme="minorHAnsi"/>
                <w:b/>
                <w:bCs/>
                <w:sz w:val="24"/>
                <w:szCs w:val="24"/>
              </w:rPr>
              <w:t xml:space="preserve"> is&lt;250 then default of 450 X 250 size is set</w:t>
            </w:r>
          </w:p>
        </w:tc>
      </w:tr>
      <w:tr w:rsidR="004E293E" w14:paraId="1BE1D744" w14:textId="77777777" w:rsidTr="007278A5">
        <w:trPr>
          <w:trHeight w:val="971"/>
        </w:trPr>
        <w:tc>
          <w:tcPr>
            <w:cnfStyle w:val="001000000000" w:firstRow="0" w:lastRow="0" w:firstColumn="1" w:lastColumn="0" w:oddVBand="0" w:evenVBand="0" w:oddHBand="0" w:evenHBand="0" w:firstRowFirstColumn="0" w:firstRowLastColumn="0" w:lastRowFirstColumn="0" w:lastRowLastColumn="0"/>
            <w:tcW w:w="2520" w:type="dxa"/>
            <w:tcBorders>
              <w:left w:val="single" w:sz="12" w:space="0" w:color="auto"/>
              <w:right w:val="single" w:sz="12" w:space="0" w:color="auto"/>
            </w:tcBorders>
          </w:tcPr>
          <w:p w14:paraId="30BCE295" w14:textId="77777777" w:rsidR="004E293E" w:rsidRPr="00EF08CD" w:rsidRDefault="004E293E" w:rsidP="007278A5">
            <w:pPr>
              <w:rPr>
                <w:rFonts w:cstheme="minorHAnsi"/>
                <w:sz w:val="24"/>
                <w:szCs w:val="24"/>
              </w:rPr>
            </w:pPr>
            <w:proofErr w:type="spellStart"/>
            <w:proofErr w:type="gramStart"/>
            <w:r>
              <w:rPr>
                <w:rFonts w:cstheme="minorHAnsi"/>
                <w:sz w:val="24"/>
                <w:szCs w:val="24"/>
              </w:rPr>
              <w:t>pickWindowColor</w:t>
            </w:r>
            <w:proofErr w:type="spellEnd"/>
            <w:r w:rsidRPr="00EF08CD">
              <w:rPr>
                <w:rFonts w:cstheme="minorHAnsi"/>
                <w:sz w:val="24"/>
                <w:szCs w:val="24"/>
              </w:rPr>
              <w:t>(</w:t>
            </w:r>
            <w:proofErr w:type="gramEnd"/>
            <w:r w:rsidRPr="00EF08CD">
              <w:rPr>
                <w:rFonts w:cstheme="minorHAnsi"/>
                <w:sz w:val="24"/>
                <w:szCs w:val="24"/>
              </w:rPr>
              <w:t>)</w:t>
            </w:r>
          </w:p>
        </w:tc>
        <w:tc>
          <w:tcPr>
            <w:tcW w:w="1544" w:type="dxa"/>
            <w:tcBorders>
              <w:left w:val="single" w:sz="12" w:space="0" w:color="auto"/>
            </w:tcBorders>
          </w:tcPr>
          <w:p w14:paraId="594D3D8D" w14:textId="77777777" w:rsidR="004E293E" w:rsidRDefault="004E293E" w:rsidP="007278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void</w:t>
            </w:r>
          </w:p>
        </w:tc>
        <w:tc>
          <w:tcPr>
            <w:tcW w:w="3496" w:type="dxa"/>
          </w:tcPr>
          <w:p w14:paraId="033F38BF" w14:textId="77777777" w:rsidR="004E293E" w:rsidRDefault="004E293E" w:rsidP="007278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spellStart"/>
            <w:r>
              <w:rPr>
                <w:rFonts w:cstheme="minorHAnsi"/>
                <w:b/>
                <w:bCs/>
                <w:sz w:val="24"/>
                <w:szCs w:val="24"/>
              </w:rPr>
              <w:t>BorderPane</w:t>
            </w:r>
            <w:proofErr w:type="spellEnd"/>
            <w:r>
              <w:rPr>
                <w:rFonts w:cstheme="minorHAnsi"/>
                <w:b/>
                <w:bCs/>
                <w:sz w:val="24"/>
                <w:szCs w:val="24"/>
              </w:rPr>
              <w:t xml:space="preserve"> bp, String color</w:t>
            </w:r>
          </w:p>
        </w:tc>
        <w:tc>
          <w:tcPr>
            <w:tcW w:w="4140" w:type="dxa"/>
            <w:tcBorders>
              <w:right w:val="single" w:sz="12" w:space="0" w:color="auto"/>
            </w:tcBorders>
          </w:tcPr>
          <w:p w14:paraId="2B70A7CB" w14:textId="31A61B33" w:rsidR="004E293E" w:rsidRPr="00B54C77" w:rsidRDefault="004E293E" w:rsidP="007278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 xml:space="preserve">Sets the background color of the window to chosen color (Use </w:t>
            </w:r>
            <w:r w:rsidRPr="00914E92">
              <w:rPr>
                <w:rFonts w:cstheme="minorHAnsi"/>
                <w:b/>
                <w:bCs/>
                <w:sz w:val="24"/>
                <w:szCs w:val="24"/>
              </w:rPr>
              <w:t xml:space="preserve">string version of </w:t>
            </w:r>
            <w:proofErr w:type="spellStart"/>
            <w:r w:rsidRPr="00914E92">
              <w:rPr>
                <w:rFonts w:cstheme="minorHAnsi"/>
                <w:b/>
                <w:bCs/>
                <w:sz w:val="24"/>
                <w:szCs w:val="24"/>
              </w:rPr>
              <w:t>fx</w:t>
            </w:r>
            <w:proofErr w:type="spellEnd"/>
            <w:r w:rsidRPr="00914E92">
              <w:rPr>
                <w:rFonts w:cstheme="minorHAnsi"/>
                <w:b/>
                <w:bCs/>
                <w:sz w:val="24"/>
                <w:szCs w:val="24"/>
              </w:rPr>
              <w:t xml:space="preserve"> </w:t>
            </w:r>
            <w:proofErr w:type="gramStart"/>
            <w:r w:rsidRPr="00914E92">
              <w:rPr>
                <w:rFonts w:cstheme="minorHAnsi"/>
                <w:b/>
                <w:bCs/>
                <w:sz w:val="24"/>
                <w:szCs w:val="24"/>
              </w:rPr>
              <w:t>colors</w:t>
            </w:r>
            <w:r>
              <w:rPr>
                <w:rFonts w:cstheme="minorHAnsi"/>
                <w:b/>
                <w:bCs/>
                <w:sz w:val="24"/>
                <w:szCs w:val="24"/>
              </w:rPr>
              <w:t>(</w:t>
            </w:r>
            <w:proofErr w:type="gramEnd"/>
            <w:r w:rsidRPr="00914E92">
              <w:rPr>
                <w:rFonts w:cstheme="minorHAnsi"/>
                <w:b/>
                <w:bCs/>
                <w:sz w:val="24"/>
                <w:szCs w:val="24"/>
              </w:rPr>
              <w:t>"-</w:t>
            </w:r>
            <w:proofErr w:type="spellStart"/>
            <w:r w:rsidRPr="00914E92">
              <w:rPr>
                <w:rFonts w:cstheme="minorHAnsi"/>
                <w:b/>
                <w:bCs/>
                <w:sz w:val="24"/>
                <w:szCs w:val="24"/>
              </w:rPr>
              <w:t>fx</w:t>
            </w:r>
            <w:proofErr w:type="spellEnd"/>
            <w:r w:rsidRPr="00914E92">
              <w:rPr>
                <w:rFonts w:cstheme="minorHAnsi"/>
                <w:b/>
                <w:bCs/>
                <w:sz w:val="24"/>
                <w:szCs w:val="24"/>
              </w:rPr>
              <w:t>-background-color: AQUAMARINE"</w:t>
            </w:r>
            <w:r>
              <w:rPr>
                <w:rFonts w:cstheme="minorHAnsi"/>
                <w:b/>
                <w:bCs/>
                <w:sz w:val="24"/>
                <w:szCs w:val="24"/>
              </w:rPr>
              <w:t>))</w:t>
            </w:r>
          </w:p>
        </w:tc>
      </w:tr>
      <w:tr w:rsidR="004E293E" w14:paraId="1207C7C8" w14:textId="77777777" w:rsidTr="007278A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520" w:type="dxa"/>
            <w:tcBorders>
              <w:left w:val="single" w:sz="12" w:space="0" w:color="auto"/>
              <w:right w:val="single" w:sz="12" w:space="0" w:color="auto"/>
            </w:tcBorders>
          </w:tcPr>
          <w:p w14:paraId="420BFEE1" w14:textId="77777777" w:rsidR="004E293E" w:rsidRPr="00EF08CD" w:rsidRDefault="004E293E" w:rsidP="007278A5">
            <w:pPr>
              <w:rPr>
                <w:rFonts w:cstheme="minorHAnsi"/>
                <w:sz w:val="24"/>
                <w:szCs w:val="24"/>
              </w:rPr>
            </w:pPr>
            <w:proofErr w:type="spellStart"/>
            <w:r w:rsidRPr="00914E92">
              <w:rPr>
                <w:rFonts w:cstheme="minorHAnsi"/>
                <w:sz w:val="24"/>
                <w:szCs w:val="24"/>
              </w:rPr>
              <w:t>setTextFields</w:t>
            </w:r>
            <w:proofErr w:type="spellEnd"/>
            <w:r w:rsidRPr="00914E92">
              <w:rPr>
                <w:rFonts w:cstheme="minorHAnsi"/>
                <w:sz w:val="24"/>
                <w:szCs w:val="24"/>
              </w:rPr>
              <w:t xml:space="preserve"> </w:t>
            </w:r>
            <w:r w:rsidRPr="00EF08CD">
              <w:rPr>
                <w:rFonts w:cstheme="minorHAnsi"/>
                <w:sz w:val="24"/>
                <w:szCs w:val="24"/>
              </w:rPr>
              <w:t>()</w:t>
            </w:r>
          </w:p>
        </w:tc>
        <w:tc>
          <w:tcPr>
            <w:tcW w:w="1544" w:type="dxa"/>
            <w:tcBorders>
              <w:left w:val="single" w:sz="12" w:space="0" w:color="auto"/>
            </w:tcBorders>
          </w:tcPr>
          <w:p w14:paraId="613DD9E6" w14:textId="77777777" w:rsidR="004E293E"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void</w:t>
            </w:r>
          </w:p>
        </w:tc>
        <w:tc>
          <w:tcPr>
            <w:tcW w:w="3496" w:type="dxa"/>
          </w:tcPr>
          <w:p w14:paraId="1CDD366E" w14:textId="77777777" w:rsidR="004E293E"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spellStart"/>
            <w:r>
              <w:rPr>
                <w:rFonts w:cstheme="minorHAnsi"/>
                <w:b/>
                <w:bCs/>
                <w:sz w:val="24"/>
                <w:szCs w:val="24"/>
              </w:rPr>
              <w:t>GridPane</w:t>
            </w:r>
            <w:proofErr w:type="spellEnd"/>
            <w:r>
              <w:rPr>
                <w:rFonts w:cstheme="minorHAnsi"/>
                <w:b/>
                <w:bCs/>
                <w:sz w:val="24"/>
                <w:szCs w:val="24"/>
              </w:rPr>
              <w:t xml:space="preserve"> </w:t>
            </w:r>
            <w:proofErr w:type="spellStart"/>
            <w:r>
              <w:rPr>
                <w:rFonts w:cstheme="minorHAnsi"/>
                <w:b/>
                <w:bCs/>
                <w:sz w:val="24"/>
                <w:szCs w:val="24"/>
              </w:rPr>
              <w:t>gp</w:t>
            </w:r>
            <w:proofErr w:type="spellEnd"/>
            <w:r>
              <w:rPr>
                <w:rFonts w:cstheme="minorHAnsi"/>
                <w:b/>
                <w:bCs/>
                <w:sz w:val="24"/>
                <w:szCs w:val="24"/>
              </w:rPr>
              <w:t xml:space="preserve">, </w:t>
            </w:r>
            <w:proofErr w:type="spellStart"/>
            <w:r>
              <w:rPr>
                <w:rFonts w:cstheme="minorHAnsi"/>
                <w:b/>
                <w:bCs/>
                <w:sz w:val="24"/>
                <w:szCs w:val="24"/>
              </w:rPr>
              <w:t>BorderPane</w:t>
            </w:r>
            <w:proofErr w:type="spellEnd"/>
            <w:r>
              <w:rPr>
                <w:rFonts w:cstheme="minorHAnsi"/>
                <w:b/>
                <w:bCs/>
                <w:sz w:val="24"/>
                <w:szCs w:val="24"/>
              </w:rPr>
              <w:t xml:space="preserve"> bp</w:t>
            </w:r>
          </w:p>
        </w:tc>
        <w:tc>
          <w:tcPr>
            <w:tcW w:w="4140" w:type="dxa"/>
            <w:tcBorders>
              <w:right w:val="single" w:sz="12" w:space="0" w:color="auto"/>
            </w:tcBorders>
          </w:tcPr>
          <w:p w14:paraId="6D7DE6AF" w14:textId="77777777" w:rsidR="004E293E" w:rsidRPr="00B54C77"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Sets the text fields and labels on top of the </w:t>
            </w:r>
            <w:proofErr w:type="spellStart"/>
            <w:r>
              <w:rPr>
                <w:rFonts w:cstheme="minorHAnsi"/>
                <w:b/>
                <w:bCs/>
                <w:sz w:val="24"/>
                <w:szCs w:val="24"/>
              </w:rPr>
              <w:t>gridPane</w:t>
            </w:r>
            <w:proofErr w:type="spellEnd"/>
            <w:r>
              <w:rPr>
                <w:rFonts w:cstheme="minorHAnsi"/>
                <w:b/>
                <w:bCs/>
                <w:sz w:val="24"/>
                <w:szCs w:val="24"/>
              </w:rPr>
              <w:t xml:space="preserve">, which is placed on the center of the </w:t>
            </w:r>
            <w:proofErr w:type="spellStart"/>
            <w:r>
              <w:rPr>
                <w:rFonts w:cstheme="minorHAnsi"/>
                <w:b/>
                <w:bCs/>
                <w:sz w:val="24"/>
                <w:szCs w:val="24"/>
              </w:rPr>
              <w:t>borderpane</w:t>
            </w:r>
            <w:proofErr w:type="spellEnd"/>
            <w:r>
              <w:rPr>
                <w:rFonts w:cstheme="minorHAnsi"/>
                <w:b/>
                <w:bCs/>
                <w:sz w:val="24"/>
                <w:szCs w:val="24"/>
              </w:rPr>
              <w:t xml:space="preserve">. </w:t>
            </w:r>
          </w:p>
        </w:tc>
      </w:tr>
      <w:tr w:rsidR="004E293E" w14:paraId="1C28E39B" w14:textId="77777777" w:rsidTr="007278A5">
        <w:trPr>
          <w:trHeight w:val="980"/>
        </w:trPr>
        <w:tc>
          <w:tcPr>
            <w:cnfStyle w:val="001000000000" w:firstRow="0" w:lastRow="0" w:firstColumn="1" w:lastColumn="0" w:oddVBand="0" w:evenVBand="0" w:oddHBand="0" w:evenHBand="0" w:firstRowFirstColumn="0" w:firstRowLastColumn="0" w:lastRowFirstColumn="0" w:lastRowLastColumn="0"/>
            <w:tcW w:w="2520" w:type="dxa"/>
            <w:tcBorders>
              <w:left w:val="single" w:sz="12" w:space="0" w:color="auto"/>
              <w:right w:val="single" w:sz="12" w:space="0" w:color="auto"/>
            </w:tcBorders>
          </w:tcPr>
          <w:p w14:paraId="4F87EF0A" w14:textId="77777777" w:rsidR="004E293E" w:rsidRPr="00EF08CD" w:rsidRDefault="004E293E" w:rsidP="007278A5">
            <w:pPr>
              <w:rPr>
                <w:rFonts w:cstheme="minorHAnsi"/>
                <w:sz w:val="24"/>
                <w:szCs w:val="24"/>
              </w:rPr>
            </w:pPr>
            <w:proofErr w:type="spellStart"/>
            <w:r w:rsidRPr="00EF08CD">
              <w:rPr>
                <w:rFonts w:cstheme="minorHAnsi"/>
                <w:sz w:val="24"/>
                <w:szCs w:val="24"/>
              </w:rPr>
              <w:t>set</w:t>
            </w:r>
            <w:r>
              <w:rPr>
                <w:rFonts w:cstheme="minorHAnsi"/>
                <w:sz w:val="24"/>
                <w:szCs w:val="24"/>
              </w:rPr>
              <w:t>Buttons</w:t>
            </w:r>
            <w:proofErr w:type="spellEnd"/>
            <w:r w:rsidRPr="00EF08CD">
              <w:rPr>
                <w:rFonts w:cstheme="minorHAnsi"/>
                <w:sz w:val="24"/>
                <w:szCs w:val="24"/>
              </w:rPr>
              <w:t xml:space="preserve"> ()</w:t>
            </w:r>
          </w:p>
        </w:tc>
        <w:tc>
          <w:tcPr>
            <w:tcW w:w="1544" w:type="dxa"/>
            <w:tcBorders>
              <w:left w:val="single" w:sz="12" w:space="0" w:color="auto"/>
            </w:tcBorders>
          </w:tcPr>
          <w:p w14:paraId="2CEA32FE" w14:textId="77777777" w:rsidR="004E293E" w:rsidRDefault="004E293E" w:rsidP="007278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void</w:t>
            </w:r>
          </w:p>
        </w:tc>
        <w:tc>
          <w:tcPr>
            <w:tcW w:w="3496" w:type="dxa"/>
          </w:tcPr>
          <w:p w14:paraId="2FB30461" w14:textId="77777777" w:rsidR="004E293E" w:rsidRDefault="004E293E" w:rsidP="007278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spellStart"/>
            <w:r>
              <w:rPr>
                <w:rFonts w:cstheme="minorHAnsi"/>
                <w:b/>
                <w:bCs/>
                <w:sz w:val="24"/>
                <w:szCs w:val="24"/>
              </w:rPr>
              <w:t>BorderPane</w:t>
            </w:r>
            <w:proofErr w:type="spellEnd"/>
            <w:r>
              <w:rPr>
                <w:rFonts w:cstheme="minorHAnsi"/>
                <w:b/>
                <w:bCs/>
                <w:sz w:val="24"/>
                <w:szCs w:val="24"/>
              </w:rPr>
              <w:t xml:space="preserve"> </w:t>
            </w:r>
            <w:proofErr w:type="spellStart"/>
            <w:r>
              <w:rPr>
                <w:rFonts w:cstheme="minorHAnsi"/>
                <w:b/>
                <w:bCs/>
                <w:sz w:val="24"/>
                <w:szCs w:val="24"/>
              </w:rPr>
              <w:t>mainPane</w:t>
            </w:r>
            <w:proofErr w:type="spellEnd"/>
            <w:r>
              <w:rPr>
                <w:rFonts w:cstheme="minorHAnsi"/>
                <w:b/>
                <w:bCs/>
                <w:sz w:val="24"/>
                <w:szCs w:val="24"/>
              </w:rPr>
              <w:t xml:space="preserve">, </w:t>
            </w:r>
            <w:proofErr w:type="spellStart"/>
            <w:r>
              <w:rPr>
                <w:rFonts w:cstheme="minorHAnsi"/>
                <w:b/>
                <w:bCs/>
                <w:sz w:val="24"/>
                <w:szCs w:val="24"/>
              </w:rPr>
              <w:t>GridPane</w:t>
            </w:r>
            <w:proofErr w:type="spellEnd"/>
            <w:r>
              <w:rPr>
                <w:rFonts w:cstheme="minorHAnsi"/>
                <w:b/>
                <w:bCs/>
                <w:sz w:val="24"/>
                <w:szCs w:val="24"/>
              </w:rPr>
              <w:t xml:space="preserve"> </w:t>
            </w:r>
            <w:proofErr w:type="spellStart"/>
            <w:r>
              <w:rPr>
                <w:rFonts w:cstheme="minorHAnsi"/>
                <w:b/>
                <w:bCs/>
                <w:sz w:val="24"/>
                <w:szCs w:val="24"/>
              </w:rPr>
              <w:t>gridPane</w:t>
            </w:r>
            <w:proofErr w:type="spellEnd"/>
            <w:r>
              <w:rPr>
                <w:rFonts w:cstheme="minorHAnsi"/>
                <w:b/>
                <w:bCs/>
                <w:sz w:val="24"/>
                <w:szCs w:val="24"/>
              </w:rPr>
              <w:t xml:space="preserve">, </w:t>
            </w:r>
            <w:proofErr w:type="spellStart"/>
            <w:r>
              <w:rPr>
                <w:rFonts w:cstheme="minorHAnsi"/>
                <w:b/>
                <w:bCs/>
                <w:sz w:val="24"/>
                <w:szCs w:val="24"/>
              </w:rPr>
              <w:t>HBox</w:t>
            </w:r>
            <w:proofErr w:type="spellEnd"/>
            <w:r>
              <w:rPr>
                <w:rFonts w:cstheme="minorHAnsi"/>
                <w:b/>
                <w:bCs/>
                <w:sz w:val="24"/>
                <w:szCs w:val="24"/>
              </w:rPr>
              <w:t xml:space="preserve"> </w:t>
            </w:r>
            <w:proofErr w:type="spellStart"/>
            <w:r>
              <w:rPr>
                <w:rFonts w:cstheme="minorHAnsi"/>
                <w:b/>
                <w:bCs/>
                <w:sz w:val="24"/>
                <w:szCs w:val="24"/>
              </w:rPr>
              <w:t>hb</w:t>
            </w:r>
            <w:proofErr w:type="spellEnd"/>
            <w:r>
              <w:rPr>
                <w:rFonts w:cstheme="minorHAnsi"/>
                <w:b/>
                <w:bCs/>
                <w:sz w:val="24"/>
                <w:szCs w:val="24"/>
              </w:rPr>
              <w:t>, String title, String font, String Color</w:t>
            </w:r>
          </w:p>
        </w:tc>
        <w:tc>
          <w:tcPr>
            <w:tcW w:w="4140" w:type="dxa"/>
            <w:tcBorders>
              <w:right w:val="single" w:sz="12" w:space="0" w:color="auto"/>
            </w:tcBorders>
          </w:tcPr>
          <w:p w14:paraId="01BBC95F" w14:textId="48D60B80" w:rsidR="004E293E" w:rsidRPr="00B54C77" w:rsidRDefault="004E293E" w:rsidP="007278A5">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 xml:space="preserve">Sets all button fonts, Calculate Button’s color, and title for the program onto the </w:t>
            </w:r>
            <w:proofErr w:type="spellStart"/>
            <w:r>
              <w:rPr>
                <w:rFonts w:cstheme="minorHAnsi"/>
                <w:b/>
                <w:bCs/>
                <w:sz w:val="24"/>
                <w:szCs w:val="24"/>
              </w:rPr>
              <w:t>BorderPane</w:t>
            </w:r>
            <w:proofErr w:type="spellEnd"/>
          </w:p>
        </w:tc>
      </w:tr>
      <w:tr w:rsidR="004E293E" w14:paraId="1C00FB0E" w14:textId="77777777" w:rsidTr="007278A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520" w:type="dxa"/>
            <w:tcBorders>
              <w:left w:val="single" w:sz="12" w:space="0" w:color="auto"/>
              <w:bottom w:val="single" w:sz="12" w:space="0" w:color="auto"/>
              <w:right w:val="single" w:sz="12" w:space="0" w:color="auto"/>
            </w:tcBorders>
          </w:tcPr>
          <w:p w14:paraId="67B07D96" w14:textId="77777777" w:rsidR="004E293E" w:rsidRPr="00EF08CD" w:rsidRDefault="004E293E" w:rsidP="007278A5">
            <w:pPr>
              <w:rPr>
                <w:rFonts w:cstheme="minorHAnsi"/>
                <w:sz w:val="24"/>
                <w:szCs w:val="24"/>
              </w:rPr>
            </w:pPr>
            <w:proofErr w:type="spellStart"/>
            <w:r>
              <w:rPr>
                <w:rFonts w:cstheme="minorHAnsi"/>
                <w:sz w:val="24"/>
                <w:szCs w:val="24"/>
              </w:rPr>
              <w:t>executeButtons</w:t>
            </w:r>
            <w:proofErr w:type="spellEnd"/>
            <w:r w:rsidRPr="00EF08CD">
              <w:rPr>
                <w:rFonts w:cstheme="minorHAnsi"/>
                <w:sz w:val="24"/>
                <w:szCs w:val="24"/>
              </w:rPr>
              <w:t xml:space="preserve"> ()</w:t>
            </w:r>
          </w:p>
        </w:tc>
        <w:tc>
          <w:tcPr>
            <w:tcW w:w="1544" w:type="dxa"/>
            <w:tcBorders>
              <w:left w:val="single" w:sz="12" w:space="0" w:color="auto"/>
              <w:bottom w:val="single" w:sz="12" w:space="0" w:color="auto"/>
            </w:tcBorders>
          </w:tcPr>
          <w:p w14:paraId="78CED0E2" w14:textId="77777777" w:rsidR="004E293E"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void</w:t>
            </w:r>
          </w:p>
        </w:tc>
        <w:tc>
          <w:tcPr>
            <w:tcW w:w="3496" w:type="dxa"/>
            <w:tcBorders>
              <w:bottom w:val="single" w:sz="12" w:space="0" w:color="auto"/>
            </w:tcBorders>
          </w:tcPr>
          <w:p w14:paraId="313075CC" w14:textId="77777777" w:rsidR="004E293E"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Stage </w:t>
            </w:r>
            <w:proofErr w:type="spellStart"/>
            <w:r>
              <w:rPr>
                <w:rFonts w:cstheme="minorHAnsi"/>
                <w:b/>
                <w:bCs/>
                <w:sz w:val="24"/>
                <w:szCs w:val="24"/>
              </w:rPr>
              <w:t>primaryStage</w:t>
            </w:r>
            <w:proofErr w:type="spellEnd"/>
          </w:p>
        </w:tc>
        <w:tc>
          <w:tcPr>
            <w:tcW w:w="4140" w:type="dxa"/>
            <w:tcBorders>
              <w:bottom w:val="single" w:sz="12" w:space="0" w:color="auto"/>
              <w:right w:val="single" w:sz="12" w:space="0" w:color="auto"/>
            </w:tcBorders>
          </w:tcPr>
          <w:p w14:paraId="2B23EB27" w14:textId="77777777" w:rsidR="004E293E" w:rsidRPr="00B54C77" w:rsidRDefault="004E293E" w:rsidP="007278A5">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Gives lambda actions to the buttons and makes them work. Exit button needs the stage to close properly</w:t>
            </w:r>
          </w:p>
        </w:tc>
      </w:tr>
    </w:tbl>
    <w:p w14:paraId="6CAC114A" w14:textId="77777777" w:rsidR="004E293E" w:rsidRPr="008E49F0" w:rsidRDefault="004E293E" w:rsidP="004E293E">
      <w:pPr>
        <w:rPr>
          <w:b/>
          <w:bCs/>
          <w:sz w:val="28"/>
          <w:szCs w:val="28"/>
        </w:rPr>
      </w:pPr>
      <w:r>
        <w:rPr>
          <w:b/>
          <w:bCs/>
          <w:sz w:val="28"/>
          <w:szCs w:val="28"/>
        </w:rPr>
        <w:br/>
      </w:r>
      <w:r w:rsidRPr="008E49F0">
        <w:rPr>
          <w:b/>
          <w:bCs/>
          <w:sz w:val="28"/>
          <w:szCs w:val="28"/>
        </w:rPr>
        <w:t>API_</w:t>
      </w:r>
      <w:r>
        <w:rPr>
          <w:b/>
          <w:bCs/>
          <w:sz w:val="28"/>
          <w:szCs w:val="28"/>
        </w:rPr>
        <w:t>InvestmentCalculator</w:t>
      </w:r>
      <w:r w:rsidRPr="008E49F0">
        <w:rPr>
          <w:b/>
          <w:bCs/>
          <w:sz w:val="28"/>
          <w:szCs w:val="28"/>
        </w:rPr>
        <w:t xml:space="preserve">.java = The API itself, </w:t>
      </w:r>
      <w:r w:rsidRPr="00C857E0">
        <w:rPr>
          <w:b/>
          <w:bCs/>
          <w:sz w:val="28"/>
          <w:szCs w:val="28"/>
          <w:u w:val="single"/>
        </w:rPr>
        <w:t>do not</w:t>
      </w:r>
      <w:r w:rsidRPr="008E49F0">
        <w:rPr>
          <w:b/>
          <w:bCs/>
          <w:sz w:val="28"/>
          <w:szCs w:val="28"/>
        </w:rPr>
        <w:t xml:space="preserve"> change anything here</w:t>
      </w:r>
    </w:p>
    <w:p w14:paraId="20202F7B" w14:textId="12388B67" w:rsidR="004E293E" w:rsidRDefault="004E293E" w:rsidP="004E293E">
      <w:pPr>
        <w:rPr>
          <w:b/>
          <w:bCs/>
          <w:sz w:val="28"/>
          <w:szCs w:val="28"/>
        </w:rPr>
      </w:pPr>
      <w:r>
        <w:rPr>
          <w:b/>
          <w:bCs/>
          <w:sz w:val="28"/>
          <w:szCs w:val="28"/>
        </w:rPr>
        <w:t>InvestmentCalculator</w:t>
      </w:r>
      <w:r w:rsidR="00867061">
        <w:rPr>
          <w:b/>
          <w:bCs/>
          <w:sz w:val="28"/>
          <w:szCs w:val="28"/>
        </w:rPr>
        <w:t>Demo</w:t>
      </w:r>
      <w:r w:rsidRPr="008E49F0">
        <w:rPr>
          <w:b/>
          <w:bCs/>
          <w:sz w:val="28"/>
          <w:szCs w:val="28"/>
        </w:rPr>
        <w:t>.java = The file that inherits from our API</w:t>
      </w:r>
      <w:r>
        <w:rPr>
          <w:b/>
          <w:bCs/>
          <w:sz w:val="28"/>
          <w:szCs w:val="28"/>
        </w:rPr>
        <w:t>. Follow the comments labeled “TODO:” to create your own version!</w:t>
      </w:r>
    </w:p>
    <w:p w14:paraId="0DCA553B" w14:textId="6B271AA7" w:rsidR="004E293E" w:rsidRDefault="004E293E" w:rsidP="004E293E">
      <w:pPr>
        <w:rPr>
          <w:b/>
          <w:bCs/>
          <w:i/>
          <w:iCs/>
          <w:sz w:val="28"/>
          <w:szCs w:val="28"/>
        </w:rPr>
      </w:pPr>
      <w:proofErr w:type="spellStart"/>
      <w:r>
        <w:rPr>
          <w:b/>
          <w:bCs/>
          <w:i/>
          <w:iCs/>
          <w:sz w:val="28"/>
          <w:szCs w:val="28"/>
        </w:rPr>
        <w:t>InvestmentCalculator</w:t>
      </w:r>
      <w:r w:rsidRPr="008610D9">
        <w:rPr>
          <w:b/>
          <w:bCs/>
          <w:i/>
          <w:iCs/>
          <w:sz w:val="28"/>
          <w:szCs w:val="28"/>
        </w:rPr>
        <w:t>_Example</w:t>
      </w:r>
      <w:proofErr w:type="spellEnd"/>
      <w:r w:rsidRPr="008610D9">
        <w:rPr>
          <w:b/>
          <w:bCs/>
          <w:i/>
          <w:iCs/>
          <w:sz w:val="28"/>
          <w:szCs w:val="28"/>
        </w:rPr>
        <w:t xml:space="preserve"> Files</w:t>
      </w:r>
      <w:r w:rsidR="00867061">
        <w:rPr>
          <w:b/>
          <w:bCs/>
          <w:i/>
          <w:iCs/>
          <w:sz w:val="28"/>
          <w:szCs w:val="28"/>
        </w:rPr>
        <w:t xml:space="preserve"> 1 and 2</w:t>
      </w:r>
      <w:r w:rsidRPr="008610D9">
        <w:rPr>
          <w:b/>
          <w:bCs/>
          <w:i/>
          <w:iCs/>
          <w:sz w:val="28"/>
          <w:szCs w:val="28"/>
        </w:rPr>
        <w:t xml:space="preserve">:  Example programs that have already made use of the API and generate </w:t>
      </w:r>
      <w:r>
        <w:rPr>
          <w:b/>
          <w:bCs/>
          <w:i/>
          <w:iCs/>
          <w:sz w:val="28"/>
          <w:szCs w:val="28"/>
        </w:rPr>
        <w:t xml:space="preserve">some examples. </w:t>
      </w:r>
    </w:p>
    <w:p w14:paraId="22FB2E9F" w14:textId="49A356BA" w:rsidR="00376B57" w:rsidRDefault="00376B57" w:rsidP="004E293E">
      <w:pPr>
        <w:rPr>
          <w:b/>
          <w:bCs/>
          <w:i/>
          <w:iCs/>
          <w:sz w:val="28"/>
          <w:szCs w:val="28"/>
        </w:rPr>
      </w:pPr>
      <w:r>
        <w:rPr>
          <w:b/>
          <w:bCs/>
          <w:i/>
          <w:iCs/>
          <w:sz w:val="28"/>
          <w:szCs w:val="28"/>
        </w:rPr>
        <w:t xml:space="preserve">Helpful links: </w:t>
      </w:r>
    </w:p>
    <w:p w14:paraId="1A430859" w14:textId="0F78BE7F" w:rsidR="00376B57" w:rsidRDefault="005B29B8" w:rsidP="004E293E">
      <w:pPr>
        <w:rPr>
          <w:b/>
          <w:bCs/>
          <w:i/>
          <w:iCs/>
          <w:sz w:val="28"/>
          <w:szCs w:val="28"/>
        </w:rPr>
      </w:pPr>
      <w:hyperlink r:id="rId4" w:history="1">
        <w:r w:rsidR="00376B57" w:rsidRPr="00376B57">
          <w:rPr>
            <w:rStyle w:val="Hyperlink"/>
            <w:b/>
            <w:bCs/>
            <w:i/>
            <w:iCs/>
            <w:sz w:val="28"/>
            <w:szCs w:val="28"/>
          </w:rPr>
          <w:t>CSS Color Code Picker</w:t>
        </w:r>
      </w:hyperlink>
    </w:p>
    <w:p w14:paraId="2630D6D2" w14:textId="5B09D735" w:rsidR="00376B57" w:rsidRDefault="005B29B8" w:rsidP="004E293E">
      <w:pPr>
        <w:rPr>
          <w:b/>
          <w:bCs/>
          <w:i/>
          <w:iCs/>
          <w:sz w:val="28"/>
          <w:szCs w:val="28"/>
        </w:rPr>
      </w:pPr>
      <w:hyperlink r:id="rId5" w:history="1">
        <w:r w:rsidR="00376B57" w:rsidRPr="00376B57">
          <w:rPr>
            <w:rStyle w:val="Hyperlink"/>
            <w:b/>
            <w:bCs/>
            <w:i/>
            <w:iCs/>
            <w:sz w:val="28"/>
            <w:szCs w:val="28"/>
          </w:rPr>
          <w:t>CSS Web Safe Fonts</w:t>
        </w:r>
      </w:hyperlink>
    </w:p>
    <w:p w14:paraId="2391F7A1" w14:textId="40EAD5A4" w:rsidR="00376B57" w:rsidRDefault="005B29B8" w:rsidP="004E293E">
      <w:pPr>
        <w:rPr>
          <w:b/>
          <w:bCs/>
          <w:i/>
          <w:iCs/>
          <w:sz w:val="28"/>
          <w:szCs w:val="28"/>
        </w:rPr>
      </w:pPr>
      <w:hyperlink r:id="rId6" w:history="1">
        <w:r w:rsidR="00376B57" w:rsidRPr="00376B57">
          <w:rPr>
            <w:rStyle w:val="Hyperlink"/>
            <w:b/>
            <w:bCs/>
            <w:i/>
            <w:iCs/>
            <w:sz w:val="28"/>
            <w:szCs w:val="28"/>
          </w:rPr>
          <w:t>Java FX Color Names</w:t>
        </w:r>
      </w:hyperlink>
    </w:p>
    <w:p w14:paraId="64DDC53A" w14:textId="52319AB7" w:rsidR="00CE4D46" w:rsidRPr="00B85CCD" w:rsidRDefault="00CE4D46" w:rsidP="004E293E">
      <w:pPr>
        <w:rPr>
          <w:rFonts w:ascii="Broadway" w:hAnsi="Broadway"/>
          <w:i/>
          <w:iCs/>
          <w:sz w:val="28"/>
          <w:szCs w:val="28"/>
        </w:rPr>
      </w:pPr>
      <w:r w:rsidRPr="00B85CCD">
        <w:rPr>
          <w:rFonts w:ascii="Broadway" w:hAnsi="Broadway"/>
          <w:i/>
          <w:iCs/>
          <w:sz w:val="28"/>
          <w:szCs w:val="28"/>
        </w:rPr>
        <w:t xml:space="preserve">Example results on the following pages. </w:t>
      </w:r>
    </w:p>
    <w:p w14:paraId="1BA5981A" w14:textId="77777777" w:rsidR="006A1094" w:rsidRDefault="006A1094" w:rsidP="006A1094">
      <w:pPr>
        <w:ind w:left="2880" w:firstLine="720"/>
        <w:rPr>
          <w:b/>
          <w:bCs/>
          <w:color w:val="70AD47" w:themeColor="accent6"/>
          <w:sz w:val="32"/>
          <w:szCs w:val="32"/>
        </w:rPr>
      </w:pPr>
    </w:p>
    <w:p w14:paraId="46B2EC02" w14:textId="77777777" w:rsidR="006A1094" w:rsidRDefault="006A1094" w:rsidP="006A1094">
      <w:pPr>
        <w:ind w:left="2880" w:firstLine="720"/>
        <w:rPr>
          <w:b/>
          <w:bCs/>
          <w:color w:val="70AD47" w:themeColor="accent6"/>
          <w:sz w:val="32"/>
          <w:szCs w:val="32"/>
        </w:rPr>
      </w:pPr>
    </w:p>
    <w:p w14:paraId="108CAEA1" w14:textId="77777777" w:rsidR="006A1094" w:rsidRDefault="006A1094" w:rsidP="006A1094">
      <w:pPr>
        <w:ind w:left="2880" w:firstLine="720"/>
        <w:rPr>
          <w:b/>
          <w:bCs/>
          <w:color w:val="70AD47" w:themeColor="accent6"/>
          <w:sz w:val="32"/>
          <w:szCs w:val="32"/>
        </w:rPr>
      </w:pPr>
    </w:p>
    <w:p w14:paraId="1B05E375" w14:textId="77777777" w:rsidR="006A1094" w:rsidRDefault="006A1094" w:rsidP="006A1094">
      <w:pPr>
        <w:ind w:left="2880" w:firstLine="720"/>
        <w:rPr>
          <w:b/>
          <w:bCs/>
          <w:color w:val="70AD47" w:themeColor="accent6"/>
          <w:sz w:val="32"/>
          <w:szCs w:val="32"/>
        </w:rPr>
      </w:pPr>
    </w:p>
    <w:p w14:paraId="621184DE" w14:textId="77777777" w:rsidR="006A1094" w:rsidRDefault="006A1094" w:rsidP="006A1094">
      <w:pPr>
        <w:ind w:left="2880" w:firstLine="720"/>
        <w:rPr>
          <w:b/>
          <w:bCs/>
          <w:color w:val="70AD47" w:themeColor="accent6"/>
          <w:sz w:val="32"/>
          <w:szCs w:val="32"/>
        </w:rPr>
      </w:pPr>
    </w:p>
    <w:p w14:paraId="378C63CF" w14:textId="4BF3C676" w:rsidR="006A1094" w:rsidRDefault="001836AC" w:rsidP="006A1094">
      <w:pPr>
        <w:rPr>
          <w:noProof/>
        </w:rPr>
      </w:pPr>
      <w:r w:rsidRPr="008E49F0">
        <w:rPr>
          <w:b/>
          <w:bCs/>
          <w:color w:val="70AD47" w:themeColor="accent6"/>
          <w:sz w:val="32"/>
          <w:szCs w:val="32"/>
        </w:rPr>
        <w:t>Example Results</w:t>
      </w:r>
    </w:p>
    <w:p w14:paraId="389F5053" w14:textId="03B1CC0D" w:rsidR="00B54C77" w:rsidRDefault="006A1094" w:rsidP="006A1094">
      <w:pPr>
        <w:rPr>
          <w:b/>
          <w:bCs/>
          <w:color w:val="70AD47" w:themeColor="accent6"/>
          <w:sz w:val="32"/>
          <w:szCs w:val="32"/>
        </w:rPr>
      </w:pPr>
      <w:r>
        <w:rPr>
          <w:noProof/>
        </w:rPr>
        <w:drawing>
          <wp:inline distT="0" distB="0" distL="0" distR="0" wp14:anchorId="1D103091" wp14:editId="1123FE26">
            <wp:extent cx="38766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705100"/>
                    </a:xfrm>
                    <a:prstGeom prst="rect">
                      <a:avLst/>
                    </a:prstGeom>
                  </pic:spPr>
                </pic:pic>
              </a:graphicData>
            </a:graphic>
          </wp:inline>
        </w:drawing>
      </w:r>
    </w:p>
    <w:p w14:paraId="56EDB8E8" w14:textId="78DB803C" w:rsidR="006A1094" w:rsidRDefault="006A1094" w:rsidP="006A1094">
      <w:pPr>
        <w:rPr>
          <w:b/>
          <w:bCs/>
          <w:color w:val="70AD47" w:themeColor="accent6"/>
          <w:sz w:val="32"/>
          <w:szCs w:val="32"/>
        </w:rPr>
      </w:pPr>
    </w:p>
    <w:p w14:paraId="17D3637A" w14:textId="512FDBB4" w:rsidR="006A1094" w:rsidRDefault="00D81155" w:rsidP="006A1094">
      <w:pPr>
        <w:rPr>
          <w:b/>
          <w:bCs/>
          <w:color w:val="70AD47" w:themeColor="accent6"/>
          <w:sz w:val="32"/>
          <w:szCs w:val="32"/>
        </w:rPr>
      </w:pPr>
      <w:r>
        <w:rPr>
          <w:noProof/>
        </w:rPr>
        <w:drawing>
          <wp:inline distT="0" distB="0" distL="0" distR="0" wp14:anchorId="340C6C59" wp14:editId="5BA551A5">
            <wp:extent cx="38100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2667000"/>
                    </a:xfrm>
                    <a:prstGeom prst="rect">
                      <a:avLst/>
                    </a:prstGeom>
                  </pic:spPr>
                </pic:pic>
              </a:graphicData>
            </a:graphic>
          </wp:inline>
        </w:drawing>
      </w:r>
    </w:p>
    <w:p w14:paraId="611E0A7F" w14:textId="166F214A" w:rsidR="006A1094" w:rsidRDefault="006A1094" w:rsidP="006A1094">
      <w:pPr>
        <w:ind w:left="2880" w:firstLine="720"/>
        <w:rPr>
          <w:b/>
          <w:bCs/>
          <w:color w:val="70AD47" w:themeColor="accent6"/>
          <w:sz w:val="32"/>
          <w:szCs w:val="32"/>
        </w:rPr>
      </w:pPr>
    </w:p>
    <w:p w14:paraId="405CD85E" w14:textId="44E568BD" w:rsidR="001754F9" w:rsidRDefault="001754F9" w:rsidP="006A1094">
      <w:pPr>
        <w:ind w:left="2880" w:firstLine="720"/>
        <w:rPr>
          <w:b/>
          <w:bCs/>
          <w:color w:val="70AD47" w:themeColor="accent6"/>
          <w:sz w:val="32"/>
          <w:szCs w:val="32"/>
        </w:rPr>
      </w:pPr>
    </w:p>
    <w:p w14:paraId="2FEFE54A" w14:textId="0876B292" w:rsidR="001754F9" w:rsidRPr="008E49F0" w:rsidRDefault="00D81155" w:rsidP="001754F9">
      <w:pPr>
        <w:rPr>
          <w:b/>
          <w:bCs/>
          <w:color w:val="70AD47" w:themeColor="accent6"/>
          <w:sz w:val="32"/>
          <w:szCs w:val="32"/>
        </w:rPr>
      </w:pPr>
      <w:r>
        <w:rPr>
          <w:noProof/>
        </w:rPr>
        <w:drawing>
          <wp:inline distT="0" distB="0" distL="0" distR="0" wp14:anchorId="4CAD3453" wp14:editId="5AF90A47">
            <wp:extent cx="5943600" cy="343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2810"/>
                    </a:xfrm>
                    <a:prstGeom prst="rect">
                      <a:avLst/>
                    </a:prstGeom>
                  </pic:spPr>
                </pic:pic>
              </a:graphicData>
            </a:graphic>
          </wp:inline>
        </w:drawing>
      </w:r>
    </w:p>
    <w:sectPr w:rsidR="001754F9" w:rsidRPr="008E49F0" w:rsidSect="008E49F0">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A1"/>
    <w:rsid w:val="00155D44"/>
    <w:rsid w:val="001731B1"/>
    <w:rsid w:val="001754F9"/>
    <w:rsid w:val="001836AC"/>
    <w:rsid w:val="00233235"/>
    <w:rsid w:val="002448B9"/>
    <w:rsid w:val="002E45FC"/>
    <w:rsid w:val="00376B57"/>
    <w:rsid w:val="00376B86"/>
    <w:rsid w:val="0038029D"/>
    <w:rsid w:val="004A0D2C"/>
    <w:rsid w:val="004E293E"/>
    <w:rsid w:val="005B29B8"/>
    <w:rsid w:val="005B4A7F"/>
    <w:rsid w:val="006A1094"/>
    <w:rsid w:val="007B29EC"/>
    <w:rsid w:val="008610D9"/>
    <w:rsid w:val="00867061"/>
    <w:rsid w:val="008E49F0"/>
    <w:rsid w:val="00B03BF7"/>
    <w:rsid w:val="00B54C77"/>
    <w:rsid w:val="00B85CCD"/>
    <w:rsid w:val="00C857E0"/>
    <w:rsid w:val="00CE4D46"/>
    <w:rsid w:val="00D81155"/>
    <w:rsid w:val="00EF08CD"/>
    <w:rsid w:val="00F0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ABFC"/>
  <w15:chartTrackingRefBased/>
  <w15:docId w15:val="{CE45E53C-C4D1-42E7-BFD7-92A58850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54C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B54C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155D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376B57"/>
    <w:rPr>
      <w:color w:val="0563C1" w:themeColor="hyperlink"/>
      <w:u w:val="single"/>
    </w:rPr>
  </w:style>
  <w:style w:type="character" w:styleId="UnresolvedMention">
    <w:name w:val="Unresolved Mention"/>
    <w:basedOn w:val="DefaultParagraphFont"/>
    <w:uiPriority w:val="99"/>
    <w:semiHidden/>
    <w:unhideWhenUsed/>
    <w:rsid w:val="00376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javafx/api/javafx/scene/paint/Color.html" TargetMode="External"/><Relationship Id="rId11" Type="http://schemas.openxmlformats.org/officeDocument/2006/relationships/theme" Target="theme/theme1.xml"/><Relationship Id="rId5" Type="http://schemas.openxmlformats.org/officeDocument/2006/relationships/hyperlink" Target="https://www.w3schools.com/cssref/css_websafe_fonts.asp" TargetMode="External"/><Relationship Id="rId10" Type="http://schemas.openxmlformats.org/officeDocument/2006/relationships/fontTable" Target="fontTable.xml"/><Relationship Id="rId4" Type="http://schemas.openxmlformats.org/officeDocument/2006/relationships/hyperlink" Target="https://colorschemedesigner.com/csd-3.5/"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Winyard, James H.</dc:creator>
  <cp:keywords/>
  <dc:description/>
  <cp:lastModifiedBy>Trostle, Robert</cp:lastModifiedBy>
  <cp:revision>14</cp:revision>
  <dcterms:created xsi:type="dcterms:W3CDTF">2020-11-29T16:06:00Z</dcterms:created>
  <dcterms:modified xsi:type="dcterms:W3CDTF">2020-12-01T13:40:00Z</dcterms:modified>
</cp:coreProperties>
</file>