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jvncpsr2jgf" w:id="0"/>
      <w:bookmarkEnd w:id="0"/>
      <w:r w:rsidDel="00000000" w:rsidR="00000000" w:rsidRPr="00000000">
        <w:rPr>
          <w:rFonts w:ascii="Libre Baskerville" w:cs="Libre Baskerville" w:eastAsia="Libre Baskerville" w:hAnsi="Libre Baskerville"/>
          <w:b w:val="0"/>
          <w:i w:val="0"/>
          <w:smallCaps w:val="0"/>
          <w:strike w:val="0"/>
          <w:color w:val="000000"/>
          <w:sz w:val="56"/>
          <w:szCs w:val="56"/>
          <w:u w:val="none"/>
          <w:shd w:fill="auto" w:val="clear"/>
          <w:vertAlign w:val="baseline"/>
          <w:rtl w:val="0"/>
        </w:rPr>
        <w:t xml:space="preserve">Robusta Süreç Analiz Toplantı Taslağı</w:t>
      </w: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Süreç Analiz Hazırlık Toplantı Taslağı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RMB-DO-MTP-ProcessPreAnalysis-TR-V1.0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1"/>
      <w:bookmarkEnd w:id="1"/>
      <w:r w:rsidDel="00000000" w:rsidR="00000000" w:rsidRPr="00000000">
        <w:rPr>
          <w:color w:val="5b5854"/>
          <w:sz w:val="36"/>
          <w:szCs w:val="36"/>
        </w:rPr>
        <w:drawing>
          <wp:inline distB="0" distT="0" distL="0" distR="0">
            <wp:extent cx="3907920" cy="2738296"/>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2"/>
      <w:bookmarkEnd w:id="2"/>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b w:val="1"/>
                <w:rtl w:val="0"/>
              </w:rPr>
              <w:t xml:space="preserve">Süreç Analizi Toplantıları Açıklamaları ve Toplantı ve E-Posta Taslakları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sz w:val="22"/>
              <w:szCs w:val="22"/>
            </w:rPr>
          </w:pPr>
          <w:hyperlink w:anchor="_4kxv921dvy5">
            <w:r w:rsidDel="00000000" w:rsidR="00000000" w:rsidRPr="00000000">
              <w:rPr>
                <w:rtl w:val="0"/>
              </w:rPr>
              <w:t xml:space="preserve">Toplantıların Amacı:</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sz w:val="22"/>
              <w:szCs w:val="22"/>
            </w:rPr>
          </w:pPr>
          <w:hyperlink w:anchor="_5mwwxyi6wnni">
            <w:r w:rsidDel="00000000" w:rsidR="00000000" w:rsidRPr="00000000">
              <w:rPr>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sz w:val="22"/>
              <w:szCs w:val="22"/>
            </w:rPr>
          </w:pPr>
          <w:hyperlink w:anchor="_bikqpegqsv2k">
            <w:r w:rsidDel="00000000" w:rsidR="00000000" w:rsidRPr="00000000">
              <w:rPr>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sz w:val="22"/>
              <w:szCs w:val="22"/>
            </w:rPr>
          </w:pPr>
          <w:hyperlink w:anchor="_62w97b26ucto">
            <w:r w:rsidDel="00000000" w:rsidR="00000000" w:rsidRPr="00000000">
              <w:rPr>
                <w:rFonts w:ascii="Arial" w:cs="Arial" w:eastAsia="Arial" w:hAnsi="Arial"/>
                <w:sz w:val="22"/>
                <w:szCs w:val="22"/>
                <w:rtl w:val="0"/>
              </w:rPr>
              <w:t xml:space="preserve">Robusta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sz w:val="22"/>
              <w:szCs w:val="22"/>
            </w:rPr>
          </w:pPr>
          <w:hyperlink w:anchor="_qe12ly4nxenj">
            <w:r w:rsidDel="00000000" w:rsidR="00000000" w:rsidRPr="00000000">
              <w:rPr>
                <w:rFonts w:ascii="Arial" w:cs="Arial" w:eastAsia="Arial" w:hAnsi="Arial"/>
                <w:sz w:val="22"/>
                <w:szCs w:val="22"/>
                <w:rtl w:val="0"/>
              </w:rPr>
              <w:t xml:space="preserve">Müşteri</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sz w:val="22"/>
              <w:szCs w:val="22"/>
            </w:rPr>
          </w:pPr>
          <w:hyperlink w:anchor="_rqfyxum2iip">
            <w:r w:rsidDel="00000000" w:rsidR="00000000" w:rsidRPr="00000000">
              <w:rPr>
                <w:b w:val="1"/>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9m12lkr8rus6" w:id="4"/>
      <w:bookmarkEnd w:id="4"/>
      <w:r w:rsidDel="00000000" w:rsidR="00000000" w:rsidRPr="00000000">
        <w:rPr>
          <w:rtl w:val="0"/>
        </w:rPr>
        <w:t xml:space="preserve">Süreç Analizi Hazırlık Toplantısı Açıklamaları ve Toplantı ve E-Posta Taslakları</w:t>
      </w:r>
    </w:p>
    <w:p w:rsidR="00000000" w:rsidDel="00000000" w:rsidP="00000000" w:rsidRDefault="00000000" w:rsidRPr="00000000" w14:paraId="0000001B">
      <w:pPr>
        <w:pStyle w:val="Heading2"/>
        <w:rPr/>
      </w:pPr>
      <w:bookmarkStart w:colFirst="0" w:colLast="0" w:name="_4kxv921dvy5" w:id="5"/>
      <w:bookmarkEnd w:id="5"/>
      <w:r w:rsidDel="00000000" w:rsidR="00000000" w:rsidRPr="00000000">
        <w:rPr>
          <w:rtl w:val="0"/>
        </w:rPr>
        <w:t xml:space="preserve">Toplantıların Amacı:</w:t>
      </w:r>
    </w:p>
    <w:p w:rsidR="00000000" w:rsidDel="00000000" w:rsidP="00000000" w:rsidRDefault="00000000" w:rsidRPr="00000000" w14:paraId="0000001C">
      <w:pPr>
        <w:rPr/>
      </w:pPr>
      <w:r w:rsidDel="00000000" w:rsidR="00000000" w:rsidRPr="00000000">
        <w:rPr>
          <w:rtl w:val="0"/>
        </w:rPr>
        <w:t xml:space="preserve">Süreç analiz hazırlık toplantısı, süreç analizinin nasıl yapılacağını kullanıcılara açıklayan, süreci anlatan ve kullanıcıları hazırlayan toplantıdır. Bu toplantıda kullanıcıların RPA bilgi seviyelerine uygun olarak analiz sürecinin nasıl yapılacağı ve sürecin sonunda ne çıktılar elde edileceği konuşulur.</w:t>
      </w:r>
    </w:p>
    <w:p w:rsidR="00000000" w:rsidDel="00000000" w:rsidP="00000000" w:rsidRDefault="00000000" w:rsidRPr="00000000" w14:paraId="0000001D">
      <w:pPr>
        <w:pStyle w:val="Heading2"/>
        <w:rPr/>
        <w:sectPr>
          <w:headerReference r:id="rId7" w:type="default"/>
          <w:footerReference r:id="rId8" w:type="default"/>
          <w:type w:val="nextPage"/>
          <w:pgSz w:h="15840" w:w="12240" w:orient="portrait"/>
          <w:pgMar w:bottom="1440" w:top="1440" w:left="1440" w:right="1440" w:header="720" w:footer="720"/>
          <w:pgNumType w:start="1"/>
        </w:sectPr>
      </w:pPr>
      <w:bookmarkStart w:colFirst="0" w:colLast="0" w:name="_bikqpegqsv2k" w:id="6"/>
      <w:bookmarkEnd w:id="6"/>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1E">
      <w:pPr>
        <w:pStyle w:val="Heading3"/>
        <w:rPr/>
      </w:pPr>
      <w:bookmarkStart w:colFirst="0" w:colLast="0" w:name="_62w97b26ucto" w:id="7"/>
      <w:bookmarkEnd w:id="7"/>
      <w:r w:rsidDel="00000000" w:rsidR="00000000" w:rsidRPr="00000000">
        <w:rPr>
          <w:rtl w:val="0"/>
        </w:rPr>
        <w:t xml:space="preserve">Robusta</w:t>
      </w:r>
    </w:p>
    <w:p w:rsidR="00000000" w:rsidDel="00000000" w:rsidP="00000000" w:rsidRDefault="00000000" w:rsidRPr="00000000" w14:paraId="0000001F">
      <w:pPr>
        <w:widowControl w:val="0"/>
        <w:numPr>
          <w:ilvl w:val="0"/>
          <w:numId w:val="2"/>
        </w:numPr>
        <w:spacing w:after="0" w:line="276" w:lineRule="auto"/>
        <w:ind w:left="720" w:hanging="360"/>
      </w:pPr>
      <w:r w:rsidDel="00000000" w:rsidR="00000000" w:rsidRPr="00000000">
        <w:rPr>
          <w:rtl w:val="0"/>
        </w:rPr>
        <w:t xml:space="preserve">Proje Lideri</w:t>
      </w:r>
    </w:p>
    <w:p w:rsidR="00000000" w:rsidDel="00000000" w:rsidP="00000000" w:rsidRDefault="00000000" w:rsidRPr="00000000" w14:paraId="00000020">
      <w:pPr>
        <w:widowControl w:val="0"/>
        <w:numPr>
          <w:ilvl w:val="0"/>
          <w:numId w:val="2"/>
        </w:numPr>
        <w:spacing w:after="0" w:line="276" w:lineRule="auto"/>
        <w:ind w:left="720" w:hanging="360"/>
      </w:pPr>
      <w:r w:rsidDel="00000000" w:rsidR="00000000" w:rsidRPr="00000000">
        <w:rPr>
          <w:rtl w:val="0"/>
        </w:rPr>
        <w:t xml:space="preserve">RPA Süreç Analisti</w:t>
      </w:r>
    </w:p>
    <w:p w:rsidR="00000000" w:rsidDel="00000000" w:rsidP="00000000" w:rsidRDefault="00000000" w:rsidRPr="00000000" w14:paraId="00000021">
      <w:pPr>
        <w:widowControl w:val="0"/>
        <w:numPr>
          <w:ilvl w:val="0"/>
          <w:numId w:val="2"/>
        </w:numPr>
        <w:spacing w:after="0" w:line="276" w:lineRule="auto"/>
        <w:ind w:left="720" w:hanging="360"/>
      </w:pPr>
      <w:r w:rsidDel="00000000" w:rsidR="00000000" w:rsidRPr="00000000">
        <w:rPr>
          <w:rtl w:val="0"/>
        </w:rPr>
        <w:t xml:space="preserve">Teknik Müşteri Yöneticisi (Opsiyonel)</w:t>
      </w:r>
    </w:p>
    <w:p w:rsidR="00000000" w:rsidDel="00000000" w:rsidP="00000000" w:rsidRDefault="00000000" w:rsidRPr="00000000" w14:paraId="00000022">
      <w:pPr>
        <w:pStyle w:val="Heading3"/>
        <w:widowControl w:val="0"/>
        <w:spacing w:after="0" w:line="276" w:lineRule="auto"/>
        <w:rPr/>
      </w:pPr>
      <w:bookmarkStart w:colFirst="0" w:colLast="0" w:name="_qe12ly4nxenj" w:id="8"/>
      <w:bookmarkEnd w:id="8"/>
      <w:r w:rsidDel="00000000" w:rsidR="00000000" w:rsidRPr="00000000">
        <w:rPr>
          <w:rtl w:val="0"/>
        </w:rPr>
        <w:t xml:space="preserve">Müşteri</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RPA Şampiyonu </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RPA Anahtar Kullanıcı</w:t>
      </w:r>
    </w:p>
    <w:p w:rsidR="00000000" w:rsidDel="00000000" w:rsidP="00000000" w:rsidRDefault="00000000" w:rsidRPr="00000000" w14:paraId="00000025">
      <w:pPr>
        <w:numPr>
          <w:ilvl w:val="0"/>
          <w:numId w:val="1"/>
        </w:numPr>
        <w:ind w:left="720" w:hanging="360"/>
        <w:sectPr>
          <w:headerReference r:id="rId9" w:type="default"/>
          <w:footerReference r:id="rId10" w:type="default"/>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RPA Süreç Yöneticisi</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rqfyxum2iip" w:id="9"/>
      <w:bookmarkEnd w:id="9"/>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A">
            <w:pPr>
              <w:widowControl w:val="0"/>
              <w:spacing w:after="0" w:line="240" w:lineRule="auto"/>
              <w:rPr/>
            </w:pPr>
            <w:r w:rsidDel="00000000" w:rsidR="00000000" w:rsidRPr="00000000">
              <w:rPr/>
              <w:drawing>
                <wp:inline distB="19050" distT="19050" distL="19050" distR="19050">
                  <wp:extent cx="190500" cy="190500"/>
                  <wp:effectExtent b="0" l="0" r="0" t="0"/>
                  <wp:docPr descr="Title icon" id="5" name="image8.png"/>
                  <a:graphic>
                    <a:graphicData uri="http://schemas.openxmlformats.org/drawingml/2006/picture">
                      <pic:pic>
                        <pic:nvPicPr>
                          <pic:cNvPr descr="Title icon" id="0" name="image8.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B">
            <w:pPr>
              <w:widowControl w:val="0"/>
              <w:spacing w:after="0" w:line="240" w:lineRule="auto"/>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Süreç Analiz Hazırlık Toplantısı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2D">
            <w:pPr>
              <w:widowControl w:val="0"/>
              <w:spacing w:after="0" w:line="240" w:lineRule="auto"/>
              <w:rPr/>
            </w:pPr>
            <w:r w:rsidDel="00000000" w:rsidR="00000000" w:rsidRPr="00000000">
              <w:rPr/>
              <w:drawing>
                <wp:inline distB="19050" distT="19050" distL="19050" distR="19050">
                  <wp:extent cx="190500" cy="190500"/>
                  <wp:effectExtent b="0" l="0" r="0" t="0"/>
                  <wp:docPr descr="Guests icon" id="1" name="image6.png"/>
                  <a:graphic>
                    <a:graphicData uri="http://schemas.openxmlformats.org/drawingml/2006/picture">
                      <pic:pic>
                        <pic:nvPicPr>
                          <pic:cNvPr descr="Guests icon" id="0" name="image6.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widowControl w:val="0"/>
              <w:spacing w:after="0" w:line="240" w:lineRule="auto"/>
              <w:rPr/>
            </w:pPr>
            <w:r w:rsidDel="00000000" w:rsidR="00000000" w:rsidRPr="00000000">
              <w:rPr/>
              <w:drawing>
                <wp:inline distB="19050" distT="19050" distL="19050" distR="19050">
                  <wp:extent cx="190500" cy="190500"/>
                  <wp:effectExtent b="0" l="0" r="0" t="0"/>
                  <wp:docPr descr="Start time icon" id="4" name="image7.png"/>
                  <a:graphic>
                    <a:graphicData uri="http://schemas.openxmlformats.org/drawingml/2006/picture">
                      <pic:pic>
                        <pic:nvPicPr>
                          <pic:cNvPr descr="Start time icon" id="0" name="image7.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widowControl w:val="0"/>
              <w:spacing w:after="0" w:line="240" w:lineRule="auto"/>
              <w:rPr/>
            </w:pPr>
            <w:r w:rsidDel="00000000" w:rsidR="00000000" w:rsidRPr="00000000">
              <w:rPr/>
              <w:drawing>
                <wp:inline distB="19050" distT="19050" distL="19050" distR="19050">
                  <wp:extent cx="190500" cy="190500"/>
                  <wp:effectExtent b="0" l="0" r="0" t="0"/>
                  <wp:docPr descr="End time icon" id="3" name="image4.png"/>
                  <a:graphic>
                    <a:graphicData uri="http://schemas.openxmlformats.org/drawingml/2006/picture">
                      <pic:pic>
                        <pic:nvPicPr>
                          <pic:cNvPr descr="End time icon" id="0" name="image4.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widowControl w:val="0"/>
              <w:spacing w:after="0" w:line="240" w:lineRule="auto"/>
              <w:rPr/>
            </w:pPr>
            <w:r w:rsidDel="00000000" w:rsidR="00000000" w:rsidRPr="00000000">
              <w:rPr/>
              <w:drawing>
                <wp:inline distB="19050" distT="19050" distL="19050" distR="19050">
                  <wp:extent cx="190500" cy="190500"/>
                  <wp:effectExtent b="0" l="0" r="0" t="0"/>
                  <wp:docPr descr="Location icon" id="8" name="image5.png"/>
                  <a:graphic>
                    <a:graphicData uri="http://schemas.openxmlformats.org/drawingml/2006/picture">
                      <pic:pic>
                        <pic:nvPicPr>
                          <pic:cNvPr descr="Location icon" id="0" name="image5.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9">
            <w:pPr>
              <w:widowControl w:val="0"/>
              <w:spacing w:after="0" w:line="240" w:lineRule="auto"/>
              <w:rPr/>
            </w:pPr>
            <w:r w:rsidDel="00000000" w:rsidR="00000000" w:rsidRPr="00000000">
              <w:rPr/>
              <w:drawing>
                <wp:inline distB="19050" distT="19050" distL="19050" distR="19050">
                  <wp:extent cx="190500" cy="190500"/>
                  <wp:effectExtent b="0" l="0" r="0" t="0"/>
                  <wp:docPr descr="Description icon" id="2" name="image3.png"/>
                  <a:graphic>
                    <a:graphicData uri="http://schemas.openxmlformats.org/drawingml/2006/picture">
                      <pic:pic>
                        <pic:nvPicPr>
                          <pic:cNvPr descr="Description icon" id="0" name="image3.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B">
            <w:pPr>
              <w:widowControl w:val="0"/>
              <w:spacing w:after="0" w:line="240" w:lineRule="auto"/>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Süreç Analiz Hazırlık Toplantısı</w:t>
            </w:r>
          </w:p>
          <w:p w:rsidR="00000000" w:rsidDel="00000000" w:rsidP="00000000" w:rsidRDefault="00000000" w:rsidRPr="00000000" w14:paraId="0000003C">
            <w:pPr>
              <w:widowControl w:val="0"/>
              <w:spacing w:after="0" w:line="240" w:lineRule="auto"/>
              <w:rPr/>
            </w:pPr>
            <w:r w:rsidDel="00000000" w:rsidR="00000000" w:rsidRPr="00000000">
              <w:rPr>
                <w:rtl w:val="0"/>
              </w:rPr>
            </w:r>
          </w:p>
          <w:p w:rsidR="00000000" w:rsidDel="00000000" w:rsidP="00000000" w:rsidRDefault="00000000" w:rsidRPr="00000000" w14:paraId="0000003D">
            <w:pPr>
              <w:widowControl w:val="0"/>
              <w:spacing w:after="0" w:line="240" w:lineRule="auto"/>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headerReference r:id="rId17" w:type="default"/>
      <w:footerReference r:id="rId1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tabs>
        <w:tab w:val="center" w:leader="none" w:pos="4513"/>
        <w:tab w:val="right" w:leader="none"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1"/>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7"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2">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3">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4">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