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FDE56" w14:textId="77777777" w:rsidR="00A32741" w:rsidRPr="00A81288" w:rsidRDefault="00A32741" w:rsidP="00A32741">
      <w:pPr>
        <w:pStyle w:val="BasicParagraph"/>
        <w:rPr>
          <w:rFonts w:ascii="Arial" w:hAnsi="Arial" w:cs="Arial"/>
          <w:color w:val="008FC4"/>
          <w:sz w:val="20"/>
          <w:szCs w:val="20"/>
        </w:rPr>
      </w:pPr>
      <w:r w:rsidRPr="00A81288">
        <w:rPr>
          <w:rFonts w:ascii="Arial" w:hAnsi="Arial" w:cs="Arial"/>
          <w:color w:val="008FC4"/>
          <w:sz w:val="20"/>
          <w:szCs w:val="20"/>
        </w:rPr>
        <w:t xml:space="preserve">OWASP SAMM </w:t>
      </w:r>
    </w:p>
    <w:p w14:paraId="0B01737E" w14:textId="77777777" w:rsidR="00A32741" w:rsidRPr="00A81288" w:rsidRDefault="00A32741" w:rsidP="00A32741">
      <w:pPr>
        <w:pStyle w:val="BasicParagraph"/>
        <w:rPr>
          <w:rFonts w:ascii="Arial" w:hAnsi="Arial" w:cs="Arial"/>
          <w:b/>
          <w:bCs/>
          <w:color w:val="13783C"/>
          <w:sz w:val="20"/>
          <w:szCs w:val="20"/>
        </w:rPr>
      </w:pPr>
      <w:r w:rsidRPr="00A81288">
        <w:rPr>
          <w:rFonts w:ascii="Arial" w:hAnsi="Arial" w:cs="Arial"/>
          <w:b/>
          <w:bCs/>
          <w:color w:val="13783C"/>
          <w:sz w:val="20"/>
          <w:szCs w:val="20"/>
        </w:rPr>
        <w:t>QUICK START GUIDE</w:t>
      </w:r>
    </w:p>
    <w:p w14:paraId="51B87221" w14:textId="77777777" w:rsidR="00DE01CE" w:rsidRPr="00A81288" w:rsidRDefault="00DE01CE" w:rsidP="00A32741">
      <w:pPr>
        <w:rPr>
          <w:rFonts w:ascii="Arial" w:hAnsi="Arial" w:cs="Arial"/>
          <w:b/>
          <w:sz w:val="20"/>
          <w:szCs w:val="20"/>
        </w:rPr>
      </w:pPr>
    </w:p>
    <w:p w14:paraId="2BFF2F29" w14:textId="77777777" w:rsidR="00A32741" w:rsidRPr="00A81288" w:rsidRDefault="00A32741" w:rsidP="00A32741">
      <w:pPr>
        <w:pStyle w:val="BasicParagraph"/>
        <w:rPr>
          <w:rFonts w:ascii="Arial" w:hAnsi="Arial" w:cs="Arial"/>
          <w:b/>
          <w:color w:val="00A8C7"/>
          <w:sz w:val="20"/>
          <w:szCs w:val="20"/>
        </w:rPr>
      </w:pPr>
      <w:r w:rsidRPr="00A81288">
        <w:rPr>
          <w:rFonts w:ascii="Arial" w:hAnsi="Arial" w:cs="Arial"/>
          <w:b/>
          <w:color w:val="00A8C7"/>
          <w:sz w:val="20"/>
          <w:szCs w:val="20"/>
        </w:rPr>
        <w:t>OWASP SAMM QUICK START GUIDE</w:t>
      </w:r>
    </w:p>
    <w:p w14:paraId="77C10332" w14:textId="77777777" w:rsidR="00A32741" w:rsidRPr="00A81288" w:rsidRDefault="00A32741" w:rsidP="00A32741">
      <w:pPr>
        <w:pStyle w:val="graytext"/>
        <w:jc w:val="left"/>
        <w:rPr>
          <w:rFonts w:ascii="Arial" w:hAnsi="Arial" w:cs="Arial"/>
          <w:spacing w:val="-6"/>
          <w:sz w:val="20"/>
          <w:szCs w:val="20"/>
        </w:rPr>
      </w:pPr>
      <w:r w:rsidRPr="00A81288">
        <w:rPr>
          <w:rFonts w:ascii="Arial" w:hAnsi="Arial" w:cs="Arial"/>
          <w:spacing w:val="-6"/>
          <w:sz w:val="20"/>
          <w:szCs w:val="20"/>
        </w:rPr>
        <w:t>SAMM (Software Assurance Maturity Model) is the OWASP framework to help organizations assess, formulate and implement a strategy for software security, which can be integrated into their existing Software Development Lifecycle (SDLC). SAMM is fit for most contexts: whether your organization is mainly developing, outsourcing or rather focusing on acquiring software, whether you are using a waterfall or an agile method, the same model can be applied. This quick start guide walks you through the core steps to execute your SAMM-based secure software practice.</w:t>
      </w:r>
    </w:p>
    <w:p w14:paraId="42A4840F" w14:textId="77777777" w:rsidR="00A32741" w:rsidRPr="00A81288" w:rsidRDefault="00A32741" w:rsidP="00A32741">
      <w:pPr>
        <w:rPr>
          <w:rFonts w:ascii="Arial" w:hAnsi="Arial" w:cs="Arial"/>
          <w:sz w:val="20"/>
          <w:szCs w:val="20"/>
        </w:rPr>
      </w:pPr>
    </w:p>
    <w:p w14:paraId="3C6B06B2" w14:textId="77777777" w:rsidR="008406A9" w:rsidRPr="00A81288" w:rsidRDefault="008406A9" w:rsidP="008406A9">
      <w:pPr>
        <w:pStyle w:val="BasicParagraph"/>
        <w:rPr>
          <w:rFonts w:ascii="Arial" w:hAnsi="Arial" w:cs="Arial"/>
          <w:b/>
          <w:color w:val="00A8C7"/>
          <w:sz w:val="20"/>
          <w:szCs w:val="20"/>
        </w:rPr>
      </w:pPr>
      <w:r w:rsidRPr="00A81288">
        <w:rPr>
          <w:rFonts w:ascii="Arial" w:hAnsi="Arial" w:cs="Arial"/>
          <w:b/>
          <w:color w:val="00A8C7"/>
          <w:sz w:val="20"/>
          <w:szCs w:val="20"/>
        </w:rPr>
        <w:t>BACKGROUND</w:t>
      </w:r>
    </w:p>
    <w:p w14:paraId="70ECACEF" w14:textId="77777777" w:rsidR="008406A9" w:rsidRPr="00A81288" w:rsidRDefault="008406A9" w:rsidP="008406A9">
      <w:pPr>
        <w:pStyle w:val="graytext"/>
        <w:rPr>
          <w:rFonts w:ascii="Arial" w:hAnsi="Arial" w:cs="Arial"/>
          <w:spacing w:val="-4"/>
          <w:sz w:val="20"/>
          <w:szCs w:val="20"/>
        </w:rPr>
      </w:pPr>
      <w:r w:rsidRPr="00A81288">
        <w:rPr>
          <w:rFonts w:ascii="Arial" w:hAnsi="Arial" w:cs="Arial"/>
          <w:spacing w:val="-4"/>
          <w:sz w:val="20"/>
          <w:szCs w:val="20"/>
        </w:rPr>
        <w:t>Before diving into actionable steps for a quick start, let’s first briefly describe the model itself. SAMM is based around a set of 12 security practices, which are grouped into 4 business functions. Every security practice contains a set of activities, structured into 3 maturity levels (1 - 3). The activities on a lower maturity level are typically easier to execute and require less formalization than the ones on a higher maturity level. The diagram below illustrates this with example activities found under “Education and Guidance” security practice (which is part of the Governance business function):</w:t>
      </w:r>
    </w:p>
    <w:p w14:paraId="42B33799" w14:textId="77777777" w:rsidR="008406A9" w:rsidRPr="00A81288" w:rsidRDefault="008406A9" w:rsidP="00A32741">
      <w:pPr>
        <w:rPr>
          <w:rFonts w:ascii="Arial" w:hAnsi="Arial" w:cs="Arial"/>
          <w:sz w:val="20"/>
          <w:szCs w:val="20"/>
        </w:rPr>
      </w:pPr>
    </w:p>
    <w:p w14:paraId="7068BC46" w14:textId="77777777" w:rsidR="008406A9" w:rsidRPr="00A81288" w:rsidRDefault="008406A9" w:rsidP="00A32741">
      <w:pPr>
        <w:rPr>
          <w:rFonts w:ascii="Arial" w:hAnsi="Arial" w:cs="Arial"/>
          <w:b/>
          <w:color w:val="FF0000"/>
          <w:sz w:val="20"/>
          <w:szCs w:val="20"/>
        </w:rPr>
      </w:pPr>
      <w:r w:rsidRPr="00A81288">
        <w:rPr>
          <w:rFonts w:ascii="Arial" w:hAnsi="Arial" w:cs="Arial"/>
          <w:b/>
          <w:color w:val="FF0000"/>
          <w:sz w:val="20"/>
          <w:szCs w:val="20"/>
        </w:rPr>
        <w:t xml:space="preserve">Maturity </w:t>
      </w:r>
      <w:proofErr w:type="spellStart"/>
      <w:r w:rsidRPr="00A81288">
        <w:rPr>
          <w:rFonts w:ascii="Arial" w:hAnsi="Arial" w:cs="Arial"/>
          <w:b/>
          <w:color w:val="FF0000"/>
          <w:sz w:val="20"/>
          <w:szCs w:val="20"/>
        </w:rPr>
        <w:t>infographic</w:t>
      </w:r>
      <w:proofErr w:type="spellEnd"/>
    </w:p>
    <w:p w14:paraId="7D0BC582" w14:textId="77777777" w:rsidR="008406A9" w:rsidRPr="00A81288" w:rsidRDefault="008406A9" w:rsidP="00A32741">
      <w:pPr>
        <w:rPr>
          <w:rFonts w:ascii="Arial" w:hAnsi="Arial" w:cs="Arial"/>
          <w:sz w:val="20"/>
          <w:szCs w:val="20"/>
        </w:rPr>
      </w:pPr>
    </w:p>
    <w:p w14:paraId="47A504A3" w14:textId="77777777" w:rsidR="008406A9" w:rsidRPr="00A81288" w:rsidRDefault="008406A9" w:rsidP="008406A9">
      <w:pPr>
        <w:pStyle w:val="graytext"/>
        <w:rPr>
          <w:rFonts w:ascii="Arial" w:hAnsi="Arial" w:cs="Arial"/>
          <w:spacing w:val="-4"/>
          <w:sz w:val="20"/>
          <w:szCs w:val="20"/>
        </w:rPr>
      </w:pPr>
      <w:r w:rsidRPr="00A81288">
        <w:rPr>
          <w:rFonts w:ascii="Arial" w:hAnsi="Arial" w:cs="Arial"/>
          <w:spacing w:val="-4"/>
          <w:sz w:val="20"/>
          <w:szCs w:val="20"/>
        </w:rPr>
        <w:t xml:space="preserve">The structure and setup of the </w:t>
      </w:r>
      <w:r w:rsidRPr="00A81288">
        <w:rPr>
          <w:rFonts w:ascii="Arial" w:hAnsi="Arial" w:cs="Arial"/>
          <w:b/>
          <w:bCs/>
          <w:spacing w:val="-4"/>
          <w:sz w:val="20"/>
          <w:szCs w:val="20"/>
        </w:rPr>
        <w:t>SAMM maturity model</w:t>
      </w:r>
      <w:r w:rsidRPr="00A81288">
        <w:rPr>
          <w:rFonts w:ascii="Arial" w:hAnsi="Arial" w:cs="Arial"/>
          <w:spacing w:val="-4"/>
          <w:sz w:val="20"/>
          <w:szCs w:val="20"/>
        </w:rPr>
        <w:t xml:space="preserve"> are made to support </w:t>
      </w:r>
      <w:r w:rsidRPr="00A81288">
        <w:rPr>
          <w:rFonts w:ascii="Arial" w:hAnsi="Arial" w:cs="Arial"/>
          <w:b/>
          <w:bCs/>
          <w:spacing w:val="-4"/>
          <w:sz w:val="20"/>
          <w:szCs w:val="20"/>
        </w:rPr>
        <w:t>(</w:t>
      </w:r>
      <w:proofErr w:type="spellStart"/>
      <w:r w:rsidRPr="00A81288">
        <w:rPr>
          <w:rFonts w:ascii="Arial" w:hAnsi="Arial" w:cs="Arial"/>
          <w:b/>
          <w:bCs/>
          <w:spacing w:val="-4"/>
          <w:sz w:val="20"/>
          <w:szCs w:val="20"/>
        </w:rPr>
        <w:t>i</w:t>
      </w:r>
      <w:proofErr w:type="spellEnd"/>
      <w:r w:rsidRPr="00A81288">
        <w:rPr>
          <w:rFonts w:ascii="Arial" w:hAnsi="Arial" w:cs="Arial"/>
          <w:b/>
          <w:bCs/>
          <w:spacing w:val="-4"/>
          <w:sz w:val="20"/>
          <w:szCs w:val="20"/>
        </w:rPr>
        <w:t>)</w:t>
      </w:r>
      <w:r w:rsidRPr="00A81288">
        <w:rPr>
          <w:rFonts w:ascii="Arial" w:hAnsi="Arial" w:cs="Arial"/>
          <w:spacing w:val="-4"/>
          <w:sz w:val="20"/>
          <w:szCs w:val="20"/>
        </w:rPr>
        <w:t xml:space="preserve"> the </w:t>
      </w:r>
      <w:r w:rsidRPr="00A81288">
        <w:rPr>
          <w:rFonts w:ascii="Arial" w:hAnsi="Arial" w:cs="Arial"/>
          <w:b/>
          <w:bCs/>
          <w:spacing w:val="-4"/>
          <w:sz w:val="20"/>
          <w:szCs w:val="20"/>
        </w:rPr>
        <w:t xml:space="preserve">assessment </w:t>
      </w:r>
      <w:r w:rsidRPr="00A81288">
        <w:rPr>
          <w:rFonts w:ascii="Arial" w:hAnsi="Arial" w:cs="Arial"/>
          <w:spacing w:val="-4"/>
          <w:sz w:val="20"/>
          <w:szCs w:val="20"/>
        </w:rPr>
        <w:t xml:space="preserve">of the current software assurance posture, </w:t>
      </w:r>
      <w:r w:rsidRPr="00A81288">
        <w:rPr>
          <w:rFonts w:ascii="Arial" w:hAnsi="Arial" w:cs="Arial"/>
          <w:b/>
          <w:bCs/>
          <w:spacing w:val="-4"/>
          <w:sz w:val="20"/>
          <w:szCs w:val="20"/>
        </w:rPr>
        <w:t>(ii)</w:t>
      </w:r>
      <w:r w:rsidRPr="00A81288">
        <w:rPr>
          <w:rFonts w:ascii="Arial" w:hAnsi="Arial" w:cs="Arial"/>
          <w:spacing w:val="-4"/>
          <w:sz w:val="20"/>
          <w:szCs w:val="20"/>
        </w:rPr>
        <w:t xml:space="preserve"> the definition of the </w:t>
      </w:r>
      <w:r w:rsidRPr="00A81288">
        <w:rPr>
          <w:rFonts w:ascii="Arial" w:hAnsi="Arial" w:cs="Arial"/>
          <w:b/>
          <w:bCs/>
          <w:spacing w:val="-4"/>
          <w:sz w:val="20"/>
          <w:szCs w:val="20"/>
        </w:rPr>
        <w:t>strategy</w:t>
      </w:r>
      <w:r w:rsidRPr="00A81288">
        <w:rPr>
          <w:rFonts w:ascii="Arial" w:hAnsi="Arial" w:cs="Arial"/>
          <w:spacing w:val="-4"/>
          <w:sz w:val="20"/>
          <w:szCs w:val="20"/>
        </w:rPr>
        <w:t xml:space="preserve"> (i.e. the target) that the organization should take, </w:t>
      </w:r>
      <w:r w:rsidRPr="00A81288">
        <w:rPr>
          <w:rFonts w:ascii="Arial" w:hAnsi="Arial" w:cs="Arial"/>
          <w:b/>
          <w:bCs/>
          <w:spacing w:val="-4"/>
          <w:sz w:val="20"/>
          <w:szCs w:val="20"/>
        </w:rPr>
        <w:t xml:space="preserve">(iii) </w:t>
      </w:r>
      <w:r w:rsidRPr="00A81288">
        <w:rPr>
          <w:rFonts w:ascii="Arial" w:hAnsi="Arial" w:cs="Arial"/>
          <w:spacing w:val="-4"/>
          <w:sz w:val="20"/>
          <w:szCs w:val="20"/>
        </w:rPr>
        <w:t xml:space="preserve">the formulation of an implementation </w:t>
      </w:r>
      <w:r w:rsidRPr="00A81288">
        <w:rPr>
          <w:rFonts w:ascii="Arial" w:hAnsi="Arial" w:cs="Arial"/>
          <w:b/>
          <w:bCs/>
          <w:spacing w:val="-4"/>
          <w:sz w:val="20"/>
          <w:szCs w:val="20"/>
        </w:rPr>
        <w:t>roadmap</w:t>
      </w:r>
      <w:r w:rsidRPr="00A81288">
        <w:rPr>
          <w:rFonts w:ascii="Arial" w:hAnsi="Arial" w:cs="Arial"/>
          <w:spacing w:val="-4"/>
          <w:sz w:val="20"/>
          <w:szCs w:val="20"/>
        </w:rPr>
        <w:t xml:space="preserve"> of how to get there and </w:t>
      </w:r>
      <w:r w:rsidRPr="00A81288">
        <w:rPr>
          <w:rFonts w:ascii="Arial" w:hAnsi="Arial" w:cs="Arial"/>
          <w:b/>
          <w:bCs/>
          <w:spacing w:val="-4"/>
          <w:sz w:val="20"/>
          <w:szCs w:val="20"/>
        </w:rPr>
        <w:t xml:space="preserve">(iv) </w:t>
      </w:r>
      <w:r w:rsidRPr="00A81288">
        <w:rPr>
          <w:rFonts w:ascii="Arial" w:hAnsi="Arial" w:cs="Arial"/>
          <w:spacing w:val="-4"/>
          <w:sz w:val="20"/>
          <w:szCs w:val="20"/>
        </w:rPr>
        <w:t xml:space="preserve">prescriptive advice on how to </w:t>
      </w:r>
      <w:r w:rsidRPr="00A81288">
        <w:rPr>
          <w:rFonts w:ascii="Arial" w:hAnsi="Arial" w:cs="Arial"/>
          <w:b/>
          <w:bCs/>
          <w:spacing w:val="-4"/>
          <w:sz w:val="20"/>
          <w:szCs w:val="20"/>
        </w:rPr>
        <w:t>implement</w:t>
      </w:r>
      <w:r w:rsidRPr="00A81288">
        <w:rPr>
          <w:rFonts w:ascii="Arial" w:hAnsi="Arial" w:cs="Arial"/>
          <w:spacing w:val="-4"/>
          <w:sz w:val="20"/>
          <w:szCs w:val="20"/>
        </w:rPr>
        <w:t xml:space="preserve"> particular activities. In that sense, the value of </w:t>
      </w:r>
      <w:r w:rsidRPr="00A81288">
        <w:rPr>
          <w:rFonts w:ascii="Arial" w:hAnsi="Arial" w:cs="Arial"/>
          <w:b/>
          <w:bCs/>
          <w:spacing w:val="-4"/>
          <w:sz w:val="20"/>
          <w:szCs w:val="20"/>
        </w:rPr>
        <w:t>SAMM</w:t>
      </w:r>
      <w:r w:rsidRPr="00A81288">
        <w:rPr>
          <w:rFonts w:ascii="Arial" w:hAnsi="Arial" w:cs="Arial"/>
          <w:spacing w:val="-4"/>
          <w:sz w:val="20"/>
          <w:szCs w:val="20"/>
        </w:rPr>
        <w:t xml:space="preserve"> lies in providing a means to know where your organization is on its journey towards software assurance, and to understand what is recommended to move to a next level of maturity. Note that </w:t>
      </w:r>
      <w:r w:rsidRPr="00A81288">
        <w:rPr>
          <w:rFonts w:ascii="Arial" w:hAnsi="Arial" w:cs="Arial"/>
          <w:b/>
          <w:bCs/>
          <w:spacing w:val="-4"/>
          <w:sz w:val="20"/>
          <w:szCs w:val="20"/>
        </w:rPr>
        <w:t xml:space="preserve">SAMM </w:t>
      </w:r>
      <w:r w:rsidRPr="00A81288">
        <w:rPr>
          <w:rFonts w:ascii="Arial" w:hAnsi="Arial" w:cs="Arial"/>
          <w:spacing w:val="-4"/>
          <w:sz w:val="20"/>
          <w:szCs w:val="20"/>
        </w:rPr>
        <w:t xml:space="preserve">does not insist that all organizations achieve maturity level 3 in every category. Indeed, you determine the target maturity level for each “Security Practice” that is the best fit for your organization and its needs. </w:t>
      </w:r>
      <w:r w:rsidRPr="00A81288">
        <w:rPr>
          <w:rFonts w:ascii="Arial" w:hAnsi="Arial" w:cs="Arial"/>
          <w:b/>
          <w:bCs/>
          <w:spacing w:val="-4"/>
          <w:sz w:val="20"/>
          <w:szCs w:val="20"/>
        </w:rPr>
        <w:t>SAMM</w:t>
      </w:r>
      <w:r w:rsidRPr="00A81288">
        <w:rPr>
          <w:rFonts w:ascii="Arial" w:hAnsi="Arial" w:cs="Arial"/>
          <w:spacing w:val="-4"/>
          <w:sz w:val="20"/>
          <w:szCs w:val="20"/>
        </w:rPr>
        <w:t xml:space="preserve"> provides a number of templates for typical organizations to this end, but it is recommended that these be adapted to the needs of your organization.</w:t>
      </w:r>
    </w:p>
    <w:p w14:paraId="20AFB729" w14:textId="77777777" w:rsidR="008406A9" w:rsidRPr="00A81288" w:rsidRDefault="008406A9" w:rsidP="00A32741">
      <w:pPr>
        <w:rPr>
          <w:rFonts w:ascii="Arial" w:hAnsi="Arial" w:cs="Arial"/>
          <w:sz w:val="20"/>
          <w:szCs w:val="20"/>
        </w:rPr>
      </w:pPr>
    </w:p>
    <w:p w14:paraId="1012607C" w14:textId="77777777" w:rsidR="008406A9" w:rsidRPr="00A81288" w:rsidRDefault="008406A9" w:rsidP="008406A9">
      <w:pPr>
        <w:pStyle w:val="BasicParagraph"/>
        <w:rPr>
          <w:rFonts w:ascii="Arial" w:hAnsi="Arial" w:cs="Arial"/>
          <w:b/>
          <w:color w:val="00A8C7"/>
          <w:sz w:val="20"/>
          <w:szCs w:val="20"/>
        </w:rPr>
      </w:pPr>
      <w:r w:rsidRPr="00A81288">
        <w:rPr>
          <w:rFonts w:ascii="Arial" w:hAnsi="Arial" w:cs="Arial"/>
          <w:b/>
          <w:color w:val="00A8C7"/>
          <w:sz w:val="20"/>
          <w:szCs w:val="20"/>
        </w:rPr>
        <w:t>HOW TO APPLY?</w:t>
      </w:r>
    </w:p>
    <w:p w14:paraId="2C0C3E8E" w14:textId="77777777" w:rsidR="008406A9" w:rsidRPr="00A81288" w:rsidRDefault="008406A9" w:rsidP="008406A9">
      <w:pPr>
        <w:pStyle w:val="graytext"/>
        <w:rPr>
          <w:rFonts w:ascii="Arial" w:hAnsi="Arial" w:cs="Arial"/>
          <w:spacing w:val="-4"/>
          <w:sz w:val="20"/>
          <w:szCs w:val="20"/>
        </w:rPr>
      </w:pPr>
      <w:r w:rsidRPr="00A81288">
        <w:rPr>
          <w:rFonts w:ascii="Arial" w:hAnsi="Arial" w:cs="Arial"/>
          <w:spacing w:val="-4"/>
          <w:sz w:val="20"/>
          <w:szCs w:val="20"/>
        </w:rPr>
        <w:t xml:space="preserve">The diagram below illustrates the typical approach of using </w:t>
      </w:r>
      <w:r w:rsidRPr="00A81288">
        <w:rPr>
          <w:rFonts w:ascii="Arial" w:hAnsi="Arial" w:cs="Arial"/>
          <w:b/>
          <w:bCs/>
          <w:spacing w:val="-4"/>
          <w:sz w:val="20"/>
          <w:szCs w:val="20"/>
        </w:rPr>
        <w:t>SAMM</w:t>
      </w:r>
      <w:r w:rsidRPr="00A81288">
        <w:rPr>
          <w:rFonts w:ascii="Arial" w:hAnsi="Arial" w:cs="Arial"/>
          <w:spacing w:val="-4"/>
          <w:sz w:val="20"/>
          <w:szCs w:val="20"/>
        </w:rPr>
        <w:t xml:space="preserve"> in an organization, starting with preparation, going through assessment, setting the target, planning, implementation to roll-out. </w:t>
      </w:r>
      <w:r w:rsidRPr="00A81288">
        <w:rPr>
          <w:rFonts w:ascii="Arial" w:hAnsi="Arial" w:cs="Arial"/>
          <w:b/>
          <w:bCs/>
          <w:spacing w:val="-4"/>
          <w:sz w:val="20"/>
          <w:szCs w:val="20"/>
        </w:rPr>
        <w:t>SAMM</w:t>
      </w:r>
      <w:r w:rsidRPr="00A81288">
        <w:rPr>
          <w:rFonts w:ascii="Arial" w:hAnsi="Arial" w:cs="Arial"/>
          <w:spacing w:val="-4"/>
          <w:sz w:val="20"/>
          <w:szCs w:val="20"/>
        </w:rPr>
        <w:t xml:space="preserve"> is particularly well suited to support continuous improvement, in which case the cycle is executed continuously (typically in periods of 3 to 12 months). Note that it is not necessary to always execute all these steps though. </w:t>
      </w:r>
      <w:r w:rsidRPr="00A81288">
        <w:rPr>
          <w:rFonts w:ascii="Arial" w:hAnsi="Arial" w:cs="Arial"/>
          <w:b/>
          <w:bCs/>
          <w:spacing w:val="-4"/>
          <w:sz w:val="20"/>
          <w:szCs w:val="20"/>
        </w:rPr>
        <w:t>SAMM</w:t>
      </w:r>
      <w:r w:rsidRPr="00A81288">
        <w:rPr>
          <w:rFonts w:ascii="Arial" w:hAnsi="Arial" w:cs="Arial"/>
          <w:spacing w:val="-4"/>
          <w:sz w:val="20"/>
          <w:szCs w:val="20"/>
        </w:rPr>
        <w:t xml:space="preserve"> could be used to perform just the assessment, or to only define the long-term goals for instance. </w:t>
      </w:r>
    </w:p>
    <w:p w14:paraId="6CC88854" w14:textId="77777777" w:rsidR="008406A9" w:rsidRPr="00A81288" w:rsidRDefault="008406A9" w:rsidP="00A32741">
      <w:pPr>
        <w:rPr>
          <w:rFonts w:ascii="Arial" w:hAnsi="Arial" w:cs="Arial"/>
          <w:sz w:val="20"/>
          <w:szCs w:val="20"/>
        </w:rPr>
      </w:pPr>
    </w:p>
    <w:p w14:paraId="6422E7F0" w14:textId="77777777" w:rsidR="008406A9" w:rsidRPr="00A81288" w:rsidRDefault="008406A9" w:rsidP="008406A9">
      <w:pPr>
        <w:rPr>
          <w:rFonts w:ascii="Arial" w:hAnsi="Arial" w:cs="Arial"/>
          <w:b/>
          <w:color w:val="FF0000"/>
          <w:sz w:val="20"/>
          <w:szCs w:val="20"/>
        </w:rPr>
      </w:pPr>
      <w:proofErr w:type="spellStart"/>
      <w:r w:rsidRPr="00A81288">
        <w:rPr>
          <w:rFonts w:ascii="Arial" w:hAnsi="Arial" w:cs="Arial"/>
          <w:b/>
          <w:color w:val="FF0000"/>
          <w:sz w:val="20"/>
          <w:szCs w:val="20"/>
        </w:rPr>
        <w:t>Info</w:t>
      </w:r>
      <w:r w:rsidRPr="00A81288">
        <w:rPr>
          <w:rFonts w:ascii="Arial" w:hAnsi="Arial" w:cs="Arial"/>
          <w:b/>
          <w:color w:val="FF0000"/>
          <w:sz w:val="20"/>
          <w:szCs w:val="20"/>
        </w:rPr>
        <w:t>graphic</w:t>
      </w:r>
      <w:proofErr w:type="spellEnd"/>
    </w:p>
    <w:p w14:paraId="284FD7E6" w14:textId="77777777" w:rsidR="00D30D2D" w:rsidRPr="00A81288" w:rsidRDefault="00D30D2D" w:rsidP="008406A9">
      <w:pPr>
        <w:rPr>
          <w:rFonts w:ascii="Arial" w:hAnsi="Arial" w:cs="Arial"/>
          <w:b/>
          <w:color w:val="FF0000"/>
          <w:sz w:val="20"/>
          <w:szCs w:val="20"/>
        </w:rPr>
      </w:pPr>
    </w:p>
    <w:p w14:paraId="789C416C" w14:textId="77777777" w:rsidR="00D30D2D" w:rsidRPr="00A81288" w:rsidRDefault="00D30D2D" w:rsidP="00D30D2D">
      <w:pPr>
        <w:pStyle w:val="graytext"/>
        <w:rPr>
          <w:rFonts w:ascii="Arial" w:hAnsi="Arial" w:cs="Arial"/>
          <w:spacing w:val="-4"/>
          <w:sz w:val="20"/>
          <w:szCs w:val="20"/>
        </w:rPr>
      </w:pPr>
      <w:r w:rsidRPr="00A81288">
        <w:rPr>
          <w:rFonts w:ascii="Arial" w:hAnsi="Arial" w:cs="Arial"/>
          <w:spacing w:val="-4"/>
          <w:sz w:val="20"/>
          <w:szCs w:val="20"/>
        </w:rPr>
        <w:t xml:space="preserve">So how do you go about executing the different steps described above?  To get started, the following table provides more information for each step in terms of the goal, the different activities to be executed and the most important supporting resources. </w:t>
      </w:r>
    </w:p>
    <w:p w14:paraId="0EB5813D" w14:textId="77777777" w:rsidR="00A81288" w:rsidRPr="00A81288" w:rsidRDefault="00A81288" w:rsidP="00D30D2D">
      <w:pPr>
        <w:pStyle w:val="graytext"/>
        <w:rPr>
          <w:rFonts w:ascii="Arial" w:hAnsi="Arial" w:cs="Arial"/>
          <w:spacing w:val="-4"/>
          <w:sz w:val="20"/>
          <w:szCs w:val="20"/>
        </w:rPr>
      </w:pPr>
    </w:p>
    <w:p w14:paraId="411ADFC8" w14:textId="48AE7413" w:rsidR="00A81288" w:rsidRPr="00A81288" w:rsidRDefault="00A81288" w:rsidP="00A81288">
      <w:pPr>
        <w:rPr>
          <w:rFonts w:ascii="Arial" w:hAnsi="Arial" w:cs="Arial"/>
          <w:b/>
          <w:color w:val="FF0000"/>
          <w:sz w:val="20"/>
          <w:szCs w:val="20"/>
        </w:rPr>
      </w:pPr>
      <w:r w:rsidRPr="00A81288">
        <w:rPr>
          <w:rFonts w:ascii="Arial" w:hAnsi="Arial" w:cs="Arial"/>
          <w:b/>
          <w:color w:val="FF0000"/>
          <w:sz w:val="20"/>
          <w:szCs w:val="20"/>
        </w:rPr>
        <w:t>Board</w:t>
      </w:r>
    </w:p>
    <w:p w14:paraId="67A7D3BE" w14:textId="77777777" w:rsidR="00A81288" w:rsidRPr="00A81288" w:rsidRDefault="00A81288" w:rsidP="00A81288">
      <w:pPr>
        <w:rPr>
          <w:rFonts w:ascii="Arial" w:hAnsi="Arial" w:cs="Arial"/>
          <w:b/>
          <w:color w:val="FF0000"/>
          <w:sz w:val="20"/>
          <w:szCs w:val="20"/>
        </w:rPr>
      </w:pPr>
    </w:p>
    <w:p w14:paraId="5EE65533" w14:textId="77777777" w:rsidR="00A81288" w:rsidRPr="00A81288" w:rsidRDefault="00A81288" w:rsidP="00A81288">
      <w:pPr>
        <w:pStyle w:val="graytext"/>
        <w:rPr>
          <w:rFonts w:ascii="Arial" w:hAnsi="Arial" w:cs="Arial"/>
          <w:spacing w:val="-4"/>
          <w:sz w:val="20"/>
          <w:szCs w:val="20"/>
        </w:rPr>
      </w:pPr>
      <w:proofErr w:type="gramStart"/>
      <w:r w:rsidRPr="00A81288">
        <w:rPr>
          <w:rFonts w:ascii="Arial" w:hAnsi="Arial" w:cs="Arial"/>
          <w:spacing w:val="-4"/>
          <w:sz w:val="20"/>
          <w:szCs w:val="20"/>
        </w:rPr>
        <w:t>As part of a quick start effort, the first four phases (preparation, assess, setting the target and defining the plan) can be executed by a single person</w:t>
      </w:r>
      <w:proofErr w:type="gramEnd"/>
      <w:r w:rsidRPr="00A81288">
        <w:rPr>
          <w:rFonts w:ascii="Arial" w:hAnsi="Arial" w:cs="Arial"/>
          <w:spacing w:val="-4"/>
          <w:sz w:val="20"/>
          <w:szCs w:val="20"/>
        </w:rPr>
        <w:t xml:space="preserve"> in a limited amount of time (1 to 2 days). Making sure that this is supported in the organization, as well as the implementation and </w:t>
      </w:r>
      <w:proofErr w:type="gramStart"/>
      <w:r w:rsidRPr="00A81288">
        <w:rPr>
          <w:rFonts w:ascii="Arial" w:hAnsi="Arial" w:cs="Arial"/>
          <w:spacing w:val="-4"/>
          <w:sz w:val="20"/>
          <w:szCs w:val="20"/>
        </w:rPr>
        <w:t>roll-out</w:t>
      </w:r>
      <w:proofErr w:type="gramEnd"/>
      <w:r w:rsidRPr="00A81288">
        <w:rPr>
          <w:rFonts w:ascii="Arial" w:hAnsi="Arial" w:cs="Arial"/>
          <w:spacing w:val="-4"/>
          <w:sz w:val="20"/>
          <w:szCs w:val="20"/>
        </w:rPr>
        <w:t xml:space="preserve"> phases typically require much more time to execute.</w:t>
      </w:r>
    </w:p>
    <w:p w14:paraId="2C730DDF" w14:textId="77777777" w:rsidR="00A81288" w:rsidRPr="00A81288" w:rsidRDefault="00A81288" w:rsidP="00A81288">
      <w:pPr>
        <w:rPr>
          <w:rFonts w:ascii="Arial" w:hAnsi="Arial" w:cs="Arial"/>
          <w:b/>
          <w:color w:val="FF0000"/>
          <w:sz w:val="20"/>
          <w:szCs w:val="20"/>
        </w:rPr>
      </w:pPr>
    </w:p>
    <w:p w14:paraId="67295A9F" w14:textId="77777777" w:rsidR="00A81288" w:rsidRPr="00A81288" w:rsidRDefault="00A81288" w:rsidP="00A81288">
      <w:pPr>
        <w:pStyle w:val="BasicParagraph"/>
        <w:rPr>
          <w:rFonts w:ascii="Arial" w:hAnsi="Arial" w:cs="Arial"/>
          <w:b/>
          <w:color w:val="00A8C7"/>
          <w:sz w:val="20"/>
          <w:szCs w:val="20"/>
        </w:rPr>
      </w:pPr>
      <w:bookmarkStart w:id="0" w:name="_GoBack"/>
      <w:r w:rsidRPr="00A81288">
        <w:rPr>
          <w:rFonts w:ascii="Arial" w:hAnsi="Arial" w:cs="Arial"/>
          <w:b/>
          <w:color w:val="00A8C7"/>
          <w:sz w:val="20"/>
          <w:szCs w:val="20"/>
        </w:rPr>
        <w:t>OWASP RESOURCES</w:t>
      </w:r>
    </w:p>
    <w:bookmarkEnd w:id="0"/>
    <w:p w14:paraId="217D8112" w14:textId="77777777" w:rsidR="00A81288" w:rsidRPr="00A81288" w:rsidRDefault="00A81288" w:rsidP="00A81288">
      <w:pPr>
        <w:pStyle w:val="graytext"/>
        <w:spacing w:before="170"/>
        <w:rPr>
          <w:rFonts w:ascii="Arial" w:hAnsi="Arial" w:cs="Arial"/>
          <w:sz w:val="20"/>
          <w:szCs w:val="20"/>
        </w:rPr>
      </w:pPr>
      <w:r w:rsidRPr="00A81288">
        <w:rPr>
          <w:rFonts w:ascii="Arial" w:hAnsi="Arial" w:cs="Arial"/>
          <w:b/>
          <w:bCs/>
          <w:sz w:val="20"/>
          <w:szCs w:val="20"/>
        </w:rPr>
        <w:t>The following SAMM resources are referenced in the SAMM Quick Start Guide:</w:t>
      </w:r>
    </w:p>
    <w:p w14:paraId="66CD51B3" w14:textId="77777777" w:rsidR="00A81288" w:rsidRPr="00A81288" w:rsidRDefault="00A81288" w:rsidP="00A81288">
      <w:pPr>
        <w:pStyle w:val="graytext"/>
        <w:spacing w:before="170"/>
        <w:jc w:val="left"/>
        <w:rPr>
          <w:rFonts w:ascii="Arial" w:hAnsi="Arial" w:cs="Arial"/>
          <w:sz w:val="20"/>
          <w:szCs w:val="20"/>
        </w:rPr>
      </w:pPr>
      <w:r w:rsidRPr="00A81288">
        <w:rPr>
          <w:rFonts w:ascii="Arial" w:hAnsi="Arial" w:cs="Arial"/>
          <w:b/>
          <w:bCs/>
          <w:sz w:val="20"/>
          <w:szCs w:val="20"/>
        </w:rPr>
        <w:t xml:space="preserve">• SAMM wiki: </w:t>
      </w:r>
      <w:r w:rsidRPr="00A81288">
        <w:rPr>
          <w:rFonts w:ascii="Arial" w:hAnsi="Arial" w:cs="Arial"/>
          <w:b/>
          <w:bCs/>
          <w:color w:val="00A8C7"/>
          <w:sz w:val="20"/>
          <w:szCs w:val="20"/>
        </w:rPr>
        <w:t>https://www.owasp.org/index.php/OWASP_SAMM_Project</w:t>
      </w:r>
    </w:p>
    <w:p w14:paraId="6DC428C6" w14:textId="77777777" w:rsidR="00A81288" w:rsidRPr="00A81288" w:rsidRDefault="00A81288" w:rsidP="00A81288">
      <w:pPr>
        <w:pStyle w:val="graytext"/>
        <w:spacing w:before="170"/>
        <w:jc w:val="left"/>
        <w:rPr>
          <w:rFonts w:ascii="Arial" w:hAnsi="Arial" w:cs="Arial"/>
          <w:sz w:val="20"/>
          <w:szCs w:val="20"/>
        </w:rPr>
      </w:pPr>
      <w:r w:rsidRPr="00A81288">
        <w:rPr>
          <w:rFonts w:ascii="Arial" w:hAnsi="Arial" w:cs="Arial"/>
          <w:b/>
          <w:bCs/>
          <w:sz w:val="20"/>
          <w:szCs w:val="20"/>
        </w:rPr>
        <w:t>• SAMM downloads:</w:t>
      </w:r>
      <w:r w:rsidRPr="00A81288">
        <w:rPr>
          <w:rFonts w:ascii="Arial" w:hAnsi="Arial" w:cs="Arial"/>
          <w:sz w:val="20"/>
          <w:szCs w:val="20"/>
        </w:rPr>
        <w:t xml:space="preserve"> </w:t>
      </w:r>
      <w:r w:rsidRPr="00A81288">
        <w:rPr>
          <w:rFonts w:ascii="Arial" w:hAnsi="Arial" w:cs="Arial"/>
          <w:b/>
          <w:bCs/>
          <w:color w:val="00A8C7"/>
          <w:sz w:val="20"/>
          <w:szCs w:val="20"/>
        </w:rPr>
        <w:t>https://www.owasp.org/index.php/OWASP_SAMM_Project#tab=Downloads</w:t>
      </w:r>
    </w:p>
    <w:p w14:paraId="195D3196" w14:textId="77777777" w:rsidR="00A81288" w:rsidRPr="00A81288" w:rsidRDefault="00A81288" w:rsidP="00A81288">
      <w:pPr>
        <w:pStyle w:val="graytext"/>
        <w:spacing w:before="170"/>
        <w:jc w:val="left"/>
        <w:rPr>
          <w:rFonts w:ascii="Arial" w:hAnsi="Arial" w:cs="Arial"/>
          <w:b/>
          <w:bCs/>
          <w:color w:val="00A8C7"/>
          <w:sz w:val="20"/>
          <w:szCs w:val="20"/>
        </w:rPr>
      </w:pPr>
      <w:r w:rsidRPr="00A81288">
        <w:rPr>
          <w:rFonts w:ascii="Arial" w:hAnsi="Arial" w:cs="Arial"/>
          <w:b/>
          <w:bCs/>
          <w:sz w:val="20"/>
          <w:szCs w:val="20"/>
        </w:rPr>
        <w:t>• SAMM toolbox:</w:t>
      </w:r>
      <w:r w:rsidRPr="00A81288">
        <w:rPr>
          <w:rFonts w:ascii="Arial" w:hAnsi="Arial" w:cs="Arial"/>
          <w:sz w:val="20"/>
          <w:szCs w:val="20"/>
        </w:rPr>
        <w:t xml:space="preserve"> </w:t>
      </w:r>
      <w:r w:rsidRPr="00A81288">
        <w:rPr>
          <w:rFonts w:ascii="Arial" w:hAnsi="Arial" w:cs="Arial"/>
          <w:b/>
          <w:bCs/>
          <w:color w:val="00A8C7"/>
          <w:sz w:val="20"/>
          <w:szCs w:val="20"/>
        </w:rPr>
        <w:t>https://www.owasp.org/index.php/OWASP_SAMM_Project#tab=Downloads</w:t>
      </w:r>
    </w:p>
    <w:p w14:paraId="2744127F" w14:textId="77777777" w:rsidR="00A81288" w:rsidRPr="00A81288" w:rsidRDefault="00A81288" w:rsidP="00A81288">
      <w:pPr>
        <w:pStyle w:val="graytext"/>
        <w:spacing w:before="170"/>
        <w:jc w:val="left"/>
        <w:rPr>
          <w:rFonts w:ascii="Arial" w:hAnsi="Arial" w:cs="Arial"/>
          <w:sz w:val="20"/>
          <w:szCs w:val="20"/>
        </w:rPr>
      </w:pPr>
      <w:r w:rsidRPr="00A81288">
        <w:rPr>
          <w:rFonts w:ascii="Arial" w:hAnsi="Arial" w:cs="Arial"/>
          <w:b/>
          <w:bCs/>
          <w:sz w:val="20"/>
          <w:szCs w:val="20"/>
        </w:rPr>
        <w:t>• Browse SAMM online:</w:t>
      </w:r>
      <w:r w:rsidRPr="00A81288">
        <w:rPr>
          <w:rFonts w:ascii="Arial" w:hAnsi="Arial" w:cs="Arial"/>
          <w:sz w:val="20"/>
          <w:szCs w:val="20"/>
        </w:rPr>
        <w:t xml:space="preserve"> </w:t>
      </w:r>
      <w:r w:rsidRPr="00A81288">
        <w:rPr>
          <w:rFonts w:ascii="Arial" w:hAnsi="Arial" w:cs="Arial"/>
          <w:b/>
          <w:bCs/>
          <w:color w:val="00A8C7"/>
          <w:sz w:val="20"/>
          <w:szCs w:val="20"/>
        </w:rPr>
        <w:t>https://www.owasp.org/index.php/OWASP_SAMM_Project#tab=Browse_Online</w:t>
      </w:r>
    </w:p>
    <w:p w14:paraId="79866527" w14:textId="77777777" w:rsidR="00A81288" w:rsidRPr="00A81288" w:rsidRDefault="00A81288" w:rsidP="00A81288">
      <w:pPr>
        <w:pStyle w:val="graytext"/>
        <w:spacing w:before="170"/>
        <w:jc w:val="left"/>
        <w:rPr>
          <w:rFonts w:ascii="Arial" w:hAnsi="Arial" w:cs="Arial"/>
          <w:sz w:val="20"/>
          <w:szCs w:val="20"/>
        </w:rPr>
      </w:pPr>
      <w:r w:rsidRPr="00A81288">
        <w:rPr>
          <w:rFonts w:ascii="Arial" w:hAnsi="Arial" w:cs="Arial"/>
          <w:b/>
          <w:bCs/>
          <w:sz w:val="20"/>
          <w:szCs w:val="20"/>
        </w:rPr>
        <w:t>• SAMM project plan template:</w:t>
      </w:r>
      <w:r w:rsidRPr="00A81288">
        <w:rPr>
          <w:rFonts w:ascii="Arial" w:hAnsi="Arial" w:cs="Arial"/>
          <w:sz w:val="20"/>
          <w:szCs w:val="20"/>
        </w:rPr>
        <w:t xml:space="preserve"> </w:t>
      </w:r>
      <w:r w:rsidRPr="00A81288">
        <w:rPr>
          <w:rFonts w:ascii="Arial" w:hAnsi="Arial" w:cs="Arial"/>
          <w:b/>
          <w:bCs/>
          <w:color w:val="00A8C7"/>
          <w:sz w:val="20"/>
          <w:szCs w:val="20"/>
        </w:rPr>
        <w:t>https://www.owasp.org/index.php/OWASP_SAMM_Project#tab=Downloads</w:t>
      </w:r>
    </w:p>
    <w:p w14:paraId="33E39343" w14:textId="77777777" w:rsidR="00A81288" w:rsidRPr="00A81288" w:rsidRDefault="00A81288" w:rsidP="00A81288">
      <w:pPr>
        <w:pStyle w:val="graytext"/>
        <w:spacing w:before="170"/>
        <w:jc w:val="left"/>
        <w:rPr>
          <w:rFonts w:ascii="Arial" w:hAnsi="Arial" w:cs="Arial"/>
          <w:b/>
          <w:bCs/>
          <w:color w:val="00A8C7"/>
          <w:sz w:val="20"/>
          <w:szCs w:val="20"/>
        </w:rPr>
      </w:pPr>
      <w:r w:rsidRPr="00A81288">
        <w:rPr>
          <w:rFonts w:ascii="Arial" w:hAnsi="Arial" w:cs="Arial"/>
          <w:b/>
          <w:bCs/>
          <w:sz w:val="20"/>
          <w:szCs w:val="20"/>
        </w:rPr>
        <w:t xml:space="preserve">• OWASP resources: </w:t>
      </w:r>
      <w:r w:rsidRPr="00A81288">
        <w:rPr>
          <w:rFonts w:ascii="Arial" w:hAnsi="Arial" w:cs="Arial"/>
          <w:b/>
          <w:bCs/>
          <w:color w:val="00A8C7"/>
          <w:sz w:val="20"/>
          <w:szCs w:val="20"/>
        </w:rPr>
        <w:t>https://www.owasp.org/index.php/Main_Page</w:t>
      </w:r>
    </w:p>
    <w:p w14:paraId="3C954230" w14:textId="77777777" w:rsidR="00A81288" w:rsidRPr="00A81288" w:rsidRDefault="00A81288" w:rsidP="00A81288">
      <w:pPr>
        <w:pStyle w:val="graytext"/>
        <w:rPr>
          <w:rFonts w:ascii="Arial" w:hAnsi="Arial" w:cs="Arial"/>
          <w:sz w:val="20"/>
          <w:szCs w:val="20"/>
        </w:rPr>
      </w:pPr>
      <w:r w:rsidRPr="00A81288">
        <w:rPr>
          <w:rFonts w:ascii="Arial" w:hAnsi="Arial" w:cs="Arial"/>
          <w:b/>
          <w:bCs/>
          <w:color w:val="00A8C7"/>
          <w:sz w:val="20"/>
          <w:szCs w:val="20"/>
        </w:rPr>
        <w:br/>
      </w:r>
      <w:r w:rsidRPr="00A81288">
        <w:rPr>
          <w:rFonts w:ascii="Arial" w:hAnsi="Arial" w:cs="Arial"/>
          <w:sz w:val="20"/>
          <w:szCs w:val="20"/>
        </w:rPr>
        <w:lastRenderedPageBreak/>
        <w:t xml:space="preserve">To apply SAMM you will find a lot of great resources at OWASP.  We have created a SAMM resources collection on the OWASP wiki. </w:t>
      </w:r>
    </w:p>
    <w:p w14:paraId="451904E7" w14:textId="77777777" w:rsidR="00A81288" w:rsidRPr="00A81288" w:rsidRDefault="00A81288" w:rsidP="00A81288">
      <w:pPr>
        <w:pStyle w:val="graytext"/>
        <w:rPr>
          <w:rFonts w:ascii="Arial" w:hAnsi="Arial" w:cs="Arial"/>
          <w:sz w:val="20"/>
          <w:szCs w:val="20"/>
        </w:rPr>
      </w:pPr>
      <w:r w:rsidRPr="00A81288">
        <w:rPr>
          <w:rFonts w:ascii="Arial" w:hAnsi="Arial" w:cs="Arial"/>
          <w:sz w:val="20"/>
          <w:szCs w:val="20"/>
        </w:rPr>
        <w:t xml:space="preserve">Go to </w:t>
      </w:r>
      <w:r w:rsidRPr="00A81288">
        <w:rPr>
          <w:rFonts w:ascii="Arial" w:hAnsi="Arial" w:cs="Arial"/>
          <w:b/>
          <w:bCs/>
          <w:color w:val="00A8C7"/>
          <w:sz w:val="20"/>
          <w:szCs w:val="20"/>
        </w:rPr>
        <w:t>https://www.owasp.org/index.php/SAMM-Resources</w:t>
      </w:r>
      <w:r w:rsidRPr="00A81288">
        <w:rPr>
          <w:rFonts w:ascii="Arial" w:hAnsi="Arial" w:cs="Arial"/>
          <w:sz w:val="20"/>
          <w:szCs w:val="20"/>
        </w:rPr>
        <w:t xml:space="preserve"> </w:t>
      </w:r>
      <w:proofErr w:type="spellStart"/>
      <w:r w:rsidRPr="00A81288">
        <w:rPr>
          <w:rFonts w:ascii="Arial" w:hAnsi="Arial" w:cs="Arial"/>
          <w:sz w:val="20"/>
          <w:szCs w:val="20"/>
        </w:rPr>
        <w:t>to</w:t>
      </w:r>
      <w:proofErr w:type="spellEnd"/>
      <w:r w:rsidRPr="00A81288">
        <w:rPr>
          <w:rFonts w:ascii="Arial" w:hAnsi="Arial" w:cs="Arial"/>
          <w:sz w:val="20"/>
          <w:szCs w:val="20"/>
        </w:rPr>
        <w:t xml:space="preserve"> discover all our SAMM Resource online. </w:t>
      </w:r>
    </w:p>
    <w:p w14:paraId="455F6B0E" w14:textId="6BDDE71C" w:rsidR="00A81288" w:rsidRPr="00A81288" w:rsidRDefault="00A81288" w:rsidP="00A81288">
      <w:pPr>
        <w:rPr>
          <w:rFonts w:ascii="Arial" w:hAnsi="Arial" w:cs="Arial"/>
          <w:b/>
          <w:color w:val="FF0000"/>
          <w:sz w:val="20"/>
          <w:szCs w:val="20"/>
        </w:rPr>
      </w:pPr>
      <w:r w:rsidRPr="00A81288">
        <w:rPr>
          <w:rFonts w:ascii="Arial" w:hAnsi="Arial" w:cs="Arial"/>
          <w:sz w:val="20"/>
          <w:szCs w:val="20"/>
        </w:rPr>
        <w:t>This wiki category links OWASP and other resources to SAMM Security practices.</w:t>
      </w:r>
    </w:p>
    <w:p w14:paraId="1A1A4CB4" w14:textId="77777777" w:rsidR="00D30D2D" w:rsidRPr="00A81288" w:rsidRDefault="00D30D2D" w:rsidP="008406A9">
      <w:pPr>
        <w:rPr>
          <w:rFonts w:ascii="Arial" w:hAnsi="Arial" w:cs="Arial"/>
          <w:b/>
          <w:color w:val="FF0000"/>
          <w:sz w:val="20"/>
          <w:szCs w:val="20"/>
        </w:rPr>
      </w:pPr>
    </w:p>
    <w:p w14:paraId="68A8AD33" w14:textId="77777777" w:rsidR="00A81288" w:rsidRPr="00A81288" w:rsidRDefault="00A81288" w:rsidP="00A81288">
      <w:pPr>
        <w:pStyle w:val="BasicParagraph"/>
        <w:rPr>
          <w:rFonts w:ascii="Arial" w:hAnsi="Arial" w:cs="Arial"/>
          <w:color w:val="00A8C7"/>
          <w:sz w:val="20"/>
          <w:szCs w:val="20"/>
        </w:rPr>
      </w:pPr>
      <w:r w:rsidRPr="00A81288">
        <w:rPr>
          <w:rFonts w:ascii="Arial" w:hAnsi="Arial" w:cs="Arial"/>
          <w:color w:val="00A8C7"/>
          <w:sz w:val="20"/>
          <w:szCs w:val="20"/>
        </w:rPr>
        <w:t>FINAL NOTES</w:t>
      </w:r>
    </w:p>
    <w:p w14:paraId="66A0BADF" w14:textId="77777777" w:rsidR="00A81288" w:rsidRPr="00A81288" w:rsidRDefault="00A81288" w:rsidP="00A81288">
      <w:pPr>
        <w:pStyle w:val="graytext"/>
        <w:rPr>
          <w:rFonts w:ascii="Arial" w:hAnsi="Arial" w:cs="Arial"/>
          <w:sz w:val="20"/>
          <w:szCs w:val="20"/>
        </w:rPr>
      </w:pPr>
      <w:r w:rsidRPr="00A81288">
        <w:rPr>
          <w:rFonts w:ascii="Arial" w:hAnsi="Arial" w:cs="Arial"/>
          <w:sz w:val="20"/>
          <w:szCs w:val="20"/>
        </w:rPr>
        <w:t xml:space="preserve">The best way to grasp SAMM is to start using it. </w:t>
      </w:r>
      <w:proofErr w:type="gramStart"/>
      <w:r w:rsidRPr="00A81288">
        <w:rPr>
          <w:rFonts w:ascii="Arial" w:hAnsi="Arial" w:cs="Arial"/>
          <w:sz w:val="20"/>
          <w:szCs w:val="20"/>
        </w:rPr>
        <w:t>his</w:t>
      </w:r>
      <w:proofErr w:type="gramEnd"/>
      <w:r w:rsidRPr="00A81288">
        <w:rPr>
          <w:rFonts w:ascii="Arial" w:hAnsi="Arial" w:cs="Arial"/>
          <w:sz w:val="20"/>
          <w:szCs w:val="20"/>
        </w:rPr>
        <w:t xml:space="preserve"> document has presented a number of concrete steps and supportive material to execute on. Now it’s your turn. We warmly invite you to spend a day or two on following the first steps, and you will quickly understand and appreciate the added value of the model. Enjoy!</w:t>
      </w:r>
    </w:p>
    <w:p w14:paraId="3F2DEF0E" w14:textId="77777777" w:rsidR="00A81288" w:rsidRPr="00A81288" w:rsidRDefault="00A81288" w:rsidP="00A81288">
      <w:pPr>
        <w:pStyle w:val="graytext"/>
        <w:rPr>
          <w:rFonts w:ascii="Arial" w:hAnsi="Arial" w:cs="Arial"/>
          <w:sz w:val="20"/>
          <w:szCs w:val="20"/>
        </w:rPr>
      </w:pPr>
    </w:p>
    <w:p w14:paraId="6038B118" w14:textId="77777777" w:rsidR="00A81288" w:rsidRPr="00A81288" w:rsidRDefault="00A81288" w:rsidP="00A81288">
      <w:pPr>
        <w:pStyle w:val="graytext"/>
        <w:rPr>
          <w:rFonts w:ascii="Arial" w:hAnsi="Arial" w:cs="Arial"/>
          <w:sz w:val="20"/>
          <w:szCs w:val="20"/>
        </w:rPr>
      </w:pPr>
      <w:r w:rsidRPr="00A81288">
        <w:rPr>
          <w:rFonts w:ascii="Arial" w:hAnsi="Arial" w:cs="Arial"/>
          <w:sz w:val="20"/>
          <w:szCs w:val="20"/>
        </w:rPr>
        <w:t xml:space="preserve">Suggestions for improvements are very welcome. And if you’re interested, consider </w:t>
      </w:r>
      <w:proofErr w:type="gramStart"/>
      <w:r w:rsidRPr="00A81288">
        <w:rPr>
          <w:rFonts w:ascii="Arial" w:hAnsi="Arial" w:cs="Arial"/>
          <w:sz w:val="20"/>
          <w:szCs w:val="20"/>
        </w:rPr>
        <w:t xml:space="preserve">to join the </w:t>
      </w:r>
      <w:proofErr w:type="spellStart"/>
      <w:r w:rsidRPr="00A81288">
        <w:rPr>
          <w:rFonts w:ascii="Arial" w:hAnsi="Arial" w:cs="Arial"/>
          <w:sz w:val="20"/>
          <w:szCs w:val="20"/>
        </w:rPr>
        <w:t>mailinglist</w:t>
      </w:r>
      <w:proofErr w:type="spellEnd"/>
      <w:r w:rsidRPr="00A81288">
        <w:rPr>
          <w:rFonts w:ascii="Arial" w:hAnsi="Arial" w:cs="Arial"/>
          <w:sz w:val="20"/>
          <w:szCs w:val="20"/>
        </w:rPr>
        <w:t xml:space="preserve"> or become</w:t>
      </w:r>
      <w:proofErr w:type="gramEnd"/>
      <w:r w:rsidRPr="00A81288">
        <w:rPr>
          <w:rFonts w:ascii="Arial" w:hAnsi="Arial" w:cs="Arial"/>
          <w:sz w:val="20"/>
          <w:szCs w:val="20"/>
        </w:rPr>
        <w:t xml:space="preserve"> part of the SAMM community.</w:t>
      </w:r>
    </w:p>
    <w:p w14:paraId="79EECAB8" w14:textId="77777777" w:rsidR="00A81288" w:rsidRPr="00A81288" w:rsidRDefault="00A81288" w:rsidP="00A81288">
      <w:pPr>
        <w:pStyle w:val="graytext"/>
        <w:rPr>
          <w:rFonts w:ascii="Arial" w:hAnsi="Arial" w:cs="Arial"/>
          <w:spacing w:val="-4"/>
          <w:sz w:val="20"/>
          <w:szCs w:val="20"/>
        </w:rPr>
      </w:pPr>
    </w:p>
    <w:p w14:paraId="58E3EF5A" w14:textId="77777777" w:rsidR="00A81288" w:rsidRPr="00A81288" w:rsidRDefault="00A81288" w:rsidP="00A81288">
      <w:pPr>
        <w:pStyle w:val="graytext"/>
        <w:spacing w:before="170"/>
        <w:jc w:val="left"/>
        <w:rPr>
          <w:rFonts w:ascii="Arial" w:hAnsi="Arial" w:cs="Arial"/>
          <w:sz w:val="20"/>
          <w:szCs w:val="20"/>
        </w:rPr>
      </w:pPr>
      <w:r w:rsidRPr="00A81288">
        <w:rPr>
          <w:rFonts w:ascii="Arial" w:hAnsi="Arial" w:cs="Arial"/>
          <w:b/>
          <w:bCs/>
          <w:sz w:val="20"/>
          <w:szCs w:val="20"/>
        </w:rPr>
        <w:t xml:space="preserve">Discover SAMM online - </w:t>
      </w:r>
      <w:r w:rsidRPr="00A81288">
        <w:rPr>
          <w:rFonts w:ascii="Arial" w:hAnsi="Arial" w:cs="Arial"/>
          <w:b/>
          <w:bCs/>
          <w:color w:val="00A8C7"/>
          <w:sz w:val="20"/>
          <w:szCs w:val="20"/>
        </w:rPr>
        <w:t>https://www.owasp.org/index.php/SAMM</w:t>
      </w:r>
    </w:p>
    <w:p w14:paraId="3B6228EF" w14:textId="77777777" w:rsidR="00A81288" w:rsidRPr="00A81288" w:rsidRDefault="00A81288" w:rsidP="00A81288">
      <w:pPr>
        <w:pStyle w:val="graytext"/>
        <w:spacing w:before="170"/>
        <w:jc w:val="left"/>
        <w:rPr>
          <w:rFonts w:ascii="Arial" w:hAnsi="Arial" w:cs="Arial"/>
          <w:b/>
          <w:bCs/>
          <w:color w:val="00A8C7"/>
          <w:sz w:val="20"/>
          <w:szCs w:val="20"/>
        </w:rPr>
      </w:pPr>
      <w:r w:rsidRPr="00A81288">
        <w:rPr>
          <w:rFonts w:ascii="Arial" w:hAnsi="Arial" w:cs="Arial"/>
          <w:b/>
          <w:bCs/>
          <w:sz w:val="20"/>
          <w:szCs w:val="20"/>
        </w:rPr>
        <w:t xml:space="preserve">Subscribe to our SAMM mailing list - </w:t>
      </w:r>
      <w:r w:rsidRPr="00A81288">
        <w:rPr>
          <w:rFonts w:ascii="Arial" w:hAnsi="Arial" w:cs="Arial"/>
          <w:b/>
          <w:bCs/>
          <w:color w:val="00A8C7"/>
          <w:sz w:val="20"/>
          <w:szCs w:val="20"/>
        </w:rPr>
        <w:t>https://lists.owasp.org/mailman/listinfo/samm</w:t>
      </w:r>
    </w:p>
    <w:p w14:paraId="58D13CF9" w14:textId="3FC93F7A" w:rsidR="00A81288" w:rsidRPr="00A81288" w:rsidRDefault="00A81288" w:rsidP="00A81288">
      <w:pPr>
        <w:rPr>
          <w:rFonts w:ascii="Arial" w:hAnsi="Arial" w:cs="Arial"/>
          <w:b/>
          <w:color w:val="FF0000"/>
          <w:sz w:val="20"/>
          <w:szCs w:val="20"/>
        </w:rPr>
      </w:pPr>
      <w:r w:rsidRPr="00A81288">
        <w:rPr>
          <w:rFonts w:ascii="Arial" w:hAnsi="Arial" w:cs="Arial"/>
          <w:b/>
          <w:bCs/>
          <w:sz w:val="20"/>
          <w:szCs w:val="20"/>
        </w:rPr>
        <w:t xml:space="preserve">Follow us on Twitter - </w:t>
      </w:r>
      <w:r w:rsidRPr="00A81288">
        <w:rPr>
          <w:rFonts w:ascii="Arial" w:hAnsi="Arial" w:cs="Arial"/>
          <w:b/>
          <w:bCs/>
          <w:color w:val="00A8C7"/>
          <w:sz w:val="20"/>
          <w:szCs w:val="20"/>
        </w:rPr>
        <w:t>https://twitter.com/OwaspSAMM</w:t>
      </w:r>
    </w:p>
    <w:p w14:paraId="2A28D1E8" w14:textId="77777777" w:rsidR="008406A9" w:rsidRPr="00A81288" w:rsidRDefault="008406A9" w:rsidP="00A32741">
      <w:pPr>
        <w:rPr>
          <w:rFonts w:ascii="Arial" w:hAnsi="Arial" w:cs="Arial"/>
          <w:sz w:val="20"/>
          <w:szCs w:val="20"/>
        </w:rPr>
      </w:pPr>
    </w:p>
    <w:sectPr w:rsidR="008406A9" w:rsidRPr="00A81288" w:rsidSect="00F67F0D">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UniversLTStd">
    <w:altName w:val="Univers LT Std 55"/>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41"/>
    <w:rsid w:val="007642CD"/>
    <w:rsid w:val="008406A9"/>
    <w:rsid w:val="00A32741"/>
    <w:rsid w:val="00A81288"/>
    <w:rsid w:val="00D30D2D"/>
    <w:rsid w:val="00DE0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2B2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A3274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graytext">
    <w:name w:val="gray_text"/>
    <w:basedOn w:val="Normal"/>
    <w:uiPriority w:val="99"/>
    <w:rsid w:val="00A32741"/>
    <w:pPr>
      <w:widowControl w:val="0"/>
      <w:autoSpaceDE w:val="0"/>
      <w:autoSpaceDN w:val="0"/>
      <w:adjustRightInd w:val="0"/>
      <w:spacing w:line="220" w:lineRule="atLeast"/>
      <w:jc w:val="both"/>
      <w:textAlignment w:val="center"/>
    </w:pPr>
    <w:rPr>
      <w:rFonts w:ascii="UniversLTStd" w:hAnsi="UniversLTStd" w:cs="UniversLTStd"/>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A3274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graytext">
    <w:name w:val="gray_text"/>
    <w:basedOn w:val="Normal"/>
    <w:uiPriority w:val="99"/>
    <w:rsid w:val="00A32741"/>
    <w:pPr>
      <w:widowControl w:val="0"/>
      <w:autoSpaceDE w:val="0"/>
      <w:autoSpaceDN w:val="0"/>
      <w:adjustRightInd w:val="0"/>
      <w:spacing w:line="220" w:lineRule="atLeast"/>
      <w:jc w:val="both"/>
      <w:textAlignment w:val="center"/>
    </w:pPr>
    <w:rPr>
      <w:rFonts w:ascii="UniversLTStd" w:hAnsi="UniversLTStd" w:cs="UniversLTStd"/>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738</Words>
  <Characters>4210</Characters>
  <Application>Microsoft Macintosh Word</Application>
  <DocSecurity>0</DocSecurity>
  <Lines>35</Lines>
  <Paragraphs>9</Paragraphs>
  <ScaleCrop>false</ScaleCrop>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Resende</dc:creator>
  <cp:keywords/>
  <dc:description/>
  <cp:lastModifiedBy>Daniel Resende</cp:lastModifiedBy>
  <cp:revision>4</cp:revision>
  <dcterms:created xsi:type="dcterms:W3CDTF">2016-07-11T21:12:00Z</dcterms:created>
  <dcterms:modified xsi:type="dcterms:W3CDTF">2016-07-11T21:16:00Z</dcterms:modified>
</cp:coreProperties>
</file>