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 MANAGEMENT POLICY AND PROCEDURES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spacing w:before="91" w:lineRule="auto"/>
        <w:ind w:firstLine="100"/>
        <w:jc w:val="both"/>
        <w:rPr>
          <w:sz w:val="22"/>
          <w:szCs w:val="22"/>
        </w:rPr>
      </w:pPr>
      <w:r w:rsidDel="00000000" w:rsidR="00000000" w:rsidRPr="00000000">
        <w:rPr>
          <w:color w:val="39882d"/>
          <w:sz w:val="22"/>
          <w:szCs w:val="22"/>
          <w:rtl w:val="0"/>
        </w:rPr>
        <w:t xml:space="preserve">Purpose</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00" w:right="15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the performance management policy is to provide an appropriate framework within which to manage the performance of employees.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00" w:right="17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organisation recognises that performance management should be managed and implemented using tools, techniques and processes which are consistent with its values and comply with legal requirements. The organisation expects all its employees to participate in the supervision and appraisal process positively and constructively, regardless </w:t>
      </w:r>
      <w:r w:rsidDel="00000000" w:rsidR="00000000" w:rsidRPr="00000000">
        <w:rPr>
          <w:rtl w:val="0"/>
        </w:rPr>
        <w:t xml:space="preserve">of whether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are either conducting or receiving a supervision or appraisal.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0" w:right="17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supervisions may also be known internally as ‘one-to-one meetings’ or ‘catch ups’. For the purpose of this policy, the term “supervision” is used.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firstLine="100"/>
        <w:jc w:val="both"/>
        <w:rPr>
          <w:sz w:val="22"/>
          <w:szCs w:val="22"/>
        </w:rPr>
      </w:pPr>
      <w:r w:rsidDel="00000000" w:rsidR="00000000" w:rsidRPr="00000000">
        <w:rPr>
          <w:color w:val="39882d"/>
          <w:sz w:val="22"/>
          <w:szCs w:val="22"/>
          <w:rtl w:val="0"/>
        </w:rPr>
        <w:t xml:space="preserve">Scope</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0" w:right="14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policy applies to all staff employed except agency workers. For employees who have been absent for the majority of the year (maternity, sickness, sabbatical), it may not be appropriate to follow the standard supervision &amp; appraisal procedures. When the employee returns to work, the manager should hold a “back to work” meeting with them to discuss what support is needed to reintroduce them to the workplace and to agree objectives. At this time, previous objectives should also be considered in the context of what was reasonable for the employee to have achieved whilst they were at work. A formal appraisal will then be held as usual in the supervision and appraisal cycle.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100"/>
        <w:jc w:val="both"/>
        <w:rPr>
          <w:sz w:val="22"/>
          <w:szCs w:val="22"/>
        </w:rPr>
      </w:pPr>
      <w:r w:rsidDel="00000000" w:rsidR="00000000" w:rsidRPr="00000000">
        <w:rPr>
          <w:color w:val="39882d"/>
          <w:sz w:val="22"/>
          <w:szCs w:val="22"/>
          <w:rtl w:val="0"/>
        </w:rPr>
        <w:t xml:space="preserve">Policy and Procedures</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00" w:right="17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are guidelines which should be followed when implementing an employee supervision and appraisal process within </w:t>
      </w: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pStyle w:val="Heading3"/>
        <w:spacing w:before="122" w:lineRule="auto"/>
        <w:ind w:firstLine="100"/>
        <w:jc w:val="both"/>
        <w:rPr>
          <w:u w:val="none"/>
        </w:rPr>
      </w:pPr>
      <w:r w:rsidDel="00000000" w:rsidR="00000000" w:rsidRPr="00000000">
        <w:rPr>
          <w:rtl w:val="0"/>
        </w:rPr>
        <w:t xml:space="preserve">Who conducts them</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00" w:right="17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supervisions and appraisals should normally be conducted by the employees line manager or someone who has management responsibility for the employee. The manager may seek feedback from other people who work with the employee or for whom the employee has undertaken work in order to assist at both the supervision and appraisal. The manager may also invite the Director of Operations to take part in the meeting.</w:t>
      </w:r>
    </w:p>
    <w:p w:rsidR="00000000" w:rsidDel="00000000" w:rsidP="00000000" w:rsidRDefault="00000000" w:rsidRPr="00000000" w14:paraId="0000000F">
      <w:pPr>
        <w:pStyle w:val="Heading3"/>
        <w:ind w:firstLine="100"/>
        <w:jc w:val="both"/>
        <w:rPr>
          <w:u w:val="none"/>
        </w:rPr>
      </w:pPr>
      <w:r w:rsidDel="00000000" w:rsidR="00000000" w:rsidRPr="00000000">
        <w:rPr>
          <w:rtl w:val="0"/>
        </w:rPr>
        <w:t xml:space="preserve">When they take place</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0" w:right="17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reviews should be conducted in line with the timetable set by the line manager in collaboration with the Director of Operations. Annual appraisals normally take place after the first year of employment and then at least every 12 months thereafter. Supervisions will take place every 4-8 weeks.</w:t>
      </w:r>
    </w:p>
    <w:p w:rsidR="00000000" w:rsidDel="00000000" w:rsidP="00000000" w:rsidRDefault="00000000" w:rsidRPr="00000000" w14:paraId="00000011">
      <w:pPr>
        <w:pStyle w:val="Heading3"/>
        <w:spacing w:before="122" w:lineRule="auto"/>
        <w:ind w:firstLine="100"/>
        <w:jc w:val="both"/>
        <w:rPr>
          <w:u w:val="none"/>
        </w:rPr>
      </w:pPr>
      <w:r w:rsidDel="00000000" w:rsidR="00000000" w:rsidRPr="00000000">
        <w:rPr>
          <w:rtl w:val="0"/>
        </w:rPr>
        <w:t xml:space="preserve">Preparing for the appraisal</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0" w:right="17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employee will be given sufficient notice (ordinarily 2 weeks) of the review date therefore giving them time to prepare for the meeting. When notifying the employee of the appraisal date, the manager will provide the employee with a self-assessment form to give them the opportunity to evaluate their progress during the period since the last appraisal or since the start of employment. The employee is responsible for ensuring that they complete the self-assessment form prior to attending the meeting. Employees must also make sure that they can provide their manager with evidence of their performance and any achievements made.</w:t>
      </w:r>
    </w:p>
    <w:p w:rsidR="00000000" w:rsidDel="00000000" w:rsidP="00000000" w:rsidRDefault="00000000" w:rsidRPr="00000000" w14:paraId="00000013">
      <w:pPr>
        <w:pStyle w:val="Heading3"/>
        <w:spacing w:before="121" w:lineRule="auto"/>
        <w:ind w:firstLine="100"/>
        <w:jc w:val="both"/>
        <w:rPr>
          <w:u w:val="none"/>
        </w:rPr>
      </w:pPr>
      <w:r w:rsidDel="00000000" w:rsidR="00000000" w:rsidRPr="00000000">
        <w:rPr>
          <w:rtl w:val="0"/>
        </w:rPr>
        <w:t xml:space="preserve">The appraisal meeting</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0" w:right="158" w:firstLine="0"/>
        <w:jc w:val="both"/>
        <w:rPr>
          <w:rFonts w:ascii="Arial" w:cs="Arial" w:eastAsia="Arial" w:hAnsi="Arial"/>
          <w:b w:val="0"/>
          <w:i w:val="0"/>
          <w:smallCaps w:val="0"/>
          <w:strike w:val="0"/>
          <w:color w:val="000000"/>
          <w:sz w:val="22"/>
          <w:szCs w:val="22"/>
          <w:u w:val="none"/>
          <w:shd w:fill="auto" w:val="clear"/>
          <w:vertAlign w:val="baseline"/>
        </w:rPr>
        <w:sectPr>
          <w:headerReference r:id="rId7" w:type="default"/>
          <w:headerReference r:id="rId8" w:type="first"/>
          <w:footerReference r:id="rId9" w:type="first"/>
          <w:pgSz w:h="16840" w:w="11910" w:orient="portrait"/>
          <w:pgMar w:bottom="280" w:top="1700.7874015748032" w:left="1340" w:right="1340" w:header="283.46456692913387" w:footer="0"/>
          <w:pgNumType w:start="1"/>
          <w:titlePg w:val="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appraisal should normally be conducted as a one-to-one meeting between the individual and their manager. If appropriate, an external assessor or observer may also attend the meeting.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0" w:right="17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arranged, the manager should ensure the meeting takes place on time with no interruptions. Meetings should only be postponed for exceptional reasons and should take place as soon as possible and ideally within two weeks of the original date for the meeting. As a guide, appraisal meetings are unlikely to be less than one hour but will vary with the complexity of the review.</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0" w:right="13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Appraisal and supervisions must take place in a private environment where any matters discussed can be kept confidential and arrangements should be made so that there will be no telephone or other interruptions during the meeting.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00" w:right="17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format of the appraisal will depend on the process in place within the employees department. This should incorporate recognition of the employees achievements and contributions to their department and a discussion of the employees own self-assessment and any development needs. In addition, the manager and employee should review performance against the objectives they set themselves during their previous appraisal and will agree objectives for the forthcoming 12 months.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0" w:right="17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appraisals and supervisions are an opportunity for open discussion and the manager should ensure that the employee can talk freely about areas where they have not performed as expected or the reasons why they have not had the opportunity to complete some objectives as well as about the more positive aspects of their performance.</w:t>
      </w:r>
    </w:p>
    <w:p w:rsidR="00000000" w:rsidDel="00000000" w:rsidP="00000000" w:rsidRDefault="00000000" w:rsidRPr="00000000" w14:paraId="0000001A">
      <w:pPr>
        <w:pStyle w:val="Heading3"/>
        <w:ind w:firstLine="100"/>
        <w:jc w:val="both"/>
        <w:rPr>
          <w:u w:val="none"/>
        </w:rPr>
      </w:pPr>
      <w:r w:rsidDel="00000000" w:rsidR="00000000" w:rsidRPr="00000000">
        <w:rPr>
          <w:rtl w:val="0"/>
        </w:rPr>
        <w:t xml:space="preserve">Written employee appraisal record</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0" w:right="17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written record of the meeting should be drawn up and signed by both the manager and employee. This should be shared with the staff member via email to give time to review the accuracy of the document. The employee has the right to correct any factual errors in the appraisal meeting. If the employee disagrees with the manager’s judgment, they should be given the opportunity to record such comments, however, the manager need not change their judgment if they believe it to be fair and supportable.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100" w:right="17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statement should include a summary of all the points covered, any action agreed and set out the objectives for the forthcoming period. It should also identify any support needed and how this will be met. A copy of the written record should be given to the employee and a copy kept on the personnel file.</w:t>
      </w:r>
    </w:p>
    <w:p w:rsidR="00000000" w:rsidDel="00000000" w:rsidP="00000000" w:rsidRDefault="00000000" w:rsidRPr="00000000" w14:paraId="0000001D">
      <w:pPr>
        <w:pStyle w:val="Heading3"/>
        <w:ind w:firstLine="100"/>
        <w:jc w:val="both"/>
        <w:rPr>
          <w:u w:val="none"/>
        </w:rPr>
      </w:pPr>
      <w:r w:rsidDel="00000000" w:rsidR="00000000" w:rsidRPr="00000000">
        <w:rPr>
          <w:rtl w:val="0"/>
        </w:rPr>
        <w:t xml:space="preserve">A continuous process though supervisions</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00" w:right="11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management is a continuous process of which the employee appraisal meeting is a part. The appraisal should not contain any information that should have been discussed with the employee during supervisions throughout the year. Managers should ensure that each member of their team has regular supervision meetings – every 4-8 weeks.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Supervisions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the employee to have face- to-face time with their manager to speak openly about what is going well and what is not.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00" w:right="22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changes, support or development needed should be agreed and put in place to ensure the employee is able to achieve their objectives. The purpose of these meetings is to maintain contact between the employee and manager, to review performance together and to develop and build upon a trusting working relationship that will facilitate openness and honesty on a day-to-day basis.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00" w:right="17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advisable to record any agreements made or any significant discussions for future reference.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1"/>
        <w:ind w:firstLine="100"/>
        <w:jc w:val="both"/>
        <w:rPr>
          <w:sz w:val="22"/>
          <w:szCs w:val="22"/>
        </w:rPr>
      </w:pPr>
      <w:r w:rsidDel="00000000" w:rsidR="00000000" w:rsidRPr="00000000">
        <w:rPr>
          <w:color w:val="808080"/>
          <w:sz w:val="22"/>
          <w:szCs w:val="22"/>
          <w:rtl w:val="0"/>
        </w:rPr>
        <w:t xml:space="preserve">Disputes arising from a supervision or appraisal</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employee feels that the feedback they have received from their manager has been unduly negative, or disputes the assessment of their performance, they should discuss their concerns further with their manager to determine the reasoning for the feedback, and if possible the employee should provide evidence for their views.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100" w:right="178" w:firstLine="0"/>
        <w:jc w:val="both"/>
        <w:rPr>
          <w:rFonts w:ascii="Arial" w:cs="Arial" w:eastAsia="Arial" w:hAnsi="Arial"/>
          <w:b w:val="0"/>
          <w:i w:val="0"/>
          <w:smallCaps w:val="0"/>
          <w:strike w:val="0"/>
          <w:color w:val="000000"/>
          <w:sz w:val="22"/>
          <w:szCs w:val="22"/>
          <w:u w:val="none"/>
          <w:shd w:fill="auto" w:val="clear"/>
          <w:vertAlign w:val="baseline"/>
        </w:rPr>
        <w:sectPr>
          <w:headerReference r:id="rId10" w:type="default"/>
          <w:type w:val="nextPage"/>
          <w:pgSz w:h="16840" w:w="11910" w:orient="portrait"/>
          <w:pgMar w:bottom="280" w:top="1216" w:left="1340" w:right="1340" w:header="661" w:footer="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employee is unable to resolve their concerns in this way, they may wish to raise a grievance in line with the </w:t>
      </w:r>
      <w:r w:rsidDel="00000000" w:rsidR="00000000" w:rsidRPr="00000000">
        <w:rPr>
          <w:rtl w:val="0"/>
        </w:rPr>
        <w:t xml:space="preserve">organisation's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grievance policy.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1"/>
        <w:spacing w:before="92" w:lineRule="auto"/>
        <w:ind w:firstLine="100"/>
        <w:jc w:val="both"/>
        <w:rPr>
          <w:sz w:val="22"/>
          <w:szCs w:val="22"/>
        </w:rPr>
      </w:pPr>
      <w:r w:rsidDel="00000000" w:rsidR="00000000" w:rsidRPr="00000000">
        <w:rPr>
          <w:color w:val="808080"/>
          <w:sz w:val="22"/>
          <w:szCs w:val="22"/>
          <w:rtl w:val="0"/>
        </w:rPr>
        <w:t xml:space="preserve">Identifying performance issues</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0" w:right="17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instance, performance issues should normally be dealt with informally between the employee and their line manager as part of day-to-day management. Where appropriate, a note of any such informal discussions may be placed on the employees file, but will be ignored for the purposes of any future capability hearings. The formal capability procedure should be used for more serious cases, or in any case where an earlier informal discussion has not resulted in a satisfactory improvement. Informal discussions may help to:</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121" w:line="240" w:lineRule="auto"/>
        <w:ind w:left="460" w:right="0" w:hanging="36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Clarify the required standards</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1" w:line="244" w:lineRule="auto"/>
        <w:ind w:left="460" w:right="0" w:hanging="36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areas of concern</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0" w:line="242" w:lineRule="auto"/>
        <w:ind w:left="460" w:right="0" w:hanging="36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Establish the likely causes of poor performance and identify any training needs and/or</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0" w:line="244" w:lineRule="auto"/>
        <w:ind w:left="460" w:right="0" w:hanging="36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targets for improvement and a timescale for review</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00" w:right="15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Employees will not normally be dismissed for performance reasons without previous warnings. However, in serious cases of gross misconduct, or in any case involving an employee who has not yet completed their probationary period, dismissal without previous warnings may be appropriate.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0" w:right="11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line manager has concerns about an employees performance, they will undertake an assessment to decide if there are grounds for taking formal action under the capability procedure. The assessment will depend on the individual circumstances but may involve reviewing a personnel file including appraisal records, gathering relevant documents, monitoring work and, if appropriate, interviewing the employee and/or other individuals </w:t>
      </w:r>
      <w:r w:rsidDel="00000000" w:rsidR="00000000" w:rsidRPr="00000000">
        <w:rPr>
          <w:rtl w:val="0"/>
        </w:rPr>
        <w:t xml:space="preserve">confidentiality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regarding their work.</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0" w:right="16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a zero tolerance on poor behaviour and attitude, including disrespecting colleagues and a poor attitude in the support provided to individuals in our services. Line </w:t>
      </w:r>
      <w:r w:rsidDel="00000000" w:rsidR="00000000" w:rsidRPr="00000000">
        <w:rPr>
          <w:rtl w:val="0"/>
        </w:rPr>
        <w:t xml:space="preserve">managers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raise any concerns with an individual staff member if they show poor behaviour and/or attitude, including disrespecting colleagues and a negative attitude towards the people we provide support to. This will be recorded and discussed at the earliest opportunity through a supervision one-to-one. If the poor behaviour and attitude continues, then a formal capability procedure will be used. This is also highlighted in the Supervision Policy.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0" w:right="17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Consideration will be given as to whether poor performance may be related to a disability or a genuine lack of understanding of the role and, if so, whether there are reasonable adjustments that could be made to working conditions, including changing your duties or providing additional equipment or training. If the employee wishes to discuss this or inform us of any medical condition they consider relevant, they should contact their line manager.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0" w:right="17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aim at </w:t>
      </w: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to deal with performance matters sensitively and with due respect for the privacy of any individuals involved. All employees must treat as confidential any information communicated to them in connection with an employee who is subject to a capability procedure. The employee, and anyone accompanying them (including witnesses), must not make electronic recordings of any meetings or hearings conducted under this procedure. The employee will normally be told the names of any witnesses whose evidence is relevant to the capability hearing, unless we believe that a witness's identity should remain confidential.</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2"/>
        <w:spacing w:before="1" w:lineRule="auto"/>
        <w:ind w:firstLine="100"/>
        <w:jc w:val="both"/>
        <w:rPr>
          <w:sz w:val="22"/>
          <w:szCs w:val="22"/>
        </w:rPr>
      </w:pPr>
      <w:r w:rsidDel="00000000" w:rsidR="00000000" w:rsidRPr="00000000">
        <w:rPr>
          <w:sz w:val="22"/>
          <w:szCs w:val="22"/>
          <w:rtl w:val="0"/>
        </w:rPr>
        <w:t xml:space="preserve">Stage 1: pre-hearing</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0" w:right="15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consider that there are grounds for taking formal action over alleged poor performance, the employee will be required to attend a capability hearing. We will notify them in writing of our concerns over their performance, the reasons for those concerns, and the likely outcome if we decide after the hearing that their performance has been unsatisfactory. We will also include the following where appropriate:</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121" w:line="244" w:lineRule="auto"/>
        <w:ind w:left="460" w:right="0" w:hanging="36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summary of relevant information gathered as part of any investigation.</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0" w:line="244" w:lineRule="auto"/>
        <w:ind w:left="460" w:right="0" w:hanging="36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copy of any relevant documents which will be used at the capability hearing.</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1"/>
        </w:tabs>
        <w:spacing w:after="0" w:before="2" w:line="237" w:lineRule="auto"/>
        <w:ind w:left="460" w:right="882" w:hanging="360"/>
        <w:jc w:val="both"/>
        <w:rPr/>
        <w:sectPr>
          <w:headerReference r:id="rId11" w:type="default"/>
          <w:type w:val="nextPage"/>
          <w:pgSz w:h="16840" w:w="11910" w:orient="portrait"/>
          <w:pgMar w:bottom="280" w:top="1160" w:left="1340" w:right="1340" w:header="661" w:footer="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copy of any relevant witness statements, except where a witness's identity is to be kept confidential, in which case we will give as much information as possible while maintaining confidentiality.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0" w:right="15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give the employee written notice of the date, time, and place of the capability hearing. The hearing will be held as soon as reasonably practicable, but they will be given a reasonable amount of time (usually two to seven days) to prepare a case based on the information they have been given.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00" w:right="17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employee may bring a companion to any capability hearing or appeal hearing under this procedure. The companion may be either a trade union representative or a colleague who also works for </w:t>
      </w: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employee must tell the manager conducting the hearing who their chosen companion is, in good time before the hearing (two to seven days).</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125" w:line="237" w:lineRule="auto"/>
        <w:ind w:left="460" w:right="249"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companion is allowed reasonable time off from duties without loss of pay but no-one is obliged to act as a companion if they do not wish to do so.</w:t>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5" w:line="235" w:lineRule="auto"/>
        <w:ind w:left="460" w:right="241"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consider the choice of companion is unreasonable, we may require you to choose someone else, for example:</w:t>
      </w:r>
    </w:p>
    <w:p w:rsidR="00000000" w:rsidDel="00000000" w:rsidP="00000000" w:rsidRDefault="00000000" w:rsidRPr="00000000" w14:paraId="0000003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3" w:line="240" w:lineRule="auto"/>
        <w:ind w:left="820" w:right="22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in our opinion your companion may have a conflict of interest or may prejudice the hearing; or</w:t>
      </w:r>
    </w:p>
    <w:p w:rsidR="00000000" w:rsidDel="00000000" w:rsidP="00000000" w:rsidRDefault="00000000" w:rsidRPr="00000000" w14:paraId="0000003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5" w:line="235" w:lineRule="auto"/>
        <w:ind w:left="820" w:right="32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companion is unavailable at the time a hearing is scheduled and will not be available for more than five working days.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100" w:right="15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at our discretion, allow a companion who is not a colleague or union representative (for example, a member of the employees family) where this will help overcome a particular difficulty caused by a disability, or where the employee has difficulty understanding English.</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0" w:right="17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companion may make representations, ask questions, and sum up the case, but will not be allowed to answer questions on the employees behalf. The employee may confer privately with their companion at any time during the hearing.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100" w:right="15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employee or the employees companion cannot attend the hearing, they should inform us immediately and we will usually arrange an alternative time. The employee must make every effort to attend the hearing, and failure to attend without good reason may be treated as misconduct in itself. If the employee fails to attend without good reason, or is persistently unable to do so (for example, for health reasons), we may have to take a decision based on the available evidence.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0" w:right="13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employee may ask relevant witnesses to appear at the hearing, provided they give us sufficient advance notice to arrange their attendance. The employee will be given the opportunity to respond to any information given by a witness. However, they will not normally be permitted to cross-examine witnesses unless, in exceptional circumstances, we decide that a fair hearing could not be held otherwise.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2"/>
        <w:ind w:firstLine="100"/>
        <w:jc w:val="both"/>
        <w:rPr>
          <w:sz w:val="22"/>
          <w:szCs w:val="22"/>
        </w:rPr>
      </w:pPr>
      <w:r w:rsidDel="00000000" w:rsidR="00000000" w:rsidRPr="00000000">
        <w:rPr>
          <w:sz w:val="22"/>
          <w:szCs w:val="22"/>
          <w:rtl w:val="0"/>
        </w:rPr>
        <w:t xml:space="preserve">Stage 2: the hearing</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capability hearing will usually include:</w:t>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119" w:line="240" w:lineRule="auto"/>
        <w:ind w:left="460" w:right="388"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out the required standards that we believe the employees may have failed to meet, and going through any relevant evidence that we have gathered.</w:t>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4" w:line="235" w:lineRule="auto"/>
        <w:ind w:left="460" w:right="378"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Allowing the employee to ask questions, present evidence, call witnesses, respond to evidence and make representations.</w:t>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8" w:line="235" w:lineRule="auto"/>
        <w:ind w:left="460" w:right="597"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Establishing the likely causes of poor performance including any reasons why any measures taken so far have not led to the required improvement.</w:t>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7" w:line="235" w:lineRule="auto"/>
        <w:ind w:left="460" w:right="324"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Identifying whether there are further measures, such as additional training or supervision, which may improve performance.</w:t>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3" w:line="245" w:lineRule="auto"/>
        <w:ind w:left="460" w:right="0" w:hanging="36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appropriate, discussing targets for improvement and a timescale for review.</w:t>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2" w:line="237" w:lineRule="auto"/>
        <w:ind w:left="460" w:right="271"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dismissal is a possibility, </w:t>
      </w:r>
      <w:r w:rsidDel="00000000" w:rsidR="00000000" w:rsidRPr="00000000">
        <w:rPr>
          <w:rtl w:val="0"/>
        </w:rPr>
        <w:t xml:space="preserve">establish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whether there is any likelihood of a significant improvement being made within a reasonable time and whether there is any practical alternative to dismissal, such as redeployment.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100" w:right="0" w:firstLine="0"/>
        <w:jc w:val="both"/>
        <w:rPr>
          <w:rFonts w:ascii="Arial" w:cs="Arial" w:eastAsia="Arial" w:hAnsi="Arial"/>
          <w:b w:val="0"/>
          <w:i w:val="0"/>
          <w:smallCaps w:val="0"/>
          <w:strike w:val="0"/>
          <w:color w:val="000000"/>
          <w:sz w:val="22"/>
          <w:szCs w:val="22"/>
          <w:u w:val="none"/>
          <w:shd w:fill="auto" w:val="clear"/>
          <w:vertAlign w:val="baseline"/>
        </w:rPr>
        <w:sectPr>
          <w:headerReference r:id="rId12" w:type="default"/>
          <w:type w:val="nextPage"/>
          <w:pgSz w:h="16840" w:w="11910" w:orient="portrait"/>
          <w:pgMar w:bottom="280" w:top="796" w:left="1340" w:right="1340" w:header="661" w:footer="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hearing may be adjourned if we need to gather any further information or consider matters discussed at the hearing. The employee will be given reasonable opportunity to consider any new information obtained before the hearing is reconvened.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0" w:right="13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inform the employee in writing of our decision and our reasons for it as soon as </w:t>
      </w:r>
      <w:r w:rsidDel="00000000" w:rsidR="00000000" w:rsidRPr="00000000">
        <w:rPr>
          <w:rtl w:val="0"/>
        </w:rPr>
        <w:t xml:space="preserve">possible, usually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within one week of the capability hearing. Where possible, we will also explain this information to the employee in person.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2"/>
        <w:ind w:firstLine="100"/>
        <w:jc w:val="both"/>
        <w:rPr>
          <w:sz w:val="22"/>
          <w:szCs w:val="22"/>
        </w:rPr>
      </w:pPr>
      <w:r w:rsidDel="00000000" w:rsidR="00000000" w:rsidRPr="00000000">
        <w:rPr>
          <w:sz w:val="22"/>
          <w:szCs w:val="22"/>
          <w:rtl w:val="0"/>
        </w:rPr>
        <w:t xml:space="preserve">Stage 3: First written warning or improvement note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0" w:right="17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a capability hearing, if we decide that the employees performance is unsatisfactory, we will give them a first written warning or an improvement note, setting out:</w:t>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122" w:line="244" w:lineRule="auto"/>
        <w:ind w:left="460" w:right="0" w:hanging="36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areas in which they have not met the required performance standards.</w:t>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0" w:line="244" w:lineRule="auto"/>
        <w:ind w:left="460" w:right="0" w:hanging="36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Targets for improvement.</w:t>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4" w:line="235" w:lineRule="auto"/>
        <w:ind w:left="460" w:right="734"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measures, such as additional training or supervision, which will be taken with a view to improving performance.</w:t>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3" w:line="244" w:lineRule="auto"/>
        <w:ind w:left="460" w:right="0" w:hanging="36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period for review.</w:t>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0" w:line="240" w:lineRule="auto"/>
        <w:ind w:left="460" w:right="711"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consequences of failing to improve within the review period, or of further unsatisfactory performance.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100" w:right="12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warning or improvement note will normally remain active for six months from the end of the review period, after which time it will be disregarded for the purposes of the capability procedure. After the active period, the warning will remain permanently on your personnel file but will be disregarded in deciding the outcome of future capability proceedings.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100" w:right="17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employees performance will be monitored during the review period, and we will write to inform them of the outcome:</w:t>
      </w:r>
    </w:p>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119" w:line="245" w:lineRule="auto"/>
        <w:ind w:left="460" w:right="0" w:hanging="36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line manager is satisfied with performance, no further action will be taken;</w:t>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0" w:line="244" w:lineRule="auto"/>
        <w:ind w:left="460" w:right="0" w:hanging="36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line manager is not satisfied, the matter may be progressed to a disciplinary hearing;</w:t>
      </w:r>
    </w:p>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0" w:line="240" w:lineRule="auto"/>
        <w:ind w:left="460" w:right="477"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manager feels that there has been a substantial but insufficient improvement, the review period may be extended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2"/>
        <w:spacing w:before="1" w:lineRule="auto"/>
        <w:ind w:firstLine="100"/>
        <w:jc w:val="both"/>
        <w:rPr>
          <w:sz w:val="22"/>
          <w:szCs w:val="22"/>
        </w:rPr>
      </w:pPr>
      <w:r w:rsidDel="00000000" w:rsidR="00000000" w:rsidRPr="00000000">
        <w:rPr>
          <w:sz w:val="22"/>
          <w:szCs w:val="22"/>
          <w:rtl w:val="0"/>
        </w:rPr>
        <w:t xml:space="preserve">Stage 4: Final written warning</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employees performance does not improve within the review period set out in a first written warning or an improvement note, or if there is further evidence of poor performance whilst the first written warning or improvement note is still active, we may decide to hold a second capability hearing. We will send written notification of this.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0" w:right="178" w:firstLine="0"/>
        <w:jc w:val="both"/>
        <w:rPr>
          <w:rFonts w:ascii="Arial" w:cs="Arial" w:eastAsia="Arial" w:hAnsi="Arial"/>
          <w:b w:val="0"/>
          <w:i w:val="0"/>
          <w:smallCaps w:val="0"/>
          <w:strike w:val="0"/>
          <w:color w:val="000000"/>
          <w:sz w:val="36.66666666666667"/>
          <w:szCs w:val="36.66666666666667"/>
          <w:u w:val="none"/>
          <w:shd w:fill="auto" w:val="clear"/>
          <w:vertAlign w:val="super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before, the employee has the right to attend the hearing with a companion. The</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hearing will follow the same format as the first. Following a second capability hearing, if we decide that performance is unsatisfactory, we will give a final written warning, setting out:</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123" w:line="244" w:lineRule="auto"/>
        <w:ind w:left="460" w:right="0" w:hanging="36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areas in which the employee has not met the required performance standards;</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0" w:line="244" w:lineRule="auto"/>
        <w:ind w:left="460" w:right="0" w:hanging="36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Targets for improvement;</w:t>
      </w:r>
    </w:p>
    <w:p w:rsidR="00000000" w:rsidDel="00000000" w:rsidP="00000000" w:rsidRDefault="00000000" w:rsidRPr="00000000" w14:paraId="000000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4" w:line="235" w:lineRule="auto"/>
        <w:ind w:left="460" w:right="734"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measures, such as additional training or supervision, which will be taken with a view to improving performance;</w:t>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3" w:line="245" w:lineRule="auto"/>
        <w:ind w:left="460" w:right="0" w:hanging="36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period for review;</w:t>
      </w:r>
    </w:p>
    <w:p w:rsidR="00000000" w:rsidDel="00000000" w:rsidP="00000000" w:rsidRDefault="00000000" w:rsidRPr="00000000" w14:paraId="0000006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4" w:line="235" w:lineRule="auto"/>
        <w:ind w:left="460" w:right="71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consequences of failing to improve within the review period, or of further unsatisfactory performance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100" w:right="17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final written warning will normally remain active for 12 months. After the active period, the warning will remain permanently on the employees personnel file, but will be disregarded in deciding the outcome of future capability proceedings.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0" w:right="22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will be monitored during the review period, and we will write to inform the employee of the outcome:</w:t>
      </w:r>
    </w:p>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122" w:line="244" w:lineRule="auto"/>
        <w:ind w:left="460" w:right="0" w:hanging="36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line manager is satisfied with the performance, no further action will be taken;</w:t>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0" w:line="244" w:lineRule="auto"/>
        <w:ind w:left="460" w:right="0" w:hanging="36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line manager is not satisfied, the matter may be progressed to a final capability hearing;</w:t>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3" w:line="235" w:lineRule="auto"/>
        <w:ind w:left="460" w:right="477" w:hanging="360"/>
        <w:jc w:val="both"/>
        <w:rPr/>
        <w:sectPr>
          <w:headerReference r:id="rId13" w:type="default"/>
          <w:type w:val="nextPage"/>
          <w:pgSz w:h="16840" w:w="11910" w:orient="portrait"/>
          <w:pgMar w:bottom="280" w:top="923" w:left="1340" w:right="1340" w:header="661" w:footer="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manager feels that there has been a substantial but insufficient improvement, the review period may be extended</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2"/>
        <w:spacing w:before="91" w:lineRule="auto"/>
        <w:ind w:firstLine="100"/>
        <w:jc w:val="both"/>
        <w:rPr>
          <w:sz w:val="22"/>
          <w:szCs w:val="22"/>
        </w:rPr>
      </w:pPr>
      <w:r w:rsidDel="00000000" w:rsidR="00000000" w:rsidRPr="00000000">
        <w:rPr>
          <w:sz w:val="22"/>
          <w:szCs w:val="22"/>
          <w:rtl w:val="0"/>
        </w:rPr>
        <w:t xml:space="preserve">Stage 5: Dismissal or redeployment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decide to hold a third capability hearing if we have reason to believe:</w:t>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118" w:line="240" w:lineRule="auto"/>
        <w:ind w:left="460" w:right="801"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has not improved sufficiently within the review period set out in a final written warning;</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1" w:line="244" w:lineRule="auto"/>
        <w:ind w:left="460" w:right="0" w:hanging="36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has been unsatisfactory while a final written warning is still active;</w:t>
      </w:r>
    </w:p>
    <w:p w:rsidR="00000000" w:rsidDel="00000000" w:rsidP="00000000" w:rsidRDefault="00000000" w:rsidRPr="00000000" w14:paraId="000000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0" w:line="240" w:lineRule="auto"/>
        <w:ind w:left="460" w:right="457"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constitutes gross misconduct such as to warrant dismissal without the need for a final written warning</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00" w:right="16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w:t>
      </w:r>
      <w:r w:rsidDel="00000000" w:rsidR="00000000" w:rsidRPr="00000000">
        <w:rPr>
          <w:rtl w:val="0"/>
        </w:rPr>
        <w:t xml:space="preserve">send a written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notification of the hearing. The hearing will follow the same format as previous hearings and the employee has the right to a companion to attend if they wish. Following the hearing, if we find that performance is still unsatisfactory, we may consider a range of options including:</w:t>
      </w:r>
    </w:p>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123" w:line="244" w:lineRule="auto"/>
        <w:ind w:left="460" w:right="0" w:hanging="36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Dismissal</w:t>
      </w:r>
    </w:p>
    <w:p w:rsidR="00000000" w:rsidDel="00000000" w:rsidP="00000000" w:rsidRDefault="00000000" w:rsidRPr="00000000" w14:paraId="000000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0" w:line="240" w:lineRule="auto"/>
        <w:ind w:left="460" w:right="202"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Extending an active final written warning and setting a further review period (in exceptional cases where we believe a substantial improvement is likely within the review period)</w:t>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0" w:line="240" w:lineRule="auto"/>
        <w:ind w:left="460" w:right="0" w:hanging="36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Giving a final written warning (where no final written warning is currently active)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decision must be authorised by a senior manager. Dismissal must be authorised by the Director of </w:t>
      </w: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00" w:right="17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Dismissal will normally be with full notice or payment in lieu of notice, unless performance has been so negligent as to amount to gross misconduct, in which case we may dismiss the employee without notice or any pay in lieu thereof.</w:t>
      </w:r>
    </w:p>
    <w:sectPr>
      <w:type w:val="nextPage"/>
      <w:pgSz w:h="16840" w:w="11910" w:orient="portrait"/>
      <w:pgMar w:bottom="280" w:top="1188" w:left="1340" w:right="1340" w:header="661"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widowControl w:val="1"/>
      <w:tabs>
        <w:tab w:val="center" w:leader="none" w:pos="9060"/>
        <w:tab w:val="right" w:leader="none" w:pos="9026"/>
      </w:tabs>
      <w:spacing w:after="200" w:line="276" w:lineRule="auto"/>
      <w:rPr/>
    </w:pPr>
    <w:r w:rsidDel="00000000" w:rsidR="00000000" w:rsidRPr="00000000">
      <w:rPr>
        <w:rFonts w:ascii="Calibri" w:cs="Calibri" w:eastAsia="Calibri" w:hAnsi="Calibri"/>
      </w:rPr>
      <w:drawing>
        <wp:inline distB="114300" distT="114300" distL="114300" distR="114300">
          <wp:extent cx="1077912" cy="726253"/>
          <wp:effectExtent b="0" l="0" r="0" t="0"/>
          <wp:docPr id="1" name="image1.png"/>
          <a:graphic>
            <a:graphicData uri="http://schemas.openxmlformats.org/drawingml/2006/picture">
              <pic:pic>
                <pic:nvPicPr>
                  <pic:cNvPr id="0" name="image1.png"/>
                  <pic:cNvPicPr preferRelativeResize="0"/>
                </pic:nvPicPr>
                <pic:blipFill>
                  <a:blip r:embed="rId1"/>
                  <a:srcRect b="21806" l="0" r="0" t="10652"/>
                  <a:stretch>
                    <a:fillRect/>
                  </a:stretch>
                </pic:blipFill>
                <pic:spPr>
                  <a:xfrm>
                    <a:off x="0" y="0"/>
                    <a:ext cx="1077912" cy="72625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460" w:hanging="360"/>
      </w:pPr>
      <w:rPr>
        <w:rFonts w:ascii="Noto Sans Symbols" w:cs="Noto Sans Symbols" w:eastAsia="Noto Sans Symbols" w:hAnsi="Noto Sans Symbols"/>
        <w:b w:val="0"/>
        <w:i w:val="0"/>
        <w:sz w:val="20"/>
        <w:szCs w:val="20"/>
      </w:rPr>
    </w:lvl>
    <w:lvl w:ilvl="1">
      <w:start w:val="0"/>
      <w:numFmt w:val="bullet"/>
      <w:lvlText w:val="−"/>
      <w:lvlJc w:val="left"/>
      <w:pPr>
        <w:ind w:left="820" w:hanging="360"/>
      </w:pPr>
      <w:rPr>
        <w:rFonts w:ascii="Noto Sans Symbols" w:cs="Noto Sans Symbols" w:eastAsia="Noto Sans Symbols" w:hAnsi="Noto Sans Symbols"/>
        <w:b w:val="0"/>
        <w:i w:val="0"/>
        <w:sz w:val="20"/>
        <w:szCs w:val="20"/>
      </w:rPr>
    </w:lvl>
    <w:lvl w:ilvl="2">
      <w:start w:val="0"/>
      <w:numFmt w:val="bullet"/>
      <w:lvlText w:val="•"/>
      <w:lvlJc w:val="left"/>
      <w:pPr>
        <w:ind w:left="1754" w:hanging="360"/>
      </w:pPr>
      <w:rPr/>
    </w:lvl>
    <w:lvl w:ilvl="3">
      <w:start w:val="0"/>
      <w:numFmt w:val="bullet"/>
      <w:lvlText w:val="•"/>
      <w:lvlJc w:val="left"/>
      <w:pPr>
        <w:ind w:left="2688" w:hanging="360"/>
      </w:pPr>
      <w:rPr/>
    </w:lvl>
    <w:lvl w:ilvl="4">
      <w:start w:val="0"/>
      <w:numFmt w:val="bullet"/>
      <w:lvlText w:val="•"/>
      <w:lvlJc w:val="left"/>
      <w:pPr>
        <w:ind w:left="3622" w:hanging="360"/>
      </w:pPr>
      <w:rPr/>
    </w:lvl>
    <w:lvl w:ilvl="5">
      <w:start w:val="0"/>
      <w:numFmt w:val="bullet"/>
      <w:lvlText w:val="•"/>
      <w:lvlJc w:val="left"/>
      <w:pPr>
        <w:ind w:left="4556" w:hanging="360"/>
      </w:pPr>
      <w:rPr/>
    </w:lvl>
    <w:lvl w:ilvl="6">
      <w:start w:val="0"/>
      <w:numFmt w:val="bullet"/>
      <w:lvlText w:val="•"/>
      <w:lvlJc w:val="left"/>
      <w:pPr>
        <w:ind w:left="5490" w:hanging="360"/>
      </w:pPr>
      <w:rPr/>
    </w:lvl>
    <w:lvl w:ilvl="7">
      <w:start w:val="0"/>
      <w:numFmt w:val="bullet"/>
      <w:lvlText w:val="•"/>
      <w:lvlJc w:val="left"/>
      <w:pPr>
        <w:ind w:left="6424" w:hanging="360"/>
      </w:pPr>
      <w:rPr/>
    </w:lvl>
    <w:lvl w:ilvl="8">
      <w:start w:val="0"/>
      <w:numFmt w:val="bullet"/>
      <w:lvlText w:val="•"/>
      <w:lvlJc w:val="left"/>
      <w:pPr>
        <w:ind w:left="7358"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00"/>
    </w:pPr>
    <w:rPr>
      <w:b w:val="1"/>
      <w:sz w:val="28"/>
      <w:szCs w:val="28"/>
    </w:rPr>
  </w:style>
  <w:style w:type="paragraph" w:styleId="Heading2">
    <w:name w:val="heading 2"/>
    <w:basedOn w:val="Normal"/>
    <w:next w:val="Normal"/>
    <w:pPr>
      <w:ind w:left="100"/>
    </w:pPr>
    <w:rPr>
      <w:b w:val="1"/>
      <w:sz w:val="26"/>
      <w:szCs w:val="26"/>
    </w:rPr>
  </w:style>
  <w:style w:type="paragraph" w:styleId="Heading3">
    <w:name w:val="heading 3"/>
    <w:basedOn w:val="Normal"/>
    <w:next w:val="Normal"/>
    <w:pPr>
      <w:spacing w:before="120" w:lineRule="auto"/>
      <w:ind w:left="100"/>
    </w:pPr>
    <w:rPr>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Arial" w:cs="Arial" w:eastAsia="Arial" w:hAnsi="Arial"/>
    </w:rPr>
  </w:style>
  <w:style w:type="paragraph" w:styleId="Heading1">
    <w:name w:val="heading 1"/>
    <w:basedOn w:val="Normal"/>
    <w:uiPriority w:val="9"/>
    <w:qFormat w:val="1"/>
    <w:pPr>
      <w:spacing w:before="1"/>
      <w:ind w:left="100"/>
      <w:outlineLvl w:val="0"/>
    </w:pPr>
    <w:rPr>
      <w:b w:val="1"/>
      <w:bCs w:val="1"/>
      <w:sz w:val="28"/>
      <w:szCs w:val="28"/>
    </w:rPr>
  </w:style>
  <w:style w:type="paragraph" w:styleId="Heading2">
    <w:name w:val="heading 2"/>
    <w:basedOn w:val="Normal"/>
    <w:uiPriority w:val="9"/>
    <w:unhideWhenUsed w:val="1"/>
    <w:qFormat w:val="1"/>
    <w:pPr>
      <w:ind w:left="100"/>
      <w:outlineLvl w:val="1"/>
    </w:pPr>
    <w:rPr>
      <w:b w:val="1"/>
      <w:bCs w:val="1"/>
      <w:sz w:val="26"/>
      <w:szCs w:val="26"/>
    </w:rPr>
  </w:style>
  <w:style w:type="paragraph" w:styleId="Heading3">
    <w:name w:val="heading 3"/>
    <w:basedOn w:val="Normal"/>
    <w:uiPriority w:val="9"/>
    <w:unhideWhenUsed w:val="1"/>
    <w:qFormat w:val="1"/>
    <w:pPr>
      <w:spacing w:before="120"/>
      <w:ind w:left="100"/>
      <w:outlineLvl w:val="2"/>
    </w:pPr>
    <w:rPr>
      <w:u w:color="000000"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100"/>
    </w:pPr>
    <w:rPr>
      <w:sz w:val="20"/>
      <w:szCs w:val="20"/>
    </w:rPr>
  </w:style>
  <w:style w:type="paragraph" w:styleId="ListParagraph">
    <w:name w:val="List Paragraph"/>
    <w:basedOn w:val="Normal"/>
    <w:uiPriority w:val="1"/>
    <w:qFormat w:val="1"/>
    <w:pPr>
      <w:spacing w:line="244" w:lineRule="exact"/>
      <w:ind w:left="460" w:hanging="361"/>
    </w:pPr>
  </w:style>
  <w:style w:type="paragraph" w:styleId="TableParagraph" w:customStyle="1">
    <w:name w:val="Table Paragraph"/>
    <w:basedOn w:val="Normal"/>
    <w:uiPriority w:val="1"/>
    <w:qFormat w:val="1"/>
    <w:pPr>
      <w:spacing w:before="59"/>
      <w:ind w:left="107"/>
    </w:pPr>
  </w:style>
  <w:style w:type="paragraph" w:styleId="Header">
    <w:name w:val="header"/>
    <w:basedOn w:val="Normal"/>
    <w:link w:val="HeaderChar"/>
    <w:uiPriority w:val="99"/>
    <w:unhideWhenUsed w:val="1"/>
    <w:rsid w:val="00190603"/>
    <w:pPr>
      <w:tabs>
        <w:tab w:val="center" w:pos="4513"/>
        <w:tab w:val="right" w:pos="9026"/>
      </w:tabs>
    </w:pPr>
  </w:style>
  <w:style w:type="character" w:styleId="HeaderChar" w:customStyle="1">
    <w:name w:val="Header Char"/>
    <w:basedOn w:val="DefaultParagraphFont"/>
    <w:link w:val="Header"/>
    <w:uiPriority w:val="99"/>
    <w:rsid w:val="00190603"/>
    <w:rPr>
      <w:rFonts w:ascii="Arial" w:cs="Arial" w:eastAsia="Arial" w:hAnsi="Arial"/>
    </w:rPr>
  </w:style>
  <w:style w:type="paragraph" w:styleId="Footer">
    <w:name w:val="footer"/>
    <w:basedOn w:val="Normal"/>
    <w:link w:val="FooterChar"/>
    <w:uiPriority w:val="99"/>
    <w:unhideWhenUsed w:val="1"/>
    <w:rsid w:val="00190603"/>
    <w:pPr>
      <w:tabs>
        <w:tab w:val="center" w:pos="4513"/>
        <w:tab w:val="right" w:pos="9026"/>
      </w:tabs>
    </w:pPr>
  </w:style>
  <w:style w:type="character" w:styleId="FooterChar" w:customStyle="1">
    <w:name w:val="Footer Char"/>
    <w:basedOn w:val="DefaultParagraphFont"/>
    <w:link w:val="Footer"/>
    <w:uiPriority w:val="99"/>
    <w:rsid w:val="00190603"/>
    <w:rPr>
      <w:rFonts w:ascii="Arial" w:cs="Arial" w:eastAsia="Arial" w:hAnsi="Arial"/>
    </w:rPr>
  </w:style>
  <w:style w:type="paragraph" w:styleId="Revision">
    <w:name w:val="Revision"/>
    <w:hidden w:val="1"/>
    <w:uiPriority w:val="99"/>
    <w:semiHidden w:val="1"/>
    <w:rsid w:val="00804FE6"/>
    <w:pPr>
      <w:widowControl w:val="1"/>
      <w:autoSpaceDE w:val="1"/>
      <w:autoSpaceDN w:val="1"/>
    </w:pPr>
    <w:rPr>
      <w:rFonts w:ascii="Arial" w:cs="Arial" w:eastAsia="Arial" w:hAnsi="Arial"/>
    </w:rPr>
  </w:style>
  <w:style w:type="character" w:styleId="CommentReference">
    <w:name w:val="annotation reference"/>
    <w:basedOn w:val="DefaultParagraphFont"/>
    <w:uiPriority w:val="99"/>
    <w:semiHidden w:val="1"/>
    <w:unhideWhenUsed w:val="1"/>
    <w:rsid w:val="00382596"/>
    <w:rPr>
      <w:sz w:val="16"/>
      <w:szCs w:val="16"/>
    </w:rPr>
  </w:style>
  <w:style w:type="paragraph" w:styleId="CommentText">
    <w:name w:val="annotation text"/>
    <w:basedOn w:val="Normal"/>
    <w:link w:val="CommentTextChar"/>
    <w:uiPriority w:val="99"/>
    <w:unhideWhenUsed w:val="1"/>
    <w:rsid w:val="00382596"/>
    <w:rPr>
      <w:sz w:val="20"/>
      <w:szCs w:val="20"/>
    </w:rPr>
  </w:style>
  <w:style w:type="character" w:styleId="CommentTextChar" w:customStyle="1">
    <w:name w:val="Comment Text Char"/>
    <w:basedOn w:val="DefaultParagraphFont"/>
    <w:link w:val="CommentText"/>
    <w:uiPriority w:val="99"/>
    <w:rsid w:val="00382596"/>
    <w:rPr>
      <w:rFonts w:ascii="Arial" w:cs="Arial" w:eastAsia="Arial" w:hAnsi="Arial"/>
      <w:sz w:val="20"/>
      <w:szCs w:val="20"/>
    </w:rPr>
  </w:style>
  <w:style w:type="paragraph" w:styleId="CommentSubject">
    <w:name w:val="annotation subject"/>
    <w:basedOn w:val="CommentText"/>
    <w:next w:val="CommentText"/>
    <w:link w:val="CommentSubjectChar"/>
    <w:uiPriority w:val="99"/>
    <w:semiHidden w:val="1"/>
    <w:unhideWhenUsed w:val="1"/>
    <w:rsid w:val="00382596"/>
    <w:rPr>
      <w:b w:val="1"/>
      <w:bCs w:val="1"/>
    </w:rPr>
  </w:style>
  <w:style w:type="character" w:styleId="CommentSubjectChar" w:customStyle="1">
    <w:name w:val="Comment Subject Char"/>
    <w:basedOn w:val="CommentTextChar"/>
    <w:link w:val="CommentSubject"/>
    <w:uiPriority w:val="99"/>
    <w:semiHidden w:val="1"/>
    <w:rsid w:val="00382596"/>
    <w:rPr>
      <w:rFonts w:ascii="Arial" w:cs="Arial" w:eastAsia="Arial" w:hAnsi="Arial"/>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4.xml"/><Relationship Id="rId10" Type="http://schemas.openxmlformats.org/officeDocument/2006/relationships/header" Target="header1.xml"/><Relationship Id="rId13" Type="http://schemas.openxmlformats.org/officeDocument/2006/relationships/header" Target="header5.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6.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FS+69u4IXJ6vGpG/6faOzoNwjA==">CgMxLjA4AHIhMW1ZSFU1S29PUGpRZl9YR0NOTXJienhtb0s2b2tIS1ln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2022-06-17T08:38:00Z</dcterms:created>
  <dc:creator>Pam Woodyatt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2018-05-24T00:00:00Z</vt:filetime>
  </property>
  <property fmtid="{D5CDD505-2E9C-101B-9397-08002B2CF9AE}" pid="3" name="Creator">
    <vt:lpwstr>Microsoft® Word 2016</vt:lpwstr>
  </property>
  <property fmtid="{D5CDD505-2E9C-101B-9397-08002B2CF9AE}" pid="4" name="LastSaved">
    <vt:filetime>2022-06-17T00:00:00Z</vt:filetime>
  </property>
  <property fmtid="{D5CDD505-2E9C-101B-9397-08002B2CF9AE}" pid="5" name="Producer">
    <vt:lpwstr>Microsoft® Word 2016</vt:lpwstr>
  </property>
</Properties>
</file>