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DC46" w14:textId="77777777" w:rsidR="00D058EF" w:rsidRDefault="00D46362">
      <w:pPr>
        <w:pStyle w:val="BodyText"/>
        <w:ind w:left="114"/>
        <w:rPr>
          <w:rFonts w:ascii="Times New Roman"/>
          <w:sz w:val="20"/>
        </w:rPr>
      </w:pPr>
      <w:r>
        <w:pict w14:anchorId="5613DD72">
          <v:group id="docshapegroup1" o:spid="_x0000_s2076" style="position:absolute;left:0;text-align:left;margin-left:49.65pt;margin-top:114.4pt;width:499.55pt;height:649.4pt;z-index:-15988736;mso-position-horizontal-relative:page;mso-position-vertical-relative:page" coordorigin="993,2288" coordsize="9991,12988">
            <v:shape id="docshape2" o:spid="_x0000_s2078" style="position:absolute;left:1001;top:2296;width:9976;height:12973" coordorigin="1001,2296" coordsize="9976,12973" path="m10772,2296r-9566,l1126,2312r-65,44l1017,2421r-16,80l1001,15064r16,80l1061,15209r65,44l1206,15269r9566,l10852,15253r65,-44l10961,15144r16,-80l10977,2501r-16,-80l10917,2356r-65,-44l10772,2296xe" fillcolor="#612f5f" stroked="f">
              <v:path arrowok="t"/>
            </v:shape>
            <v:shape id="docshape3" o:spid="_x0000_s2077" style="position:absolute;left:1001;top:2296;width:9976;height:12973" coordorigin="1001,2296" coordsize="9976,12973" path="m1206,2296r-80,16l1061,2356r-44,65l1001,2501r,12563l1017,15144r44,65l1126,15253r80,16l10772,15269r80,-16l10917,15209r44,-65l10977,15064r,-12563l10961,2421r-44,-65l10852,2312r-80,-16l1206,2296xe" filled="f" strokecolor="#5f2860">
              <v:path arrowok="t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5613DD73" wp14:editId="5613DD74">
            <wp:extent cx="2153396" cy="6812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396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C47" w14:textId="77777777" w:rsidR="00D058EF" w:rsidRDefault="00D058EF">
      <w:pPr>
        <w:pStyle w:val="BodyText"/>
        <w:rPr>
          <w:rFonts w:ascii="Times New Roman"/>
          <w:sz w:val="20"/>
        </w:rPr>
      </w:pPr>
    </w:p>
    <w:p w14:paraId="5613DC48" w14:textId="77777777" w:rsidR="00D058EF" w:rsidRDefault="00D058EF">
      <w:pPr>
        <w:pStyle w:val="BodyText"/>
        <w:rPr>
          <w:rFonts w:ascii="Times New Roman"/>
          <w:sz w:val="20"/>
        </w:rPr>
      </w:pPr>
    </w:p>
    <w:p w14:paraId="5613DC49" w14:textId="77777777" w:rsidR="00D058EF" w:rsidRDefault="00D058EF">
      <w:pPr>
        <w:pStyle w:val="BodyText"/>
        <w:rPr>
          <w:rFonts w:ascii="Times New Roman"/>
          <w:sz w:val="20"/>
        </w:rPr>
      </w:pPr>
    </w:p>
    <w:p w14:paraId="5613DC4A" w14:textId="77777777" w:rsidR="00D058EF" w:rsidRDefault="00D058EF">
      <w:pPr>
        <w:pStyle w:val="BodyText"/>
        <w:rPr>
          <w:rFonts w:ascii="Times New Roman"/>
          <w:sz w:val="20"/>
        </w:rPr>
      </w:pPr>
    </w:p>
    <w:p w14:paraId="5613DC4B" w14:textId="77777777" w:rsidR="00D058EF" w:rsidRDefault="00D058EF">
      <w:pPr>
        <w:pStyle w:val="BodyText"/>
        <w:rPr>
          <w:rFonts w:ascii="Times New Roman"/>
          <w:sz w:val="20"/>
        </w:rPr>
      </w:pPr>
    </w:p>
    <w:p w14:paraId="5613DC4C" w14:textId="77777777" w:rsidR="00D058EF" w:rsidRDefault="00D058EF">
      <w:pPr>
        <w:pStyle w:val="BodyText"/>
        <w:rPr>
          <w:rFonts w:ascii="Times New Roman"/>
          <w:sz w:val="20"/>
        </w:rPr>
      </w:pPr>
    </w:p>
    <w:p w14:paraId="5613DC4D" w14:textId="77777777" w:rsidR="00D058EF" w:rsidRDefault="00D058EF">
      <w:pPr>
        <w:pStyle w:val="BodyText"/>
        <w:rPr>
          <w:rFonts w:ascii="Times New Roman"/>
          <w:sz w:val="20"/>
        </w:rPr>
      </w:pPr>
    </w:p>
    <w:p w14:paraId="5613DC4E" w14:textId="77777777" w:rsidR="00D058EF" w:rsidRDefault="00D058EF">
      <w:pPr>
        <w:pStyle w:val="BodyText"/>
        <w:rPr>
          <w:rFonts w:ascii="Times New Roman"/>
          <w:sz w:val="20"/>
        </w:rPr>
      </w:pPr>
    </w:p>
    <w:p w14:paraId="5613DC4F" w14:textId="77777777" w:rsidR="00D058EF" w:rsidRDefault="00D46362">
      <w:pPr>
        <w:pStyle w:val="Title"/>
      </w:pPr>
      <w:r>
        <w:rPr>
          <w:color w:val="FFFFFF"/>
        </w:rPr>
        <w:t>Whistleblowing</w:t>
      </w:r>
    </w:p>
    <w:p w14:paraId="5613DC50" w14:textId="77777777" w:rsidR="00D058EF" w:rsidRDefault="00D46362">
      <w:pPr>
        <w:spacing w:before="533"/>
        <w:ind w:left="1016" w:right="956"/>
        <w:rPr>
          <w:sz w:val="44"/>
        </w:rPr>
      </w:pPr>
      <w:r>
        <w:rPr>
          <w:color w:val="FFFFFF"/>
          <w:sz w:val="44"/>
        </w:rPr>
        <w:t>Guidance for providers who are registered</w:t>
      </w:r>
      <w:r>
        <w:rPr>
          <w:color w:val="FFFFFF"/>
          <w:spacing w:val="-120"/>
          <w:sz w:val="44"/>
        </w:rPr>
        <w:t xml:space="preserve"> </w:t>
      </w:r>
      <w:r>
        <w:rPr>
          <w:color w:val="FFFFFF"/>
          <w:sz w:val="44"/>
        </w:rPr>
        <w:t>with</w:t>
      </w:r>
      <w:r>
        <w:rPr>
          <w:color w:val="FFFFFF"/>
          <w:spacing w:val="-1"/>
          <w:sz w:val="44"/>
        </w:rPr>
        <w:t xml:space="preserve"> </w:t>
      </w:r>
      <w:r>
        <w:rPr>
          <w:color w:val="FFFFFF"/>
          <w:sz w:val="44"/>
        </w:rPr>
        <w:t>the</w:t>
      </w:r>
      <w:r>
        <w:rPr>
          <w:color w:val="FFFFFF"/>
          <w:spacing w:val="-1"/>
          <w:sz w:val="44"/>
        </w:rPr>
        <w:t xml:space="preserve"> </w:t>
      </w:r>
      <w:r>
        <w:rPr>
          <w:color w:val="FFFFFF"/>
          <w:sz w:val="44"/>
        </w:rPr>
        <w:t>Care</w:t>
      </w:r>
      <w:r>
        <w:rPr>
          <w:color w:val="FFFFFF"/>
          <w:spacing w:val="-1"/>
          <w:sz w:val="44"/>
        </w:rPr>
        <w:t xml:space="preserve"> </w:t>
      </w:r>
      <w:r>
        <w:rPr>
          <w:color w:val="FFFFFF"/>
          <w:sz w:val="44"/>
        </w:rPr>
        <w:t>Quality</w:t>
      </w:r>
      <w:r>
        <w:rPr>
          <w:color w:val="FFFFFF"/>
          <w:spacing w:val="-2"/>
          <w:sz w:val="44"/>
        </w:rPr>
        <w:t xml:space="preserve"> </w:t>
      </w:r>
      <w:r>
        <w:rPr>
          <w:color w:val="FFFFFF"/>
          <w:sz w:val="44"/>
        </w:rPr>
        <w:t>Commission</w:t>
      </w:r>
    </w:p>
    <w:p w14:paraId="5613DC51" w14:textId="77777777" w:rsidR="00D058EF" w:rsidRDefault="00D058EF">
      <w:pPr>
        <w:pStyle w:val="BodyText"/>
        <w:rPr>
          <w:sz w:val="48"/>
        </w:rPr>
      </w:pPr>
    </w:p>
    <w:p w14:paraId="5613DC52" w14:textId="77777777" w:rsidR="00D058EF" w:rsidRDefault="00D058EF">
      <w:pPr>
        <w:pStyle w:val="BodyText"/>
        <w:rPr>
          <w:sz w:val="48"/>
        </w:rPr>
      </w:pPr>
    </w:p>
    <w:p w14:paraId="5613DC53" w14:textId="77777777" w:rsidR="00D058EF" w:rsidRDefault="00D058EF">
      <w:pPr>
        <w:pStyle w:val="BodyText"/>
        <w:rPr>
          <w:sz w:val="48"/>
        </w:rPr>
      </w:pPr>
    </w:p>
    <w:p w14:paraId="5613DC54" w14:textId="77777777" w:rsidR="00D058EF" w:rsidRDefault="00D058EF">
      <w:pPr>
        <w:pStyle w:val="BodyText"/>
        <w:rPr>
          <w:sz w:val="48"/>
        </w:rPr>
      </w:pPr>
    </w:p>
    <w:p w14:paraId="5613DC55" w14:textId="77777777" w:rsidR="00D058EF" w:rsidRDefault="00D058EF">
      <w:pPr>
        <w:pStyle w:val="BodyText"/>
        <w:rPr>
          <w:sz w:val="48"/>
        </w:rPr>
      </w:pPr>
    </w:p>
    <w:p w14:paraId="5613DC56" w14:textId="77777777" w:rsidR="00D058EF" w:rsidRDefault="00D058EF">
      <w:pPr>
        <w:pStyle w:val="BodyText"/>
        <w:rPr>
          <w:sz w:val="48"/>
        </w:rPr>
      </w:pPr>
    </w:p>
    <w:p w14:paraId="5613DC57" w14:textId="77777777" w:rsidR="00D058EF" w:rsidRDefault="00D058EF">
      <w:pPr>
        <w:pStyle w:val="BodyText"/>
        <w:rPr>
          <w:sz w:val="48"/>
        </w:rPr>
      </w:pPr>
    </w:p>
    <w:p w14:paraId="5613DC58" w14:textId="77777777" w:rsidR="00D058EF" w:rsidRDefault="00D058EF">
      <w:pPr>
        <w:pStyle w:val="BodyText"/>
        <w:rPr>
          <w:sz w:val="48"/>
        </w:rPr>
      </w:pPr>
    </w:p>
    <w:p w14:paraId="5613DC59" w14:textId="77777777" w:rsidR="00D058EF" w:rsidRDefault="00D058EF">
      <w:pPr>
        <w:pStyle w:val="BodyText"/>
        <w:rPr>
          <w:sz w:val="48"/>
        </w:rPr>
      </w:pPr>
    </w:p>
    <w:p w14:paraId="5613DC5A" w14:textId="77777777" w:rsidR="00D058EF" w:rsidRDefault="00D058EF">
      <w:pPr>
        <w:pStyle w:val="BodyText"/>
        <w:rPr>
          <w:sz w:val="48"/>
        </w:rPr>
      </w:pPr>
    </w:p>
    <w:p w14:paraId="5613DC5B" w14:textId="77777777" w:rsidR="00D058EF" w:rsidRDefault="00D058EF">
      <w:pPr>
        <w:pStyle w:val="BodyText"/>
        <w:rPr>
          <w:sz w:val="48"/>
        </w:rPr>
      </w:pPr>
    </w:p>
    <w:p w14:paraId="5613DC5C" w14:textId="77777777" w:rsidR="00D058EF" w:rsidRDefault="00D46362">
      <w:pPr>
        <w:spacing w:before="367"/>
        <w:ind w:left="1016"/>
        <w:rPr>
          <w:sz w:val="40"/>
        </w:rPr>
      </w:pPr>
      <w:r>
        <w:rPr>
          <w:color w:val="FFFFFF"/>
          <w:sz w:val="40"/>
        </w:rPr>
        <w:t>November</w:t>
      </w:r>
      <w:r>
        <w:rPr>
          <w:color w:val="FFFFFF"/>
          <w:spacing w:val="-2"/>
          <w:sz w:val="40"/>
        </w:rPr>
        <w:t xml:space="preserve"> </w:t>
      </w:r>
      <w:r>
        <w:rPr>
          <w:color w:val="FFFFFF"/>
          <w:sz w:val="40"/>
        </w:rPr>
        <w:t>2013</w:t>
      </w:r>
    </w:p>
    <w:p w14:paraId="5613DC5D" w14:textId="77777777" w:rsidR="00D058EF" w:rsidRDefault="00D058EF">
      <w:pPr>
        <w:rPr>
          <w:sz w:val="40"/>
        </w:rPr>
        <w:sectPr w:rsidR="00D058EF">
          <w:type w:val="continuous"/>
          <w:pgSz w:w="11910" w:h="16840"/>
          <w:pgMar w:top="840" w:right="960" w:bottom="280" w:left="740" w:header="720" w:footer="720" w:gutter="0"/>
          <w:cols w:space="720"/>
        </w:sectPr>
      </w:pPr>
    </w:p>
    <w:p w14:paraId="5613DC5E" w14:textId="77777777" w:rsidR="00D058EF" w:rsidRDefault="00D058EF">
      <w:pPr>
        <w:pStyle w:val="BodyText"/>
        <w:spacing w:before="2"/>
        <w:rPr>
          <w:sz w:val="11"/>
        </w:rPr>
      </w:pPr>
    </w:p>
    <w:p w14:paraId="5613DC5F" w14:textId="77777777" w:rsidR="00D058EF" w:rsidRDefault="00D46362">
      <w:pPr>
        <w:spacing w:before="88"/>
        <w:ind w:left="450"/>
        <w:rPr>
          <w:b/>
          <w:sz w:val="36"/>
        </w:rPr>
      </w:pPr>
      <w:r>
        <w:rPr>
          <w:b/>
          <w:color w:val="622F5F"/>
          <w:sz w:val="36"/>
        </w:rPr>
        <w:t>Contents</w:t>
      </w:r>
    </w:p>
    <w:sdt>
      <w:sdtPr>
        <w:id w:val="713002666"/>
        <w:docPartObj>
          <w:docPartGallery w:val="Table of Contents"/>
          <w:docPartUnique/>
        </w:docPartObj>
      </w:sdtPr>
      <w:sdtEndPr/>
      <w:sdtContent>
        <w:p w14:paraId="5613DC60" w14:textId="77777777" w:rsidR="00D058EF" w:rsidRDefault="00D46362">
          <w:pPr>
            <w:pStyle w:val="TOC1"/>
            <w:tabs>
              <w:tab w:val="left" w:pos="9954"/>
            </w:tabs>
            <w:spacing w:before="829"/>
          </w:pPr>
          <w:hyperlink w:anchor="_bookmark0" w:history="1">
            <w:r>
              <w:t>Introduction</w:t>
            </w:r>
            <w:r>
              <w:tab/>
              <w:t>2</w:t>
            </w:r>
          </w:hyperlink>
        </w:p>
        <w:p w14:paraId="5613DC61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15"/>
              <w:tab w:val="left" w:pos="9954"/>
            </w:tabs>
            <w:ind w:hanging="265"/>
          </w:pPr>
          <w:hyperlink w:anchor="_bookmark1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 CQC?</w:t>
            </w:r>
            <w:r>
              <w:tab/>
              <w:t>2</w:t>
            </w:r>
          </w:hyperlink>
        </w:p>
        <w:p w14:paraId="5613DC62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15"/>
              <w:tab w:val="left" w:pos="9954"/>
            </w:tabs>
            <w:ind w:hanging="265"/>
          </w:pPr>
          <w:hyperlink w:anchor="_bookmark2" w:history="1"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whistleblowing?</w:t>
            </w:r>
            <w:r>
              <w:tab/>
              <w:t>3</w:t>
            </w:r>
          </w:hyperlink>
        </w:p>
        <w:p w14:paraId="5613DC63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20"/>
              <w:tab w:val="left" w:pos="9954"/>
            </w:tabs>
            <w:ind w:left="719" w:hanging="270"/>
          </w:pPr>
          <w:hyperlink w:anchor="_bookmark3" w:history="1">
            <w:r>
              <w:t>Is</w:t>
            </w:r>
            <w:r>
              <w:rPr>
                <w:spacing w:val="-2"/>
              </w:rPr>
              <w:t xml:space="preserve"> </w:t>
            </w:r>
            <w:r>
              <w:t>whistleblowing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making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complaint?</w:t>
            </w:r>
            <w:r>
              <w:tab/>
              <w:t>3</w:t>
            </w:r>
          </w:hyperlink>
        </w:p>
        <w:p w14:paraId="5613DC64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15"/>
              <w:tab w:val="left" w:pos="9954"/>
            </w:tabs>
            <w:ind w:hanging="265"/>
          </w:pPr>
          <w:hyperlink w:anchor="_bookmark4" w:history="1">
            <w:r>
              <w:t>Why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organisation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whistleblowing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procedure?</w:t>
            </w:r>
            <w:r>
              <w:tab/>
              <w:t>4</w:t>
            </w:r>
          </w:hyperlink>
        </w:p>
        <w:p w14:paraId="5613DC65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15"/>
              <w:tab w:val="left" w:pos="9954"/>
            </w:tabs>
            <w:ind w:hanging="265"/>
          </w:pPr>
          <w:hyperlink w:anchor="_bookmark5" w:history="1">
            <w:r>
              <w:t>What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CQC</w:t>
            </w:r>
            <w:r>
              <w:rPr>
                <w:spacing w:val="-3"/>
              </w:rPr>
              <w:t xml:space="preserve"> </w:t>
            </w:r>
            <w:r>
              <w:t>advise</w:t>
            </w:r>
            <w:r>
              <w:rPr>
                <w:spacing w:val="-2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providers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whistleblowing?</w:t>
            </w:r>
            <w:r>
              <w:tab/>
              <w:t>4</w:t>
            </w:r>
          </w:hyperlink>
        </w:p>
        <w:p w14:paraId="5613DC66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10"/>
              <w:tab w:val="left" w:pos="9954"/>
            </w:tabs>
            <w:ind w:left="450" w:right="116" w:firstLine="0"/>
          </w:pPr>
          <w:hyperlink w:anchor="_bookmark6" w:history="1">
            <w:r>
              <w:t>Where can I get advice on the best way to respond to concerns from staff and providing</w:t>
            </w:r>
          </w:hyperlink>
          <w:r>
            <w:rPr>
              <w:spacing w:val="1"/>
            </w:rPr>
            <w:t xml:space="preserve"> </w:t>
          </w:r>
          <w:hyperlink w:anchor="_bookmark6" w:history="1">
            <w:r>
              <w:rPr>
                <w:spacing w:val="-1"/>
              </w:rPr>
              <w:t>my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own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whistleblowing</w:t>
            </w:r>
            <w:r>
              <w:rPr>
                <w:spacing w:val="-11"/>
              </w:rPr>
              <w:t xml:space="preserve"> </w:t>
            </w:r>
            <w:r>
              <w:t>policy?</w:t>
            </w:r>
            <w:r>
              <w:tab/>
            </w:r>
            <w:r>
              <w:rPr>
                <w:spacing w:val="-2"/>
              </w:rPr>
              <w:t>5</w:t>
            </w:r>
          </w:hyperlink>
        </w:p>
        <w:p w14:paraId="5613DC67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20"/>
              <w:tab w:val="left" w:pos="9954"/>
            </w:tabs>
            <w:ind w:left="719" w:hanging="270"/>
          </w:pPr>
          <w:hyperlink w:anchor="_bookmark7" w:history="1">
            <w:r>
              <w:t>Can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t>er</w:t>
            </w:r>
            <w:r>
              <w:rPr>
                <w:spacing w:val="-4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confidence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anonymously?</w:t>
            </w:r>
            <w:r>
              <w:tab/>
              <w:t>6</w:t>
            </w:r>
          </w:hyperlink>
        </w:p>
        <w:p w14:paraId="5613DC68" w14:textId="77777777" w:rsidR="00D058EF" w:rsidRDefault="00D46362">
          <w:pPr>
            <w:pStyle w:val="TOC1"/>
            <w:tabs>
              <w:tab w:val="left" w:pos="9954"/>
            </w:tabs>
          </w:pPr>
          <w:hyperlink w:anchor="_bookmark8" w:history="1">
            <w:r>
              <w:t>How CQC</w:t>
            </w:r>
            <w:r>
              <w:rPr>
                <w:spacing w:val="-3"/>
              </w:rPr>
              <w:t xml:space="preserve"> </w:t>
            </w:r>
            <w:r>
              <w:t>handles</w:t>
            </w:r>
            <w:r>
              <w:rPr>
                <w:spacing w:val="-8"/>
              </w:rPr>
              <w:t xml:space="preserve"> </w:t>
            </w:r>
            <w:r>
              <w:t>whistleblowing</w:t>
            </w:r>
            <w:r>
              <w:rPr>
                <w:spacing w:val="-4"/>
              </w:rPr>
              <w:t xml:space="preserve"> </w:t>
            </w:r>
            <w:r>
              <w:t>disclosures</w:t>
            </w:r>
            <w:r>
              <w:tab/>
              <w:t>6</w:t>
            </w:r>
          </w:hyperlink>
        </w:p>
        <w:p w14:paraId="5613DC69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15"/>
              <w:tab w:val="left" w:pos="9954"/>
            </w:tabs>
            <w:ind w:hanging="265"/>
          </w:pPr>
          <w:hyperlink w:anchor="_bookmark9" w:history="1">
            <w:r>
              <w:t>Will</w:t>
            </w:r>
            <w:r>
              <w:rPr>
                <w:spacing w:val="-2"/>
              </w:rPr>
              <w:t xml:space="preserve"> </w:t>
            </w:r>
            <w:r>
              <w:t>CQC</w:t>
            </w:r>
            <w:r>
              <w:rPr>
                <w:spacing w:val="-2"/>
              </w:rPr>
              <w:t xml:space="preserve"> </w:t>
            </w:r>
            <w:r>
              <w:t>always</w:t>
            </w:r>
            <w:r>
              <w:rPr>
                <w:spacing w:val="-2"/>
              </w:rPr>
              <w:t xml:space="preserve"> </w:t>
            </w:r>
            <w:r>
              <w:t>act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protect</w:t>
            </w:r>
            <w:r>
              <w:t>ed</w:t>
            </w:r>
            <w:r>
              <w:rPr>
                <w:spacing w:val="-1"/>
              </w:rPr>
              <w:t xml:space="preserve"> </w:t>
            </w:r>
            <w:r>
              <w:t>disclosure?</w:t>
            </w:r>
            <w:r>
              <w:tab/>
              <w:t>6</w:t>
            </w:r>
          </w:hyperlink>
        </w:p>
        <w:p w14:paraId="5613DC6A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715"/>
              <w:tab w:val="left" w:pos="9954"/>
            </w:tabs>
            <w:ind w:hanging="265"/>
          </w:pPr>
          <w:hyperlink w:anchor="_bookmark10" w:history="1">
            <w:r>
              <w:t>What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CQC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protected</w:t>
            </w:r>
            <w:r>
              <w:rPr>
                <w:spacing w:val="-2"/>
              </w:rPr>
              <w:t xml:space="preserve"> </w:t>
            </w:r>
            <w:r>
              <w:t>disclosure?</w:t>
            </w:r>
            <w:r>
              <w:tab/>
              <w:t>6</w:t>
            </w:r>
          </w:hyperlink>
        </w:p>
        <w:p w14:paraId="5613DC6B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847"/>
              <w:tab w:val="left" w:pos="9954"/>
            </w:tabs>
            <w:ind w:left="846" w:hanging="397"/>
          </w:pPr>
          <w:hyperlink w:anchor="_bookmark11" w:history="1">
            <w:r>
              <w:t>Will</w:t>
            </w:r>
            <w:r>
              <w:rPr>
                <w:spacing w:val="-3"/>
              </w:rPr>
              <w:t xml:space="preserve"> </w:t>
            </w:r>
            <w:r>
              <w:t>CQC</w:t>
            </w:r>
            <w:r>
              <w:rPr>
                <w:spacing w:val="-2"/>
              </w:rPr>
              <w:t xml:space="preserve"> </w:t>
            </w:r>
            <w:r>
              <w:t>keep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whistleblower?</w:t>
            </w:r>
            <w:r>
              <w:tab/>
              <w:t>7</w:t>
            </w:r>
          </w:hyperlink>
        </w:p>
        <w:p w14:paraId="5613DC6C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847"/>
              <w:tab w:val="left" w:pos="9954"/>
            </w:tabs>
            <w:ind w:left="846" w:hanging="397"/>
          </w:pPr>
          <w:hyperlink w:anchor="_bookmark12" w:history="1">
            <w:r>
              <w:t>Will</w:t>
            </w:r>
            <w:r>
              <w:rPr>
                <w:spacing w:val="-2"/>
              </w:rPr>
              <w:t xml:space="preserve"> </w:t>
            </w:r>
            <w:r>
              <w:t>CQC</w:t>
            </w:r>
            <w:r>
              <w:rPr>
                <w:spacing w:val="-2"/>
              </w:rPr>
              <w:t xml:space="preserve"> </w:t>
            </w:r>
            <w:r>
              <w:t>give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whistleblower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employer?</w:t>
            </w:r>
            <w:r>
              <w:tab/>
              <w:t>8</w:t>
            </w:r>
          </w:hyperlink>
        </w:p>
        <w:p w14:paraId="5613DC6D" w14:textId="77777777" w:rsidR="00D058EF" w:rsidRDefault="00D46362">
          <w:pPr>
            <w:pStyle w:val="TOC1"/>
            <w:tabs>
              <w:tab w:val="left" w:pos="9954"/>
            </w:tabs>
          </w:pPr>
          <w:hyperlink w:anchor="_bookmark14" w:history="1">
            <w:r>
              <w:t>The</w:t>
            </w:r>
            <w:r>
              <w:rPr>
                <w:spacing w:val="-1"/>
              </w:rPr>
              <w:t xml:space="preserve"> </w:t>
            </w:r>
            <w:r>
              <w:t>Law</w:t>
            </w:r>
            <w:r>
              <w:tab/>
              <w:t>8</w:t>
            </w:r>
          </w:hyperlink>
        </w:p>
        <w:p w14:paraId="5613DC6E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847"/>
              <w:tab w:val="left" w:pos="9954"/>
            </w:tabs>
            <w:ind w:left="846" w:hanging="397"/>
          </w:pPr>
          <w:hyperlink w:anchor="_bookmark15" w:history="1">
            <w:r>
              <w:t>Who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protected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PIDA?</w:t>
            </w:r>
            <w:r>
              <w:tab/>
              <w:t>8</w:t>
            </w:r>
          </w:hyperlink>
        </w:p>
        <w:p w14:paraId="5613DC6F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847"/>
              <w:tab w:val="left" w:pos="9954"/>
            </w:tabs>
            <w:ind w:left="846" w:hanging="397"/>
          </w:pPr>
          <w:hyperlink w:anchor="_bookmark16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protected disclosure?</w:t>
            </w:r>
            <w:r>
              <w:tab/>
              <w:t>9</w:t>
            </w:r>
          </w:hyperlink>
        </w:p>
        <w:p w14:paraId="5613DC70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847"/>
              <w:tab w:val="left" w:pos="9954"/>
            </w:tabs>
            <w:ind w:left="846" w:hanging="397"/>
          </w:pPr>
          <w:hyperlink w:anchor="_bookmark17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prescribed</w:t>
            </w:r>
            <w:r>
              <w:rPr>
                <w:spacing w:val="-1"/>
              </w:rPr>
              <w:t xml:space="preserve"> </w:t>
            </w:r>
            <w:r>
              <w:t>body?</w:t>
            </w:r>
            <w:r>
              <w:tab/>
              <w:t>9</w:t>
            </w:r>
          </w:hyperlink>
        </w:p>
        <w:p w14:paraId="5613DC71" w14:textId="77777777" w:rsidR="00D058EF" w:rsidRDefault="00D46362">
          <w:pPr>
            <w:pStyle w:val="TOC2"/>
            <w:numPr>
              <w:ilvl w:val="0"/>
              <w:numId w:val="4"/>
            </w:numPr>
            <w:tabs>
              <w:tab w:val="left" w:pos="854"/>
              <w:tab w:val="left" w:pos="9822"/>
            </w:tabs>
            <w:ind w:left="853" w:hanging="404"/>
          </w:pPr>
          <w:hyperlink w:anchor="_bookmark18" w:history="1">
            <w:r>
              <w:t>How</w:t>
            </w:r>
            <w:r>
              <w:rPr>
                <w:spacing w:val="-6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law</w:t>
            </w:r>
            <w:r>
              <w:rPr>
                <w:spacing w:val="-6"/>
              </w:rPr>
              <w:t xml:space="preserve"> </w:t>
            </w:r>
            <w:r>
              <w:t>protect</w:t>
            </w:r>
            <w:r>
              <w:rPr>
                <w:spacing w:val="-1"/>
              </w:rPr>
              <w:t xml:space="preserve"> </w:t>
            </w:r>
            <w:r>
              <w:t>workers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whistleblow</w:t>
            </w:r>
            <w:proofErr w:type="spellEnd"/>
            <w:r>
              <w:t>?</w:t>
            </w:r>
            <w:r>
              <w:tab/>
              <w:t>10</w:t>
            </w:r>
          </w:hyperlink>
        </w:p>
        <w:p w14:paraId="5613DC72" w14:textId="77777777" w:rsidR="00D058EF" w:rsidRDefault="00D46362">
          <w:pPr>
            <w:pStyle w:val="TOC1"/>
            <w:tabs>
              <w:tab w:val="left" w:pos="9822"/>
            </w:tabs>
          </w:pPr>
          <w:hyperlink w:anchor="_bookmark19" w:history="1">
            <w:r>
              <w:t>Appendix: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Public</w:t>
            </w:r>
            <w:r>
              <w:rPr>
                <w:spacing w:val="-4"/>
              </w:rPr>
              <w:t xml:space="preserve"> </w:t>
            </w:r>
            <w:r>
              <w:t>Interest</w:t>
            </w:r>
            <w:r>
              <w:rPr>
                <w:spacing w:val="-4"/>
              </w:rPr>
              <w:t xml:space="preserve"> </w:t>
            </w:r>
            <w:r>
              <w:t>Disclosure</w:t>
            </w:r>
            <w:r>
              <w:rPr>
                <w:spacing w:val="-5"/>
              </w:rPr>
              <w:t xml:space="preserve"> </w:t>
            </w:r>
            <w:r>
              <w:t>Act</w:t>
            </w:r>
            <w:r>
              <w:rPr>
                <w:spacing w:val="-4"/>
              </w:rPr>
              <w:t xml:space="preserve"> </w:t>
            </w:r>
            <w:r>
              <w:t>1998</w:t>
            </w:r>
            <w:r>
              <w:tab/>
              <w:t>11</w:t>
            </w:r>
          </w:hyperlink>
        </w:p>
      </w:sdtContent>
    </w:sdt>
    <w:p w14:paraId="5613DC73" w14:textId="77777777" w:rsidR="00D058EF" w:rsidRDefault="00D058EF">
      <w:pPr>
        <w:sectPr w:rsidR="00D058EF">
          <w:footerReference w:type="default" r:id="rId8"/>
          <w:pgSz w:w="11910" w:h="16840"/>
          <w:pgMar w:top="1580" w:right="960" w:bottom="700" w:left="740" w:header="0" w:footer="517" w:gutter="0"/>
          <w:pgNumType w:start="1"/>
          <w:cols w:space="720"/>
        </w:sectPr>
      </w:pPr>
    </w:p>
    <w:p w14:paraId="5613DC74" w14:textId="77777777" w:rsidR="00D058EF" w:rsidRDefault="00D058EF">
      <w:pPr>
        <w:pStyle w:val="BodyText"/>
        <w:rPr>
          <w:b/>
          <w:sz w:val="33"/>
        </w:rPr>
      </w:pPr>
    </w:p>
    <w:p w14:paraId="5613DC75" w14:textId="77777777" w:rsidR="00D058EF" w:rsidRDefault="00D46362">
      <w:pPr>
        <w:pStyle w:val="Heading1"/>
      </w:pPr>
      <w:bookmarkStart w:id="0" w:name="_bookmark0"/>
      <w:bookmarkEnd w:id="0"/>
      <w:r>
        <w:rPr>
          <w:color w:val="5F2860"/>
        </w:rPr>
        <w:t>Introduction</w:t>
      </w:r>
    </w:p>
    <w:p w14:paraId="5613DC76" w14:textId="77777777" w:rsidR="00D058EF" w:rsidRDefault="00D46362">
      <w:pPr>
        <w:pStyle w:val="BodyText"/>
        <w:spacing w:before="7"/>
        <w:rPr>
          <w:b/>
          <w:sz w:val="28"/>
        </w:rPr>
      </w:pPr>
      <w:r>
        <w:pict w14:anchorId="5613DD75">
          <v:rect id="docshape6" o:spid="_x0000_s2075" style="position:absolute;margin-left:59.5pt;margin-top:17.7pt;width:481.9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613DC77" w14:textId="77777777" w:rsidR="00D058EF" w:rsidRDefault="00D46362">
      <w:pPr>
        <w:pStyle w:val="BodyText"/>
        <w:spacing w:before="192"/>
        <w:ind w:left="558" w:right="347"/>
      </w:pPr>
      <w:r>
        <w:t>This guidance is for all providers of health and adult social care who are registered with</w:t>
      </w:r>
      <w:r>
        <w:rPr>
          <w:spacing w:val="-64"/>
        </w:rPr>
        <w:t xml:space="preserve"> </w:t>
      </w:r>
      <w:r>
        <w:t>the Care Quality Commission (CQC) under the Health and Social Care Act 2008. In this</w:t>
      </w:r>
      <w:r>
        <w:rPr>
          <w:spacing w:val="-64"/>
        </w:rPr>
        <w:t xml:space="preserve"> </w:t>
      </w:r>
      <w:r>
        <w:t>guidance, the term ‘worker’ refers to a person who is directly employed by the p</w:t>
      </w:r>
      <w:r>
        <w:t>rovider,</w:t>
      </w:r>
      <w:r>
        <w:rPr>
          <w:spacing w:val="-64"/>
        </w:rPr>
        <w:t xml:space="preserve"> </w:t>
      </w:r>
      <w:r>
        <w:t>an agency worker, someone who is in training with them or who provides services to</w:t>
      </w:r>
      <w:r>
        <w:rPr>
          <w:spacing w:val="1"/>
        </w:rPr>
        <w:t xml:space="preserve"> </w:t>
      </w:r>
      <w:r>
        <w:t>them. It</w:t>
      </w:r>
      <w:r>
        <w:rPr>
          <w:spacing w:val="1"/>
        </w:rPr>
        <w:t xml:space="preserve"> </w:t>
      </w:r>
      <w:r>
        <w:t>tells you:</w:t>
      </w:r>
    </w:p>
    <w:p w14:paraId="5613DC78" w14:textId="77777777" w:rsidR="00D058EF" w:rsidRDefault="00D058EF">
      <w:pPr>
        <w:pStyle w:val="BodyText"/>
        <w:spacing w:before="1"/>
      </w:pPr>
    </w:p>
    <w:p w14:paraId="5613DC79" w14:textId="77777777" w:rsidR="00D058EF" w:rsidRDefault="00D46362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0"/>
        <w:rPr>
          <w:sz w:val="24"/>
        </w:rPr>
      </w:pP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CQC.</w:t>
      </w:r>
    </w:p>
    <w:p w14:paraId="5613DC7A" w14:textId="77777777" w:rsidR="00D058EF" w:rsidRDefault="00D46362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119"/>
        <w:rPr>
          <w:sz w:val="24"/>
        </w:rPr>
      </w:pP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whistleblowing.</w:t>
      </w:r>
    </w:p>
    <w:p w14:paraId="5613DC7B" w14:textId="77777777" w:rsidR="00D058EF" w:rsidRDefault="00D46362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119"/>
        <w:rPr>
          <w:sz w:val="24"/>
        </w:rPr>
      </w:pP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whistleblowing</w:t>
      </w:r>
      <w:r>
        <w:rPr>
          <w:spacing w:val="-3"/>
          <w:sz w:val="24"/>
        </w:rPr>
        <w:t xml:space="preserve"> </w:t>
      </w:r>
      <w:r>
        <w:rPr>
          <w:sz w:val="24"/>
        </w:rPr>
        <w:t>policy.</w:t>
      </w:r>
    </w:p>
    <w:p w14:paraId="5613DC7C" w14:textId="77777777" w:rsidR="00D058EF" w:rsidRDefault="00D46362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11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6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raise</w:t>
      </w:r>
      <w:r>
        <w:rPr>
          <w:spacing w:val="-2"/>
          <w:sz w:val="24"/>
        </w:rPr>
        <w:t xml:space="preserve"> </w:t>
      </w:r>
      <w:r>
        <w:rPr>
          <w:sz w:val="24"/>
        </w:rPr>
        <w:t>concerns.</w:t>
      </w:r>
    </w:p>
    <w:p w14:paraId="5613DC7D" w14:textId="77777777" w:rsidR="00D058EF" w:rsidRDefault="00D46362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11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enefits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encouraging</w:t>
      </w:r>
      <w:r>
        <w:rPr>
          <w:spacing w:val="-3"/>
          <w:sz w:val="24"/>
        </w:rPr>
        <w:t xml:space="preserve"> </w:t>
      </w:r>
      <w:r>
        <w:rPr>
          <w:sz w:val="24"/>
        </w:rPr>
        <w:t>workers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raise</w:t>
      </w:r>
      <w:r>
        <w:rPr>
          <w:spacing w:val="-5"/>
          <w:sz w:val="24"/>
        </w:rPr>
        <w:t xml:space="preserve"> </w:t>
      </w:r>
      <w:r>
        <w:rPr>
          <w:sz w:val="24"/>
        </w:rPr>
        <w:t>concerns.</w:t>
      </w:r>
    </w:p>
    <w:p w14:paraId="5613DC7E" w14:textId="77777777" w:rsidR="00D058EF" w:rsidRDefault="00D46362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118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whistleblower.</w:t>
      </w:r>
    </w:p>
    <w:p w14:paraId="5613DC7F" w14:textId="77777777" w:rsidR="00D058EF" w:rsidRDefault="00D058EF">
      <w:pPr>
        <w:pStyle w:val="BodyText"/>
        <w:spacing w:before="10"/>
        <w:rPr>
          <w:sz w:val="23"/>
        </w:rPr>
      </w:pPr>
    </w:p>
    <w:p w14:paraId="5613DC80" w14:textId="77777777" w:rsidR="00D058EF" w:rsidRDefault="00D46362">
      <w:pPr>
        <w:pStyle w:val="BodyText"/>
        <w:ind w:left="558" w:right="467"/>
      </w:pPr>
      <w:r>
        <w:t>CQC is a signatory to the NHS ‘Speaking Up Charter’ and we provide this guidance as</w:t>
      </w:r>
      <w:r>
        <w:rPr>
          <w:spacing w:val="-64"/>
        </w:rPr>
        <w:t xml:space="preserve"> </w:t>
      </w:r>
      <w:r>
        <w:t xml:space="preserve">part of our commitment to it. This guidance is in the </w:t>
      </w:r>
      <w:hyperlink r:id="rId9">
        <w:r>
          <w:rPr>
            <w:color w:val="0000FF"/>
            <w:u w:val="single" w:color="0000FF"/>
          </w:rPr>
          <w:t>whistleblowing</w:t>
        </w:r>
        <w:r>
          <w:rPr>
            <w:color w:val="0000FF"/>
          </w:rPr>
          <w:t xml:space="preserve"> </w:t>
        </w:r>
      </w:hyperlink>
      <w:r>
        <w:t>section of our</w:t>
      </w:r>
      <w:r>
        <w:rPr>
          <w:spacing w:val="1"/>
        </w:rPr>
        <w:t xml:space="preserve"> </w:t>
      </w:r>
      <w:r>
        <w:t>we</w:t>
      </w:r>
      <w:r>
        <w:t>bsite.</w:t>
      </w:r>
    </w:p>
    <w:p w14:paraId="5613DC81" w14:textId="77777777" w:rsidR="00D058EF" w:rsidRDefault="00D058EF">
      <w:pPr>
        <w:pStyle w:val="BodyText"/>
        <w:rPr>
          <w:sz w:val="20"/>
        </w:rPr>
      </w:pPr>
    </w:p>
    <w:p w14:paraId="5613DC82" w14:textId="77777777" w:rsidR="00D058EF" w:rsidRDefault="00D058EF">
      <w:pPr>
        <w:pStyle w:val="BodyText"/>
        <w:rPr>
          <w:sz w:val="20"/>
        </w:rPr>
      </w:pPr>
    </w:p>
    <w:p w14:paraId="5613DC83" w14:textId="77777777" w:rsidR="00D058EF" w:rsidRDefault="00D058EF">
      <w:pPr>
        <w:pStyle w:val="BodyText"/>
        <w:rPr>
          <w:sz w:val="20"/>
        </w:rPr>
      </w:pPr>
    </w:p>
    <w:p w14:paraId="5613DC84" w14:textId="77777777" w:rsidR="00D058EF" w:rsidRDefault="00D058EF">
      <w:pPr>
        <w:pStyle w:val="BodyText"/>
        <w:spacing w:before="5"/>
        <w:rPr>
          <w:sz w:val="19"/>
        </w:rPr>
      </w:pPr>
    </w:p>
    <w:p w14:paraId="5613DC85" w14:textId="77777777" w:rsidR="00D058EF" w:rsidRDefault="00D46362">
      <w:pPr>
        <w:pStyle w:val="ListParagraph"/>
        <w:numPr>
          <w:ilvl w:val="0"/>
          <w:numId w:val="3"/>
        </w:numPr>
        <w:tabs>
          <w:tab w:val="left" w:pos="828"/>
          <w:tab w:val="left" w:pos="3147"/>
        </w:tabs>
        <w:spacing w:before="92"/>
        <w:ind w:left="3147" w:right="263" w:hanging="2590"/>
        <w:rPr>
          <w:sz w:val="24"/>
        </w:rPr>
      </w:pPr>
      <w:bookmarkStart w:id="1" w:name="_bookmark1"/>
      <w:bookmarkEnd w:id="1"/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CQC?</w:t>
      </w:r>
      <w:r>
        <w:rPr>
          <w:b/>
          <w:sz w:val="24"/>
        </w:rPr>
        <w:tab/>
      </w:r>
      <w:r>
        <w:rPr>
          <w:sz w:val="24"/>
        </w:rPr>
        <w:t>The Care Quality Commission is the independent regulator of</w:t>
      </w:r>
      <w:r>
        <w:rPr>
          <w:spacing w:val="1"/>
          <w:sz w:val="24"/>
        </w:rPr>
        <w:t xml:space="preserve"> </w:t>
      </w:r>
      <w:r>
        <w:rPr>
          <w:sz w:val="24"/>
        </w:rPr>
        <w:t>healthcare and adult social care services in England. We</w:t>
      </w:r>
      <w:r>
        <w:rPr>
          <w:spacing w:val="1"/>
          <w:sz w:val="24"/>
        </w:rPr>
        <w:t xml:space="preserve"> </w:t>
      </w:r>
      <w:r>
        <w:rPr>
          <w:sz w:val="24"/>
        </w:rPr>
        <w:t>register providers under the Health and Social Care Act 2008.</w:t>
      </w:r>
      <w:r>
        <w:rPr>
          <w:spacing w:val="1"/>
          <w:sz w:val="24"/>
        </w:rPr>
        <w:t xml:space="preserve"> </w:t>
      </w:r>
      <w:r>
        <w:rPr>
          <w:sz w:val="24"/>
        </w:rPr>
        <w:t>We then inspect them regularly to check that they are meeting</w:t>
      </w:r>
      <w:r>
        <w:rPr>
          <w:spacing w:val="1"/>
          <w:sz w:val="24"/>
        </w:rPr>
        <w:t xml:space="preserve"> </w:t>
      </w:r>
      <w:r>
        <w:rPr>
          <w:sz w:val="24"/>
        </w:rPr>
        <w:t>the national standards of quality and safety required by law, and</w:t>
      </w:r>
      <w:r>
        <w:rPr>
          <w:spacing w:val="-64"/>
          <w:sz w:val="24"/>
        </w:rPr>
        <w:t xml:space="preserve"> </w:t>
      </w:r>
      <w:r>
        <w:rPr>
          <w:sz w:val="24"/>
        </w:rPr>
        <w:t>take action against them if they are not. If we believe people are</w:t>
      </w:r>
      <w:r>
        <w:rPr>
          <w:spacing w:val="-64"/>
          <w:sz w:val="24"/>
        </w:rPr>
        <w:t xml:space="preserve"> </w:t>
      </w:r>
      <w:r>
        <w:rPr>
          <w:sz w:val="24"/>
        </w:rPr>
        <w:t>at unacceptable risk of poor care, we have a range of strong</w:t>
      </w:r>
      <w:r>
        <w:rPr>
          <w:spacing w:val="1"/>
          <w:sz w:val="24"/>
        </w:rPr>
        <w:t xml:space="preserve"> </w:t>
      </w:r>
      <w:r>
        <w:rPr>
          <w:sz w:val="24"/>
        </w:rPr>
        <w:t>enforcement</w:t>
      </w:r>
      <w:r>
        <w:rPr>
          <w:spacing w:val="-3"/>
          <w:sz w:val="24"/>
        </w:rPr>
        <w:t xml:space="preserve"> </w:t>
      </w:r>
      <w:r>
        <w:rPr>
          <w:sz w:val="24"/>
        </w:rPr>
        <w:t>powers.</w:t>
      </w:r>
    </w:p>
    <w:p w14:paraId="5613DC86" w14:textId="77777777" w:rsidR="00D058EF" w:rsidRDefault="00D058EF">
      <w:pPr>
        <w:pStyle w:val="BodyText"/>
      </w:pPr>
    </w:p>
    <w:p w14:paraId="5613DC87" w14:textId="77777777" w:rsidR="00D058EF" w:rsidRDefault="00D46362">
      <w:pPr>
        <w:pStyle w:val="BodyText"/>
        <w:spacing w:before="1"/>
        <w:ind w:left="3148" w:right="251"/>
      </w:pPr>
      <w:r>
        <w:t xml:space="preserve">CQC’s role is to regulate </w:t>
      </w:r>
      <w:r>
        <w:rPr>
          <w:b/>
        </w:rPr>
        <w:t xml:space="preserve">providers </w:t>
      </w:r>
      <w:r>
        <w:t>of care – for example, NHS</w:t>
      </w:r>
      <w:r>
        <w:rPr>
          <w:spacing w:val="-64"/>
        </w:rPr>
        <w:t xml:space="preserve"> </w:t>
      </w:r>
      <w:r>
        <w:t>trusts, private hospitals, care home owners and dental and GP</w:t>
      </w:r>
      <w:r>
        <w:rPr>
          <w:spacing w:val="1"/>
        </w:rPr>
        <w:t xml:space="preserve"> </w:t>
      </w:r>
      <w:r>
        <w:t>practices. This is separate to professional regulatory bodies that</w:t>
      </w:r>
      <w:r>
        <w:rPr>
          <w:spacing w:val="-64"/>
        </w:rPr>
        <w:t xml:space="preserve"> </w:t>
      </w:r>
      <w:r>
        <w:t>regulate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practitioners.</w:t>
      </w:r>
    </w:p>
    <w:p w14:paraId="5613DC88" w14:textId="77777777" w:rsidR="00D058EF" w:rsidRDefault="00D058EF">
      <w:pPr>
        <w:pStyle w:val="BodyText"/>
        <w:spacing w:before="11"/>
        <w:rPr>
          <w:sz w:val="23"/>
        </w:rPr>
      </w:pPr>
    </w:p>
    <w:p w14:paraId="5613DC89" w14:textId="77777777" w:rsidR="00D058EF" w:rsidRDefault="00D46362">
      <w:pPr>
        <w:pStyle w:val="BodyText"/>
        <w:ind w:left="3148" w:right="1211"/>
      </w:pPr>
      <w:r>
        <w:t>The national standards cover a range of things that are</w:t>
      </w:r>
      <w:r>
        <w:rPr>
          <w:spacing w:val="-64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care,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5613DC8A" w14:textId="77777777" w:rsidR="00D058EF" w:rsidRDefault="00D46362">
      <w:pPr>
        <w:pStyle w:val="ListParagraph"/>
        <w:numPr>
          <w:ilvl w:val="1"/>
          <w:numId w:val="3"/>
        </w:numPr>
        <w:tabs>
          <w:tab w:val="left" w:pos="3575"/>
          <w:tab w:val="left" w:pos="3576"/>
        </w:tabs>
        <w:spacing w:before="121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patients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peop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treated,</w:t>
      </w:r>
    </w:p>
    <w:p w14:paraId="5613DC8B" w14:textId="77777777" w:rsidR="00D058EF" w:rsidRDefault="00D46362">
      <w:pPr>
        <w:pStyle w:val="ListParagraph"/>
        <w:numPr>
          <w:ilvl w:val="1"/>
          <w:numId w:val="3"/>
        </w:numPr>
        <w:tabs>
          <w:tab w:val="left" w:pos="3575"/>
          <w:tab w:val="left" w:pos="3576"/>
        </w:tabs>
        <w:spacing w:before="11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welfare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patients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1"/>
          <w:sz w:val="24"/>
        </w:rPr>
        <w:t xml:space="preserve"> </w:t>
      </w:r>
      <w:r>
        <w:rPr>
          <w:sz w:val="24"/>
        </w:rPr>
        <w:t>care,</w:t>
      </w:r>
    </w:p>
    <w:p w14:paraId="5613DC8C" w14:textId="77777777" w:rsidR="00D058EF" w:rsidRDefault="00D46362">
      <w:pPr>
        <w:pStyle w:val="ListParagraph"/>
        <w:numPr>
          <w:ilvl w:val="1"/>
          <w:numId w:val="3"/>
        </w:numPr>
        <w:tabs>
          <w:tab w:val="left" w:pos="3575"/>
          <w:tab w:val="left" w:pos="3576"/>
        </w:tabs>
        <w:spacing w:before="119"/>
        <w:ind w:right="436"/>
        <w:rPr>
          <w:sz w:val="24"/>
        </w:rPr>
      </w:pPr>
      <w:r>
        <w:rPr>
          <w:sz w:val="24"/>
        </w:rPr>
        <w:t>The safety and safeguarding of people receiving care, and</w:t>
      </w:r>
      <w:r>
        <w:rPr>
          <w:spacing w:val="-64"/>
          <w:sz w:val="24"/>
        </w:rPr>
        <w:t xml:space="preserve"> </w:t>
      </w:r>
      <w:r>
        <w:rPr>
          <w:sz w:val="24"/>
        </w:rPr>
        <w:t>people’s</w:t>
      </w:r>
      <w:r>
        <w:rPr>
          <w:spacing w:val="-1"/>
          <w:sz w:val="24"/>
        </w:rPr>
        <w:t xml:space="preserve"> </w:t>
      </w:r>
      <w:r>
        <w:rPr>
          <w:sz w:val="24"/>
        </w:rPr>
        <w:t>dignity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privacy.</w:t>
      </w:r>
    </w:p>
    <w:p w14:paraId="5613DC8D" w14:textId="77777777" w:rsidR="00D058EF" w:rsidRDefault="00D058EF">
      <w:pPr>
        <w:rPr>
          <w:sz w:val="24"/>
        </w:rPr>
        <w:sectPr w:rsidR="00D058EF">
          <w:pgSz w:w="11910" w:h="16840"/>
          <w:pgMar w:top="1580" w:right="960" w:bottom="700" w:left="740" w:header="0" w:footer="517" w:gutter="0"/>
          <w:cols w:space="720"/>
        </w:sectPr>
      </w:pPr>
    </w:p>
    <w:p w14:paraId="5613DC8E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77">
          <v:group id="docshapegroup10" o:spid="_x0000_s2073" style="width:481.95pt;height:.25pt;mso-position-horizontal-relative:char;mso-position-vertical-relative:line" coordsize="9639,5">
            <v:rect id="docshape11" o:spid="_x0000_s2074" style="position:absolute;width:9639;height:5" fillcolor="black" stroked="f"/>
            <w10:wrap type="none"/>
            <w10:anchorlock/>
          </v:group>
        </w:pict>
      </w:r>
    </w:p>
    <w:p w14:paraId="5613DC8F" w14:textId="77777777" w:rsidR="00D058EF" w:rsidRDefault="00D058EF">
      <w:pPr>
        <w:pStyle w:val="BodyText"/>
        <w:spacing w:before="3"/>
        <w:rPr>
          <w:sz w:val="10"/>
        </w:rPr>
      </w:pPr>
    </w:p>
    <w:p w14:paraId="5613DC90" w14:textId="77777777" w:rsidR="00D058EF" w:rsidRDefault="00D058EF">
      <w:pPr>
        <w:rPr>
          <w:sz w:val="10"/>
        </w:rPr>
        <w:sectPr w:rsidR="00D058EF">
          <w:footerReference w:type="default" r:id="rId10"/>
          <w:pgSz w:w="11910" w:h="16840"/>
          <w:pgMar w:top="1340" w:right="960" w:bottom="1340" w:left="740" w:header="0" w:footer="1143" w:gutter="0"/>
          <w:cols w:space="720"/>
        </w:sectPr>
      </w:pPr>
    </w:p>
    <w:p w14:paraId="5613DC91" w14:textId="77777777" w:rsidR="00D058EF" w:rsidRDefault="00D46362">
      <w:pPr>
        <w:pStyle w:val="Heading2"/>
        <w:numPr>
          <w:ilvl w:val="0"/>
          <w:numId w:val="3"/>
        </w:numPr>
        <w:tabs>
          <w:tab w:val="left" w:pos="828"/>
        </w:tabs>
        <w:spacing w:before="93"/>
        <w:ind w:left="558" w:right="38" w:firstLine="0"/>
      </w:pPr>
      <w:bookmarkStart w:id="2" w:name="_bookmark2"/>
      <w:bookmarkEnd w:id="2"/>
      <w:r>
        <w:t>What is</w:t>
      </w:r>
      <w:r>
        <w:rPr>
          <w:spacing w:val="1"/>
        </w:rPr>
        <w:t xml:space="preserve"> </w:t>
      </w:r>
      <w:r>
        <w:t>whistleblowing?</w:t>
      </w:r>
    </w:p>
    <w:p w14:paraId="5613DC92" w14:textId="77777777" w:rsidR="00D058EF" w:rsidRDefault="00D46362">
      <w:pPr>
        <w:pStyle w:val="BodyText"/>
        <w:spacing w:before="93"/>
        <w:ind w:left="558" w:right="305"/>
      </w:pPr>
      <w:r>
        <w:br w:type="column"/>
      </w:r>
      <w:r>
        <w:t>Whistleblowing is the term used when someone who works for</w:t>
      </w:r>
      <w:r>
        <w:rPr>
          <w:spacing w:val="1"/>
        </w:rPr>
        <w:t xml:space="preserve"> </w:t>
      </w:r>
      <w:r>
        <w:t>an employer raises a concern about malpractice, risk (for</w:t>
      </w:r>
      <w:r>
        <w:rPr>
          <w:spacing w:val="1"/>
        </w:rPr>
        <w:t xml:space="preserve"> </w:t>
      </w:r>
      <w:r>
        <w:t>example about patient safety), wrongdoing or possible illegality,</w:t>
      </w:r>
      <w:r>
        <w:rPr>
          <w:spacing w:val="-64"/>
        </w:rPr>
        <w:t xml:space="preserve"> </w:t>
      </w:r>
      <w:r>
        <w:t>which harms, or creates a risk of harm, to people who use the</w:t>
      </w:r>
      <w:r>
        <w:rPr>
          <w:spacing w:val="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co</w:t>
      </w:r>
      <w:r>
        <w:t>lleagues 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public.</w:t>
      </w:r>
    </w:p>
    <w:p w14:paraId="5613DC93" w14:textId="77777777" w:rsidR="00D058EF" w:rsidRDefault="00D46362">
      <w:pPr>
        <w:pStyle w:val="BodyText"/>
        <w:spacing w:before="230"/>
        <w:ind w:left="558" w:right="220"/>
      </w:pPr>
      <w:r>
        <w:t>Ideally, such concerns should be dealt with by the employer.</w:t>
      </w:r>
      <w:r>
        <w:rPr>
          <w:spacing w:val="1"/>
        </w:rPr>
        <w:t xml:space="preserve"> </w:t>
      </w:r>
      <w:r>
        <w:t>However, if the management have not dealt with those concerns</w:t>
      </w:r>
      <w:r>
        <w:rPr>
          <w:spacing w:val="-64"/>
        </w:rPr>
        <w:t xml:space="preserve"> </w:t>
      </w:r>
      <w:r>
        <w:t>by responding appropriately to them, perhaps by using the</w:t>
      </w:r>
      <w:r>
        <w:rPr>
          <w:spacing w:val="1"/>
        </w:rPr>
        <w:t xml:space="preserve"> </w:t>
      </w:r>
      <w:r>
        <w:t xml:space="preserve">employer’s own whistleblowing policy, or the </w:t>
      </w:r>
      <w:r>
        <w:t>worker does not</w:t>
      </w:r>
      <w:r>
        <w:rPr>
          <w:spacing w:val="1"/>
        </w:rPr>
        <w:t xml:space="preserve"> </w:t>
      </w:r>
      <w:r>
        <w:t>feel</w:t>
      </w:r>
      <w:r>
        <w:rPr>
          <w:spacing w:val="5"/>
        </w:rPr>
        <w:t xml:space="preserve"> </w:t>
      </w:r>
      <w:r>
        <w:t>confident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deal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concerns properly, they can instead make a disclosure to a</w:t>
      </w:r>
      <w:r>
        <w:rPr>
          <w:spacing w:val="1"/>
        </w:rPr>
        <w:t xml:space="preserve"> </w:t>
      </w:r>
      <w:r>
        <w:t>‘prescribed body’, such</w:t>
      </w:r>
      <w:r>
        <w:rPr>
          <w:spacing w:val="-2"/>
        </w:rPr>
        <w:t xml:space="preserve"> </w:t>
      </w:r>
      <w:r>
        <w:t>as a regulator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CQC.</w:t>
      </w:r>
    </w:p>
    <w:p w14:paraId="5613DC94" w14:textId="77777777" w:rsidR="00D058EF" w:rsidRDefault="00D46362">
      <w:pPr>
        <w:pStyle w:val="BodyText"/>
        <w:spacing w:before="228"/>
        <w:ind w:left="558" w:right="227"/>
      </w:pPr>
      <w:r>
        <w:t xml:space="preserve">The </w:t>
      </w:r>
      <w:hyperlink r:id="rId11">
        <w:r>
          <w:rPr>
            <w:color w:val="0000FF"/>
            <w:u w:val="single" w:color="0000FF"/>
          </w:rPr>
          <w:t>Pu</w:t>
        </w:r>
        <w:r>
          <w:rPr>
            <w:color w:val="0000FF"/>
            <w:u w:val="single" w:color="0000FF"/>
          </w:rPr>
          <w:t>blic Interest Disclosure Act 1998</w:t>
        </w:r>
        <w:r>
          <w:rPr>
            <w:color w:val="0000FF"/>
          </w:rPr>
          <w:t xml:space="preserve"> </w:t>
        </w:r>
      </w:hyperlink>
      <w:r>
        <w:t>(PIDA) protects workers</w:t>
      </w:r>
      <w:r>
        <w:rPr>
          <w:spacing w:val="-64"/>
        </w:rPr>
        <w:t xml:space="preserve"> </w:t>
      </w:r>
      <w:r>
        <w:t>by providing a remedy if they suffer a workplace reprisal for</w:t>
      </w:r>
      <w:r>
        <w:rPr>
          <w:spacing w:val="1"/>
        </w:rPr>
        <w:t xml:space="preserve"> </w:t>
      </w:r>
      <w:r>
        <w:t>raising a concern which they believe to be genuine. See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12-15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information.</w:t>
      </w:r>
    </w:p>
    <w:p w14:paraId="5613DC95" w14:textId="77777777" w:rsidR="00D058EF" w:rsidRDefault="00D46362">
      <w:pPr>
        <w:pStyle w:val="BodyText"/>
        <w:spacing w:before="231"/>
        <w:ind w:left="558" w:right="305"/>
      </w:pPr>
      <w:r>
        <w:t>Disclosures could be about the safety of patients or people who</w:t>
      </w:r>
      <w:r>
        <w:rPr>
          <w:spacing w:val="-64"/>
        </w:rPr>
        <w:t xml:space="preserve"> </w:t>
      </w:r>
      <w:r>
        <w:t>use services, the failure of a provider to comply with the law or</w:t>
      </w:r>
      <w:r>
        <w:rPr>
          <w:spacing w:val="1"/>
        </w:rPr>
        <w:t xml:space="preserve"> </w:t>
      </w:r>
      <w:r>
        <w:t xml:space="preserve">the national standards </w:t>
      </w:r>
      <w:r>
        <w:t>of quality and safety, financial</w:t>
      </w:r>
      <w:r>
        <w:rPr>
          <w:spacing w:val="1"/>
        </w:rPr>
        <w:t xml:space="preserve"> </w:t>
      </w:r>
      <w:r>
        <w:t>malpractice or</w:t>
      </w:r>
      <w:r>
        <w:rPr>
          <w:spacing w:val="-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staff 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people.</w:t>
      </w:r>
    </w:p>
    <w:p w14:paraId="5613DC96" w14:textId="77777777" w:rsidR="00D058EF" w:rsidRDefault="00D46362">
      <w:pPr>
        <w:pStyle w:val="BodyText"/>
        <w:spacing w:before="230"/>
        <w:ind w:left="558" w:right="292"/>
      </w:pPr>
      <w:r>
        <w:t>If a worker is concerned that vulnerable adults or children using</w:t>
      </w:r>
      <w:r>
        <w:rPr>
          <w:spacing w:val="-64"/>
        </w:rPr>
        <w:t xml:space="preserve"> </w:t>
      </w:r>
      <w:r>
        <w:t>a service are not being cared for in a way that keeps them safe,</w:t>
      </w:r>
      <w:r>
        <w:rPr>
          <w:spacing w:val="-64"/>
        </w:rPr>
        <w:t xml:space="preserve"> </w:t>
      </w:r>
      <w:r>
        <w:t>they can also raise their concern with the lo</w:t>
      </w:r>
      <w:r>
        <w:t>cal authority (local</w:t>
      </w:r>
      <w:r>
        <w:rPr>
          <w:spacing w:val="1"/>
        </w:rPr>
        <w:t xml:space="preserve"> </w:t>
      </w:r>
      <w:r>
        <w:t>council) under their safeguarding procedures. They can do this</w:t>
      </w:r>
      <w:r>
        <w:rPr>
          <w:spacing w:val="1"/>
        </w:rPr>
        <w:t xml:space="preserve"> </w:t>
      </w:r>
      <w:r>
        <w:t>as well as whistleblowing to CQC or another body such as the</w:t>
      </w:r>
      <w:r>
        <w:rPr>
          <w:spacing w:val="1"/>
        </w:rPr>
        <w:t xml:space="preserve"> </w:t>
      </w:r>
      <w:r>
        <w:t>police.</w:t>
      </w:r>
    </w:p>
    <w:p w14:paraId="5613DC97" w14:textId="77777777" w:rsidR="00D058EF" w:rsidRDefault="00D46362">
      <w:pPr>
        <w:pStyle w:val="BodyText"/>
        <w:spacing w:before="231"/>
        <w:ind w:left="558" w:right="479"/>
      </w:pPr>
      <w:r>
        <w:t xml:space="preserve">We also provide guidance about whistleblowing for </w:t>
      </w:r>
      <w:hyperlink r:id="rId12">
        <w:r>
          <w:rPr>
            <w:color w:val="0000FF"/>
            <w:u w:val="single" w:color="0000FF"/>
          </w:rPr>
          <w:t>workers of</w:t>
        </w:r>
      </w:hyperlink>
      <w:r>
        <w:rPr>
          <w:color w:val="0000FF"/>
          <w:spacing w:val="-64"/>
        </w:rPr>
        <w:t xml:space="preserve"> </w:t>
      </w:r>
      <w:hyperlink r:id="rId13">
        <w:r>
          <w:rPr>
            <w:color w:val="0000FF"/>
            <w:u w:val="single" w:color="0000FF"/>
          </w:rPr>
          <w:t>registered providers</w:t>
        </w:r>
        <w:r>
          <w:rPr>
            <w:color w:val="0000FF"/>
          </w:rPr>
          <w:t xml:space="preserve"> </w:t>
        </w:r>
      </w:hyperlink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</w:t>
      </w:r>
      <w:r>
        <w:t>bsite.</w:t>
      </w:r>
    </w:p>
    <w:p w14:paraId="5613DC98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143" w:gutter="0"/>
          <w:cols w:num="2" w:space="720" w:equalWidth="0">
            <w:col w:w="2468" w:space="121"/>
            <w:col w:w="7621"/>
          </w:cols>
        </w:sectPr>
      </w:pPr>
    </w:p>
    <w:p w14:paraId="5613DC99" w14:textId="77777777" w:rsidR="00D058EF" w:rsidRDefault="00D058EF">
      <w:pPr>
        <w:pStyle w:val="BodyText"/>
        <w:rPr>
          <w:sz w:val="20"/>
        </w:rPr>
      </w:pPr>
    </w:p>
    <w:p w14:paraId="5613DC9A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79">
          <v:group id="docshapegroup12" o:spid="_x0000_s2071" style="width:481.95pt;height:.5pt;mso-position-horizontal-relative:char;mso-position-vertical-relative:line" coordsize="9639,10">
            <v:rect id="docshape13" o:spid="_x0000_s2072" style="position:absolute;width:9639;height:10" fillcolor="black" stroked="f"/>
            <w10:wrap type="none"/>
            <w10:anchorlock/>
          </v:group>
        </w:pict>
      </w:r>
    </w:p>
    <w:p w14:paraId="5613DC9B" w14:textId="77777777" w:rsidR="00D058EF" w:rsidRDefault="00D058EF">
      <w:pPr>
        <w:pStyle w:val="BodyText"/>
        <w:spacing w:before="6"/>
        <w:rPr>
          <w:sz w:val="10"/>
        </w:rPr>
      </w:pPr>
    </w:p>
    <w:p w14:paraId="5613DC9C" w14:textId="77777777" w:rsidR="00D058EF" w:rsidRDefault="00D058EF">
      <w:pPr>
        <w:rPr>
          <w:sz w:val="10"/>
        </w:rPr>
        <w:sectPr w:rsidR="00D058EF">
          <w:type w:val="continuous"/>
          <w:pgSz w:w="11910" w:h="16840"/>
          <w:pgMar w:top="840" w:right="960" w:bottom="280" w:left="740" w:header="0" w:footer="1143" w:gutter="0"/>
          <w:cols w:space="720"/>
        </w:sectPr>
      </w:pPr>
    </w:p>
    <w:p w14:paraId="5613DC9D" w14:textId="77777777" w:rsidR="00D058EF" w:rsidRDefault="00D46362">
      <w:pPr>
        <w:pStyle w:val="Heading2"/>
        <w:numPr>
          <w:ilvl w:val="0"/>
          <w:numId w:val="3"/>
        </w:numPr>
        <w:tabs>
          <w:tab w:val="left" w:pos="828"/>
        </w:tabs>
        <w:ind w:left="558" w:right="38" w:firstLine="0"/>
      </w:pPr>
      <w:bookmarkStart w:id="3" w:name="_bookmark3"/>
      <w:bookmarkEnd w:id="3"/>
      <w:r>
        <w:t>Is</w:t>
      </w:r>
      <w:r>
        <w:rPr>
          <w:spacing w:val="1"/>
        </w:rPr>
        <w:t xml:space="preserve"> </w:t>
      </w:r>
      <w:r>
        <w:t>whistleblowing</w:t>
      </w:r>
      <w:r>
        <w:rPr>
          <w:spacing w:val="-64"/>
        </w:rPr>
        <w:t xml:space="preserve"> </w:t>
      </w:r>
      <w:r>
        <w:t>the same as</w:t>
      </w:r>
      <w:r>
        <w:rPr>
          <w:spacing w:val="1"/>
        </w:rPr>
        <w:t xml:space="preserve"> </w:t>
      </w:r>
      <w:r>
        <w:t>making a</w:t>
      </w:r>
      <w:r>
        <w:rPr>
          <w:spacing w:val="1"/>
        </w:rPr>
        <w:t xml:space="preserve"> </w:t>
      </w:r>
      <w:r>
        <w:t>complaint?</w:t>
      </w:r>
    </w:p>
    <w:p w14:paraId="5613DC9E" w14:textId="77777777" w:rsidR="00D058EF" w:rsidRDefault="00D46362">
      <w:pPr>
        <w:pStyle w:val="BodyText"/>
        <w:spacing w:before="92"/>
        <w:ind w:left="558" w:right="273"/>
      </w:pPr>
      <w:r>
        <w:br w:type="column"/>
      </w:r>
      <w:r>
        <w:rPr>
          <w:spacing w:val="-4"/>
        </w:rPr>
        <w:t xml:space="preserve">No. Whistleblowing is different from </w:t>
      </w:r>
      <w:r>
        <w:rPr>
          <w:spacing w:val="-3"/>
        </w:rPr>
        <w:t>a complaint or a grievance</w:t>
      </w:r>
      <w:r>
        <w:rPr>
          <w:spacing w:val="-2"/>
        </w:rPr>
        <w:t xml:space="preserve"> </w:t>
      </w:r>
      <w:r>
        <w:rPr>
          <w:spacing w:val="-3"/>
        </w:rPr>
        <w:t>and</w:t>
      </w:r>
      <w:r>
        <w:rPr>
          <w:spacing w:val="-13"/>
        </w:rPr>
        <w:t xml:space="preserve"> </w:t>
      </w:r>
      <w:r>
        <w:rPr>
          <w:spacing w:val="-3"/>
        </w:rPr>
        <w:t>usually</w:t>
      </w:r>
      <w:r>
        <w:rPr>
          <w:spacing w:val="-13"/>
        </w:rPr>
        <w:t xml:space="preserve"> </w:t>
      </w:r>
      <w:r>
        <w:rPr>
          <w:spacing w:val="-3"/>
        </w:rPr>
        <w:t>refers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situations</w:t>
      </w:r>
      <w:r>
        <w:rPr>
          <w:spacing w:val="-10"/>
        </w:rPr>
        <w:t xml:space="preserve"> </w:t>
      </w:r>
      <w:r>
        <w:rPr>
          <w:spacing w:val="-3"/>
        </w:rPr>
        <w:t>where</w:t>
      </w:r>
      <w:r>
        <w:rPr>
          <w:spacing w:val="-13"/>
        </w:rPr>
        <w:t xml:space="preserve"> 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worker</w:t>
      </w:r>
      <w:r>
        <w:rPr>
          <w:spacing w:val="-12"/>
        </w:rPr>
        <w:t xml:space="preserve"> </w:t>
      </w:r>
      <w:r>
        <w:rPr>
          <w:spacing w:val="-3"/>
        </w:rPr>
        <w:t>raises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concern</w:t>
      </w:r>
      <w:r>
        <w:rPr>
          <w:spacing w:val="-64"/>
        </w:rPr>
        <w:t xml:space="preserve"> </w:t>
      </w:r>
      <w:r>
        <w:rPr>
          <w:spacing w:val="-4"/>
        </w:rPr>
        <w:t>about</w:t>
      </w:r>
      <w:r>
        <w:rPr>
          <w:spacing w:val="-11"/>
        </w:rPr>
        <w:t xml:space="preserve"> </w:t>
      </w:r>
      <w:r>
        <w:rPr>
          <w:spacing w:val="-3"/>
        </w:rPr>
        <w:t>something</w:t>
      </w:r>
      <w:r>
        <w:rPr>
          <w:spacing w:val="-11"/>
        </w:rPr>
        <w:t xml:space="preserve"> </w:t>
      </w:r>
      <w:r>
        <w:rPr>
          <w:spacing w:val="-3"/>
        </w:rPr>
        <w:t>they</w:t>
      </w:r>
      <w:r>
        <w:rPr>
          <w:spacing w:val="-13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rPr>
          <w:spacing w:val="-3"/>
        </w:rPr>
        <w:t>witnessed</w:t>
      </w:r>
      <w:r>
        <w:rPr>
          <w:spacing w:val="-10"/>
        </w:rPr>
        <w:t xml:space="preserve"> </w:t>
      </w:r>
      <w:r>
        <w:rPr>
          <w:spacing w:val="-3"/>
        </w:rPr>
        <w:t>at</w:t>
      </w:r>
      <w:r>
        <w:rPr>
          <w:spacing w:val="-9"/>
        </w:rPr>
        <w:t xml:space="preserve"> </w:t>
      </w:r>
      <w:r>
        <w:rPr>
          <w:spacing w:val="-3"/>
        </w:rPr>
        <w:t>their</w:t>
      </w:r>
      <w:r>
        <w:rPr>
          <w:spacing w:val="-9"/>
        </w:rPr>
        <w:t xml:space="preserve"> </w:t>
      </w:r>
      <w:r>
        <w:rPr>
          <w:spacing w:val="-3"/>
        </w:rPr>
        <w:t>workplace.</w:t>
      </w:r>
    </w:p>
    <w:p w14:paraId="5613DC9F" w14:textId="77777777" w:rsidR="00D058EF" w:rsidRDefault="00D46362">
      <w:pPr>
        <w:pStyle w:val="BodyText"/>
        <w:spacing w:before="206"/>
        <w:ind w:left="558" w:right="259"/>
      </w:pPr>
      <w:r>
        <w:t>People who use services, their relatives or representatives, or</w:t>
      </w:r>
      <w:r>
        <w:rPr>
          <w:spacing w:val="1"/>
        </w:rPr>
        <w:t xml:space="preserve"> </w:t>
      </w:r>
      <w:r>
        <w:t>others, can make complaints about a service using the service's</w:t>
      </w:r>
      <w:r>
        <w:rPr>
          <w:spacing w:val="-64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procedure.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whistleblowing.</w:t>
      </w:r>
    </w:p>
    <w:p w14:paraId="5613DCA0" w14:textId="77777777" w:rsidR="00D058EF" w:rsidRDefault="00D46362">
      <w:pPr>
        <w:pStyle w:val="BodyText"/>
        <w:spacing w:before="231"/>
        <w:ind w:left="558" w:right="438"/>
      </w:pPr>
      <w:r>
        <w:t>Good employment practice includes providing a grievance</w:t>
      </w:r>
      <w:r>
        <w:rPr>
          <w:spacing w:val="1"/>
        </w:rPr>
        <w:t xml:space="preserve"> </w:t>
      </w:r>
      <w:r>
        <w:t>procedure for staff to use in respect of their employment rights</w:t>
      </w:r>
      <w:r>
        <w:rPr>
          <w:spacing w:val="-64"/>
        </w:rPr>
        <w:t xml:space="preserve"> </w:t>
      </w:r>
      <w:r>
        <w:t>and conditions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service.</w:t>
      </w:r>
    </w:p>
    <w:p w14:paraId="5613DCA1" w14:textId="77777777" w:rsidR="00D058EF" w:rsidRDefault="00D46362">
      <w:pPr>
        <w:pStyle w:val="BodyText"/>
        <w:spacing w:before="230"/>
        <w:ind w:left="558" w:right="464"/>
      </w:pPr>
      <w:r>
        <w:t xml:space="preserve">See our website for information on how people can </w:t>
      </w:r>
      <w:hyperlink r:id="rId14">
        <w:r>
          <w:rPr>
            <w:color w:val="0000FF"/>
            <w:u w:val="single" w:color="0000FF"/>
          </w:rPr>
          <w:t>make a</w:t>
        </w:r>
      </w:hyperlink>
      <w:r>
        <w:rPr>
          <w:color w:val="0000FF"/>
          <w:spacing w:val="1"/>
        </w:rPr>
        <w:t xml:space="preserve"> </w:t>
      </w:r>
      <w:hyperlink r:id="rId15">
        <w:r>
          <w:rPr>
            <w:color w:val="0000FF"/>
            <w:u w:val="single" w:color="0000FF"/>
          </w:rPr>
          <w:t>complaint</w:t>
        </w:r>
        <w:r>
          <w:rPr>
            <w:color w:val="0000FF"/>
          </w:rPr>
          <w:t xml:space="preserve"> </w:t>
        </w:r>
      </w:hyperlink>
      <w:r>
        <w:t>or raise a concern about a service and how we deal</w:t>
      </w:r>
      <w:r>
        <w:rPr>
          <w:spacing w:val="-64"/>
        </w:rPr>
        <w:t xml:space="preserve"> </w:t>
      </w:r>
      <w:r>
        <w:t>with any that we receive. This information also includes</w:t>
      </w:r>
      <w:r>
        <w:rPr>
          <w:spacing w:val="1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 xml:space="preserve">to </w:t>
      </w:r>
      <w:r>
        <w:t>complain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CQC.</w:t>
      </w:r>
    </w:p>
    <w:p w14:paraId="5613DCA2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143" w:gutter="0"/>
          <w:cols w:num="2" w:space="720" w:equalWidth="0">
            <w:col w:w="2322" w:space="268"/>
            <w:col w:w="7620"/>
          </w:cols>
        </w:sectPr>
      </w:pPr>
    </w:p>
    <w:p w14:paraId="5613DCA3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7B">
          <v:group id="docshapegroup14" o:spid="_x0000_s2069" style="width:481.95pt;height:.5pt;mso-position-horizontal-relative:char;mso-position-vertical-relative:line" coordsize="9639,10">
            <v:rect id="docshape15" o:spid="_x0000_s2070" style="position:absolute;width:9639;height:10" fillcolor="black" stroked="f"/>
            <w10:wrap type="none"/>
            <w10:anchorlock/>
          </v:group>
        </w:pict>
      </w:r>
    </w:p>
    <w:p w14:paraId="5613DCA4" w14:textId="77777777" w:rsidR="00D058EF" w:rsidRDefault="00D058EF">
      <w:pPr>
        <w:pStyle w:val="BodyText"/>
        <w:spacing w:before="8"/>
        <w:rPr>
          <w:sz w:val="10"/>
        </w:rPr>
      </w:pPr>
    </w:p>
    <w:p w14:paraId="5613DCA5" w14:textId="77777777" w:rsidR="00D058EF" w:rsidRDefault="00D058EF">
      <w:pPr>
        <w:rPr>
          <w:sz w:val="10"/>
        </w:rPr>
        <w:sectPr w:rsidR="00D058EF">
          <w:pgSz w:w="11910" w:h="16840"/>
          <w:pgMar w:top="1340" w:right="960" w:bottom="1380" w:left="740" w:header="0" w:footer="1143" w:gutter="0"/>
          <w:cols w:space="720"/>
        </w:sectPr>
      </w:pPr>
    </w:p>
    <w:p w14:paraId="5613DCA6" w14:textId="77777777" w:rsidR="00D058EF" w:rsidRDefault="00D46362">
      <w:pPr>
        <w:pStyle w:val="Heading2"/>
        <w:numPr>
          <w:ilvl w:val="0"/>
          <w:numId w:val="3"/>
        </w:numPr>
        <w:tabs>
          <w:tab w:val="left" w:pos="828"/>
        </w:tabs>
        <w:ind w:left="558" w:firstLine="0"/>
      </w:pPr>
      <w:bookmarkStart w:id="4" w:name="_bookmark4"/>
      <w:bookmarkEnd w:id="4"/>
      <w:r>
        <w:t>Why should my</w:t>
      </w:r>
      <w:r>
        <w:rPr>
          <w:spacing w:val="-64"/>
        </w:rPr>
        <w:t xml:space="preserve"> </w:t>
      </w:r>
      <w:r>
        <w:t>organisation</w:t>
      </w:r>
      <w:r>
        <w:rPr>
          <w:spacing w:val="-15"/>
        </w:rPr>
        <w:t xml:space="preserve"> </w:t>
      </w:r>
      <w:r>
        <w:t>have</w:t>
      </w:r>
      <w:r>
        <w:rPr>
          <w:spacing w:val="-64"/>
        </w:rPr>
        <w:t xml:space="preserve"> </w:t>
      </w:r>
      <w:r>
        <w:t>a whistleblowing</w:t>
      </w:r>
      <w:r>
        <w:rPr>
          <w:spacing w:val="1"/>
        </w:rPr>
        <w:t xml:space="preserve"> </w:t>
      </w:r>
      <w:r>
        <w:t>policy and</w:t>
      </w:r>
      <w:r>
        <w:rPr>
          <w:spacing w:val="1"/>
        </w:rPr>
        <w:t xml:space="preserve"> </w:t>
      </w:r>
      <w:r>
        <w:t>procedure?</w:t>
      </w:r>
    </w:p>
    <w:p w14:paraId="5613DCA7" w14:textId="77777777" w:rsidR="00D058EF" w:rsidRDefault="00D46362">
      <w:pPr>
        <w:pStyle w:val="BodyText"/>
        <w:spacing w:before="92"/>
        <w:ind w:left="495" w:right="87"/>
      </w:pPr>
      <w:r>
        <w:br w:type="column"/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good</w:t>
      </w:r>
      <w:r>
        <w:rPr>
          <w:spacing w:val="-15"/>
        </w:rPr>
        <w:t xml:space="preserve"> </w:t>
      </w:r>
      <w:r>
        <w:rPr>
          <w:spacing w:val="-1"/>
        </w:rPr>
        <w:t>service</w:t>
      </w:r>
      <w:r>
        <w:rPr>
          <w:spacing w:val="-16"/>
        </w:rPr>
        <w:t xml:space="preserve"> </w:t>
      </w:r>
      <w:r>
        <w:t>provider</w:t>
      </w:r>
      <w:r>
        <w:rPr>
          <w:spacing w:val="-14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atmosphere</w:t>
      </w:r>
      <w:r>
        <w:rPr>
          <w:spacing w:val="-16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workers</w:t>
      </w:r>
      <w:r>
        <w:rPr>
          <w:spacing w:val="-64"/>
        </w:rPr>
        <w:t xml:space="preserve"> </w:t>
      </w:r>
      <w:r>
        <w:t>feel able to report concerns and will thoroughly investigate and</w:t>
      </w:r>
      <w:r>
        <w:rPr>
          <w:spacing w:val="1"/>
        </w:rPr>
        <w:t xml:space="preserve"> </w:t>
      </w:r>
      <w:r>
        <w:rPr>
          <w:spacing w:val="-1"/>
        </w:rPr>
        <w:t>address</w:t>
      </w:r>
      <w:r>
        <w:rPr>
          <w:spacing w:val="-16"/>
        </w:rPr>
        <w:t xml:space="preserve"> </w:t>
      </w:r>
      <w:r>
        <w:rPr>
          <w:spacing w:val="-1"/>
        </w:rPr>
        <w:t>such</w:t>
      </w:r>
      <w:r>
        <w:rPr>
          <w:spacing w:val="-14"/>
        </w:rPr>
        <w:t xml:space="preserve"> </w:t>
      </w:r>
      <w:r>
        <w:rPr>
          <w:spacing w:val="-1"/>
        </w:rPr>
        <w:t>concerns</w:t>
      </w:r>
      <w:r>
        <w:rPr>
          <w:spacing w:val="-16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service.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good</w:t>
      </w:r>
      <w:r>
        <w:rPr>
          <w:spacing w:val="-14"/>
        </w:rPr>
        <w:t xml:space="preserve"> </w:t>
      </w:r>
      <w:r>
        <w:t>whistleblowing</w:t>
      </w:r>
      <w:r>
        <w:rPr>
          <w:spacing w:val="1"/>
        </w:rPr>
        <w:t xml:space="preserve"> </w:t>
      </w:r>
      <w:r>
        <w:t>policy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atmosphere.</w:t>
      </w:r>
    </w:p>
    <w:p w14:paraId="5613DCA8" w14:textId="77777777" w:rsidR="00D058EF" w:rsidRDefault="00D46362">
      <w:pPr>
        <w:pStyle w:val="BodyText"/>
        <w:spacing w:before="231"/>
        <w:ind w:left="495" w:right="223"/>
      </w:pPr>
      <w:r>
        <w:t xml:space="preserve">Having an open culture will help staff to be </w:t>
      </w:r>
      <w:r>
        <w:t>more confident about</w:t>
      </w:r>
      <w:r>
        <w:rPr>
          <w:spacing w:val="-64"/>
        </w:rPr>
        <w:t xml:space="preserve"> </w:t>
      </w:r>
      <w:r>
        <w:t>raising</w:t>
      </w:r>
      <w:r>
        <w:rPr>
          <w:spacing w:val="1"/>
        </w:rPr>
        <w:t xml:space="preserve"> </w:t>
      </w:r>
      <w:r>
        <w:t>concerns.</w:t>
      </w:r>
      <w:r>
        <w:rPr>
          <w:spacing w:val="-5"/>
        </w:rPr>
        <w:t xml:space="preserve"> </w:t>
      </w:r>
      <w:r>
        <w:t>Workers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raise</w:t>
      </w:r>
      <w:r>
        <w:rPr>
          <w:spacing w:val="3"/>
        </w:rPr>
        <w:t xml:space="preserve"> </w:t>
      </w:r>
      <w:r>
        <w:t>concerns at</w:t>
      </w:r>
      <w:r>
        <w:rPr>
          <w:spacing w:val="1"/>
        </w:rPr>
        <w:t xml:space="preserve"> </w:t>
      </w:r>
      <w:r>
        <w:t>an early stage if your policy and procedures are clear and easy</w:t>
      </w:r>
      <w:r>
        <w:rPr>
          <w:spacing w:val="1"/>
        </w:rPr>
        <w:t xml:space="preserve"> </w:t>
      </w:r>
      <w:r>
        <w:t>to use. It is also easier for you to deal with concerns at an early</w:t>
      </w:r>
      <w:r>
        <w:rPr>
          <w:spacing w:val="1"/>
        </w:rPr>
        <w:t xml:space="preserve"> </w:t>
      </w:r>
      <w:r>
        <w:t>stage.</w:t>
      </w:r>
    </w:p>
    <w:p w14:paraId="5613DCA9" w14:textId="77777777" w:rsidR="00D058EF" w:rsidRDefault="00D46362">
      <w:pPr>
        <w:pStyle w:val="BodyText"/>
        <w:spacing w:before="228"/>
        <w:ind w:left="495" w:right="245"/>
      </w:pPr>
      <w:r>
        <w:t>Employers who promote whistleblowing are more likely to be</w:t>
      </w:r>
      <w:r>
        <w:rPr>
          <w:spacing w:val="1"/>
        </w:rPr>
        <w:t xml:space="preserve"> </w:t>
      </w:r>
      <w:r>
        <w:t>seen as better employers by staff and as better service</w:t>
      </w:r>
      <w:r>
        <w:rPr>
          <w:spacing w:val="1"/>
        </w:rPr>
        <w:t xml:space="preserve"> </w:t>
      </w:r>
      <w:r>
        <w:t>providers by the public. Your policy and procedure should make</w:t>
      </w:r>
      <w:r>
        <w:rPr>
          <w:spacing w:val="-64"/>
        </w:rPr>
        <w:t xml:space="preserve"> </w:t>
      </w:r>
      <w:r>
        <w:t>it clear to workers that they can go outside their normal line</w:t>
      </w:r>
      <w:r>
        <w:rPr>
          <w:spacing w:val="1"/>
        </w:rPr>
        <w:t xml:space="preserve"> </w:t>
      </w:r>
      <w:r>
        <w:t>management or accountability arrangements to raise concerns.</w:t>
      </w:r>
      <w:r>
        <w:rPr>
          <w:spacing w:val="1"/>
        </w:rPr>
        <w:t xml:space="preserve"> </w:t>
      </w:r>
      <w:r>
        <w:t>They should also make it clear to other people who provide</w:t>
      </w:r>
      <w:r>
        <w:rPr>
          <w:spacing w:val="1"/>
        </w:rPr>
        <w:t xml:space="preserve"> </w:t>
      </w:r>
      <w:r>
        <w:t>services t</w:t>
      </w:r>
      <w:r>
        <w:t>o you, such as agency workers, that they too can raise</w:t>
      </w:r>
      <w:r>
        <w:rPr>
          <w:spacing w:val="-64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PIDA.</w:t>
      </w:r>
    </w:p>
    <w:p w14:paraId="5613DCAA" w14:textId="77777777" w:rsidR="00D058EF" w:rsidRDefault="00D058EF">
      <w:pPr>
        <w:pStyle w:val="BodyText"/>
      </w:pPr>
    </w:p>
    <w:p w14:paraId="5613DCAB" w14:textId="77777777" w:rsidR="00D058EF" w:rsidRDefault="00D46362">
      <w:pPr>
        <w:pStyle w:val="BodyText"/>
        <w:ind w:left="495" w:right="278"/>
      </w:pPr>
      <w:r>
        <w:t>Your policy and advice to workers should also make it clear that</w:t>
      </w:r>
      <w:r>
        <w:rPr>
          <w:spacing w:val="-64"/>
        </w:rPr>
        <w:t xml:space="preserve"> </w:t>
      </w:r>
      <w:r>
        <w:t>disclosures – whether made in the workplace or externally to an</w:t>
      </w:r>
      <w:r>
        <w:rPr>
          <w:spacing w:val="-64"/>
        </w:rPr>
        <w:t xml:space="preserve"> </w:t>
      </w:r>
      <w:r>
        <w:t>outside body – that are malic</w:t>
      </w:r>
      <w:r>
        <w:t>ious or knowingly untrue are not</w:t>
      </w:r>
      <w:r>
        <w:rPr>
          <w:spacing w:val="1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PIDA.</w:t>
      </w:r>
    </w:p>
    <w:p w14:paraId="5613DCAC" w14:textId="77777777" w:rsidR="00D058EF" w:rsidRDefault="00D058EF">
      <w:pPr>
        <w:pStyle w:val="BodyText"/>
      </w:pPr>
    </w:p>
    <w:p w14:paraId="5613DCAD" w14:textId="77777777" w:rsidR="00D058EF" w:rsidRDefault="00D46362">
      <w:pPr>
        <w:pStyle w:val="BodyText"/>
        <w:ind w:left="495" w:right="465"/>
      </w:pPr>
      <w:r>
        <w:t>If you don’t have a whistleblowing policy, staff may be less</w:t>
      </w:r>
      <w:r>
        <w:rPr>
          <w:spacing w:val="1"/>
        </w:rPr>
        <w:t xml:space="preserve"> </w:t>
      </w:r>
      <w:r>
        <w:t>confident about reporting concerns promptly. This could mean</w:t>
      </w:r>
      <w:r>
        <w:rPr>
          <w:spacing w:val="-64"/>
        </w:rPr>
        <w:t xml:space="preserve"> </w:t>
      </w:r>
      <w:r>
        <w:t>that:</w:t>
      </w:r>
    </w:p>
    <w:p w14:paraId="5613DCAE" w14:textId="77777777" w:rsidR="00D058EF" w:rsidRDefault="00D4636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121"/>
        <w:ind w:left="889" w:hanging="395"/>
        <w:rPr>
          <w:rFonts w:ascii="Symbol" w:hAnsi="Symbol"/>
          <w:color w:val="6D3073"/>
          <w:sz w:val="24"/>
        </w:rPr>
      </w:pPr>
      <w:r>
        <w:rPr>
          <w:sz w:val="24"/>
        </w:rPr>
        <w:t>Bad</w:t>
      </w:r>
      <w:r>
        <w:rPr>
          <w:spacing w:val="-5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continue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necessary.</w:t>
      </w:r>
    </w:p>
    <w:p w14:paraId="5613DCAF" w14:textId="77777777" w:rsidR="00D058EF" w:rsidRDefault="00D4636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104" w:line="235" w:lineRule="auto"/>
        <w:ind w:right="779" w:hanging="392"/>
        <w:rPr>
          <w:rFonts w:ascii="Symbol" w:hAnsi="Symbol"/>
          <w:color w:val="6D3073"/>
          <w:sz w:val="24"/>
        </w:rPr>
      </w:pPr>
      <w:r>
        <w:rPr>
          <w:sz w:val="24"/>
        </w:rPr>
        <w:t>There will be mor</w:t>
      </w:r>
      <w:r>
        <w:rPr>
          <w:sz w:val="24"/>
        </w:rPr>
        <w:t>e complaints from people who use the</w:t>
      </w:r>
      <w:r>
        <w:rPr>
          <w:spacing w:val="-64"/>
          <w:sz w:val="24"/>
        </w:rPr>
        <w:t xml:space="preserve"> </w:t>
      </w:r>
      <w:r>
        <w:rPr>
          <w:sz w:val="24"/>
        </w:rPr>
        <w:t>service or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representatives.</w:t>
      </w:r>
    </w:p>
    <w:p w14:paraId="5613DCB0" w14:textId="77777777" w:rsidR="00D058EF" w:rsidRDefault="00D4636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104"/>
        <w:ind w:left="889" w:hanging="395"/>
        <w:rPr>
          <w:rFonts w:ascii="Symbol" w:hAnsi="Symbol"/>
          <w:color w:val="6D3073"/>
          <w:sz w:val="24"/>
        </w:rPr>
      </w:pP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well.</w:t>
      </w:r>
    </w:p>
    <w:p w14:paraId="5613DCB1" w14:textId="77777777" w:rsidR="00D058EF" w:rsidRDefault="00D46362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97"/>
        <w:ind w:left="889" w:hanging="395"/>
        <w:rPr>
          <w:rFonts w:ascii="Symbol" w:hAnsi="Symbol"/>
          <w:color w:val="6D3073"/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reports.</w:t>
      </w:r>
    </w:p>
    <w:p w14:paraId="5613DCB2" w14:textId="77777777" w:rsidR="00D058EF" w:rsidRDefault="00D058EF">
      <w:pPr>
        <w:pStyle w:val="BodyText"/>
        <w:spacing w:before="10"/>
        <w:rPr>
          <w:sz w:val="23"/>
        </w:rPr>
      </w:pPr>
    </w:p>
    <w:p w14:paraId="5613DCB3" w14:textId="77777777" w:rsidR="00D058EF" w:rsidRDefault="00D46362">
      <w:pPr>
        <w:pStyle w:val="BodyText"/>
        <w:ind w:left="495" w:right="87"/>
      </w:pPr>
      <w:r>
        <w:rPr>
          <w:spacing w:val="-4"/>
        </w:rPr>
        <w:t xml:space="preserve">Furthermore, </w:t>
      </w:r>
      <w:r>
        <w:rPr>
          <w:spacing w:val="-3"/>
        </w:rPr>
        <w:t>if there is no whistleblowing policy, staff are more</w:t>
      </w:r>
      <w:r>
        <w:rPr>
          <w:spacing w:val="-2"/>
        </w:rPr>
        <w:t xml:space="preserve"> </w:t>
      </w:r>
      <w:r>
        <w:t>likely to go to an outside body in order to protect people in</w:t>
      </w:r>
      <w:r>
        <w:rPr>
          <w:spacing w:val="1"/>
        </w:rPr>
        <w:t xml:space="preserve"> </w:t>
      </w:r>
      <w:r>
        <w:rPr>
          <w:spacing w:val="-4"/>
        </w:rPr>
        <w:t xml:space="preserve">vulnerable circumstances. Any subsequent public reporting </w:t>
      </w:r>
      <w:r>
        <w:rPr>
          <w:spacing w:val="-3"/>
        </w:rPr>
        <w:t>could</w:t>
      </w:r>
      <w:r>
        <w:rPr>
          <w:spacing w:val="-64"/>
        </w:rPr>
        <w:t xml:space="preserve"> </w:t>
      </w:r>
      <w:r>
        <w:rPr>
          <w:spacing w:val="-3"/>
        </w:rPr>
        <w:t>result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damage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your</w:t>
      </w:r>
      <w:r>
        <w:rPr>
          <w:spacing w:val="-13"/>
        </w:rPr>
        <w:t xml:space="preserve"> </w:t>
      </w:r>
      <w:r>
        <w:rPr>
          <w:spacing w:val="-3"/>
        </w:rPr>
        <w:t>reputation</w:t>
      </w:r>
      <w:r>
        <w:rPr>
          <w:spacing w:val="-12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3"/>
        </w:rPr>
        <w:t>could</w:t>
      </w:r>
      <w:r>
        <w:rPr>
          <w:spacing w:val="-12"/>
        </w:rPr>
        <w:t xml:space="preserve"> </w:t>
      </w:r>
      <w:r>
        <w:rPr>
          <w:spacing w:val="-3"/>
        </w:rPr>
        <w:t>have</w:t>
      </w:r>
      <w:r>
        <w:rPr>
          <w:spacing w:val="-12"/>
        </w:rPr>
        <w:t xml:space="preserve"> </w:t>
      </w:r>
      <w:r>
        <w:rPr>
          <w:spacing w:val="-3"/>
        </w:rPr>
        <w:t>been</w:t>
      </w:r>
      <w:r>
        <w:rPr>
          <w:spacing w:val="-12"/>
        </w:rPr>
        <w:t xml:space="preserve"> </w:t>
      </w:r>
      <w:r>
        <w:rPr>
          <w:spacing w:val="-3"/>
        </w:rPr>
        <w:t>avoided.</w:t>
      </w:r>
    </w:p>
    <w:p w14:paraId="5613DCB4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143" w:gutter="0"/>
          <w:cols w:num="2" w:space="720" w:equalWidth="0">
            <w:col w:w="2613" w:space="40"/>
            <w:col w:w="7557"/>
          </w:cols>
        </w:sectPr>
      </w:pPr>
    </w:p>
    <w:p w14:paraId="5613DCB5" w14:textId="77777777" w:rsidR="00D058EF" w:rsidRDefault="00D058EF">
      <w:pPr>
        <w:pStyle w:val="BodyText"/>
        <w:spacing w:before="2"/>
        <w:rPr>
          <w:sz w:val="20"/>
        </w:rPr>
      </w:pPr>
    </w:p>
    <w:p w14:paraId="5613DCB6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7D">
          <v:group id="docshapegroup16" o:spid="_x0000_s2067" style="width:481.95pt;height:.5pt;mso-position-horizontal-relative:char;mso-position-vertical-relative:line" coordsize="9639,10">
            <v:rect id="docshape17" o:spid="_x0000_s2068" style="position:absolute;width:9639;height:10" fillcolor="black" stroked="f"/>
            <w10:wrap type="none"/>
            <w10:anchorlock/>
          </v:group>
        </w:pict>
      </w:r>
    </w:p>
    <w:p w14:paraId="5613DCB7" w14:textId="77777777" w:rsidR="00D058EF" w:rsidRDefault="00D058EF">
      <w:pPr>
        <w:pStyle w:val="BodyText"/>
        <w:spacing w:before="3"/>
        <w:rPr>
          <w:sz w:val="10"/>
        </w:rPr>
      </w:pPr>
    </w:p>
    <w:p w14:paraId="5613DCB8" w14:textId="77777777" w:rsidR="00D058EF" w:rsidRDefault="00D058EF">
      <w:pPr>
        <w:rPr>
          <w:sz w:val="10"/>
        </w:rPr>
        <w:sectPr w:rsidR="00D058EF">
          <w:type w:val="continuous"/>
          <w:pgSz w:w="11910" w:h="16840"/>
          <w:pgMar w:top="840" w:right="960" w:bottom="280" w:left="740" w:header="0" w:footer="1143" w:gutter="0"/>
          <w:cols w:space="720"/>
        </w:sectPr>
      </w:pPr>
    </w:p>
    <w:p w14:paraId="5613DCB9" w14:textId="77777777" w:rsidR="00D058EF" w:rsidRDefault="00D46362">
      <w:pPr>
        <w:pStyle w:val="Heading2"/>
        <w:numPr>
          <w:ilvl w:val="0"/>
          <w:numId w:val="3"/>
        </w:numPr>
        <w:tabs>
          <w:tab w:val="left" w:pos="828"/>
        </w:tabs>
        <w:spacing w:before="93"/>
        <w:ind w:left="558" w:firstLine="0"/>
      </w:pPr>
      <w:bookmarkStart w:id="5" w:name="_bookmark5"/>
      <w:bookmarkEnd w:id="5"/>
      <w:r>
        <w:t>What does CQC</w:t>
      </w:r>
      <w:r>
        <w:rPr>
          <w:spacing w:val="-65"/>
        </w:rPr>
        <w:t xml:space="preserve"> </w:t>
      </w:r>
      <w:r>
        <w:t>advise registered</w:t>
      </w:r>
      <w:r>
        <w:rPr>
          <w:spacing w:val="1"/>
        </w:rPr>
        <w:t xml:space="preserve"> </w:t>
      </w:r>
      <w:r>
        <w:t>providers to do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whistleblowing?</w:t>
      </w:r>
    </w:p>
    <w:p w14:paraId="5613DCBA" w14:textId="77777777" w:rsidR="00D058EF" w:rsidRDefault="00D46362">
      <w:pPr>
        <w:pStyle w:val="BodyText"/>
        <w:spacing w:before="93"/>
        <w:ind w:left="465" w:right="625"/>
      </w:pPr>
      <w:r>
        <w:br w:type="column"/>
        <w:t>Registered providers must meet the regulations and national</w:t>
      </w:r>
      <w:r>
        <w:rPr>
          <w:spacing w:val="-64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 safety.</w:t>
      </w:r>
    </w:p>
    <w:p w14:paraId="5613DCBB" w14:textId="77777777" w:rsidR="00D058EF" w:rsidRDefault="00D058EF">
      <w:pPr>
        <w:pStyle w:val="BodyText"/>
        <w:spacing w:before="11"/>
        <w:rPr>
          <w:sz w:val="23"/>
        </w:rPr>
      </w:pPr>
    </w:p>
    <w:p w14:paraId="5613DCBC" w14:textId="77777777" w:rsidR="00D058EF" w:rsidRDefault="00D46362">
      <w:pPr>
        <w:pStyle w:val="BodyText"/>
        <w:ind w:left="465" w:right="291"/>
      </w:pPr>
      <w:r>
        <w:t xml:space="preserve">Our publication </w:t>
      </w:r>
      <w:hyperlink r:id="rId16">
        <w:r>
          <w:rPr>
            <w:color w:val="0000FF"/>
            <w:u w:val="single" w:color="0000FF"/>
          </w:rPr>
          <w:t>Guidance about compliance: Essential</w:t>
        </w:r>
      </w:hyperlink>
      <w:r>
        <w:rPr>
          <w:color w:val="0000FF"/>
          <w:spacing w:val="1"/>
        </w:rPr>
        <w:t xml:space="preserve"> </w:t>
      </w:r>
      <w:hyperlink r:id="rId17">
        <w:r>
          <w:rPr>
            <w:color w:val="0000FF"/>
            <w:u w:val="single" w:color="0000FF"/>
          </w:rPr>
          <w:t>standards of quality and safety</w:t>
        </w:r>
        <w:r>
          <w:rPr>
            <w:color w:val="0000FF"/>
          </w:rPr>
          <w:t xml:space="preserve"> </w:t>
        </w:r>
      </w:hyperlink>
      <w:r>
        <w:t>focuses on the outcomes that</w:t>
      </w:r>
      <w:r>
        <w:rPr>
          <w:spacing w:val="1"/>
        </w:rPr>
        <w:t xml:space="preserve"> </w:t>
      </w:r>
      <w:r>
        <w:t>people who use a service should expect when a provider is</w:t>
      </w:r>
      <w:r>
        <w:rPr>
          <w:spacing w:val="1"/>
        </w:rPr>
        <w:t xml:space="preserve"> </w:t>
      </w:r>
      <w:r>
        <w:t>meeting the standards. It includes prompts about how providers</w:t>
      </w:r>
      <w:r>
        <w:rPr>
          <w:spacing w:val="-64"/>
        </w:rPr>
        <w:t xml:space="preserve"> </w:t>
      </w:r>
      <w:r>
        <w:t>and staff can</w:t>
      </w:r>
      <w:r>
        <w:rPr>
          <w:spacing w:val="-2"/>
        </w:rPr>
        <w:t xml:space="preserve"> </w:t>
      </w:r>
      <w:r>
        <w:t>ach</w:t>
      </w:r>
      <w:r>
        <w:t>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outcomes.</w:t>
      </w:r>
    </w:p>
    <w:p w14:paraId="5613DCBD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143" w:gutter="0"/>
          <w:cols w:num="2" w:space="720" w:equalWidth="0">
            <w:col w:w="2643" w:space="40"/>
            <w:col w:w="7527"/>
          </w:cols>
        </w:sectPr>
      </w:pPr>
    </w:p>
    <w:p w14:paraId="5613DCBE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7F">
          <v:group id="docshapegroup18" o:spid="_x0000_s2065" style="width:481.95pt;height:.5pt;mso-position-horizontal-relative:char;mso-position-vertical-relative:line" coordsize="9639,10">
            <v:rect id="docshape19" o:spid="_x0000_s2066" style="position:absolute;width:9639;height:10" fillcolor="black" stroked="f"/>
            <w10:wrap type="none"/>
            <w10:anchorlock/>
          </v:group>
        </w:pict>
      </w:r>
    </w:p>
    <w:p w14:paraId="5613DCBF" w14:textId="77777777" w:rsidR="00D058EF" w:rsidRDefault="00D058EF">
      <w:pPr>
        <w:pStyle w:val="BodyText"/>
        <w:rPr>
          <w:sz w:val="20"/>
        </w:rPr>
      </w:pPr>
    </w:p>
    <w:p w14:paraId="5613DCC0" w14:textId="77777777" w:rsidR="00D058EF" w:rsidRDefault="00D058EF">
      <w:pPr>
        <w:pStyle w:val="BodyText"/>
        <w:spacing w:before="7"/>
        <w:rPr>
          <w:sz w:val="20"/>
        </w:rPr>
      </w:pPr>
    </w:p>
    <w:p w14:paraId="5613DCC1" w14:textId="77777777" w:rsidR="00D058EF" w:rsidRDefault="00D46362">
      <w:pPr>
        <w:pStyle w:val="BodyText"/>
        <w:ind w:left="3148" w:right="971"/>
      </w:pPr>
      <w:r>
        <w:t>You should look in particular at Outcome 7 ‘Safeguarding</w:t>
      </w:r>
      <w:r>
        <w:rPr>
          <w:spacing w:val="-64"/>
        </w:rPr>
        <w:t xml:space="preserve"> </w:t>
      </w:r>
      <w:r>
        <w:t>people who use services from abuse’ and Outcome 14</w:t>
      </w:r>
      <w:r>
        <w:rPr>
          <w:spacing w:val="1"/>
        </w:rPr>
        <w:t xml:space="preserve"> </w:t>
      </w:r>
      <w:r>
        <w:t>‘Supporting</w:t>
      </w:r>
      <w:r>
        <w:rPr>
          <w:spacing w:val="-2"/>
        </w:rPr>
        <w:t xml:space="preserve"> </w:t>
      </w:r>
      <w:r>
        <w:t>staff’.</w:t>
      </w:r>
    </w:p>
    <w:p w14:paraId="5613DCC2" w14:textId="77777777" w:rsidR="00D058EF" w:rsidRDefault="00D058EF">
      <w:pPr>
        <w:pStyle w:val="BodyText"/>
        <w:spacing w:before="2"/>
        <w:rPr>
          <w:sz w:val="22"/>
        </w:rPr>
      </w:pPr>
    </w:p>
    <w:p w14:paraId="5613DCC3" w14:textId="77777777" w:rsidR="00D058EF" w:rsidRDefault="00D46362">
      <w:pPr>
        <w:pStyle w:val="BodyText"/>
        <w:ind w:left="3148" w:right="290"/>
      </w:pPr>
      <w:r>
        <w:t>Generally, you should ensure that the people who use your</w:t>
      </w:r>
      <w:r>
        <w:rPr>
          <w:spacing w:val="1"/>
        </w:rPr>
        <w:t xml:space="preserve"> </w:t>
      </w:r>
      <w:r>
        <w:t>services receive care, treatmen</w:t>
      </w:r>
      <w:r>
        <w:t>t and support from staff who are</w:t>
      </w:r>
      <w:r>
        <w:rPr>
          <w:spacing w:val="-64"/>
        </w:rPr>
        <w:t xml:space="preserve"> </w:t>
      </w:r>
      <w:r>
        <w:t>confident about reporting any safeguarding and other concerns,</w:t>
      </w:r>
      <w:r>
        <w:rPr>
          <w:spacing w:val="-6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 consequences.</w:t>
      </w:r>
    </w:p>
    <w:p w14:paraId="5613DCC4" w14:textId="77777777" w:rsidR="00D058EF" w:rsidRDefault="00D058EF">
      <w:pPr>
        <w:pStyle w:val="BodyText"/>
        <w:spacing w:before="10"/>
        <w:rPr>
          <w:sz w:val="21"/>
        </w:rPr>
      </w:pPr>
    </w:p>
    <w:p w14:paraId="5613DCC5" w14:textId="77777777" w:rsidR="00D058EF" w:rsidRDefault="00D46362">
      <w:pPr>
        <w:pStyle w:val="BodyText"/>
        <w:spacing w:before="1"/>
        <w:ind w:left="3148" w:right="251"/>
      </w:pPr>
      <w:r>
        <w:t>There should be an open culture in your service that allows staff</w:t>
      </w:r>
      <w:r>
        <w:rPr>
          <w:spacing w:val="-64"/>
        </w:rPr>
        <w:t xml:space="preserve"> </w:t>
      </w:r>
      <w:r>
        <w:t>to feel supported to raise concerns, both inside and</w:t>
      </w:r>
      <w:r>
        <w:t xml:space="preserve"> outside of</w:t>
      </w:r>
      <w:r>
        <w:rPr>
          <w:spacing w:val="1"/>
        </w:rPr>
        <w:t xml:space="preserve"> </w:t>
      </w:r>
      <w:r>
        <w:t>the service, without</w:t>
      </w:r>
      <w:r>
        <w:rPr>
          <w:spacing w:val="-3"/>
        </w:rPr>
        <w:t xml:space="preserve"> </w:t>
      </w:r>
      <w:r>
        <w:t>fear of</w:t>
      </w:r>
      <w:r>
        <w:rPr>
          <w:spacing w:val="2"/>
        </w:rPr>
        <w:t xml:space="preserve"> </w:t>
      </w:r>
      <w:r>
        <w:t>recrimination.</w:t>
      </w:r>
    </w:p>
    <w:p w14:paraId="5613DCC6" w14:textId="77777777" w:rsidR="00D058EF" w:rsidRDefault="00D058EF">
      <w:pPr>
        <w:pStyle w:val="BodyText"/>
        <w:spacing w:before="10"/>
        <w:rPr>
          <w:sz w:val="21"/>
        </w:rPr>
      </w:pPr>
    </w:p>
    <w:p w14:paraId="5613DCC7" w14:textId="77777777" w:rsidR="00D058EF" w:rsidRDefault="00D46362">
      <w:pPr>
        <w:pStyle w:val="BodyText"/>
        <w:ind w:left="3148" w:right="224"/>
      </w:pPr>
      <w:r>
        <w:t>Legal protection is very important to encourage staff to raise a</w:t>
      </w:r>
      <w:r>
        <w:rPr>
          <w:spacing w:val="1"/>
        </w:rPr>
        <w:t xml:space="preserve"> </w:t>
      </w:r>
      <w:r>
        <w:t>concern about wrongdoing or malpractice, but employers should</w:t>
      </w:r>
      <w:r>
        <w:rPr>
          <w:spacing w:val="-64"/>
        </w:rPr>
        <w:t xml:space="preserve"> </w:t>
      </w:r>
      <w:r>
        <w:t>also make it easy for staff to raise concerns, and contribute to</w:t>
      </w:r>
      <w:r>
        <w:rPr>
          <w:spacing w:val="1"/>
        </w:rPr>
        <w:t xml:space="preserve"> </w:t>
      </w:r>
      <w:r>
        <w:t>good practice. You should make sure that your workers are</w:t>
      </w:r>
      <w:r>
        <w:rPr>
          <w:spacing w:val="1"/>
        </w:rPr>
        <w:t xml:space="preserve"> </w:t>
      </w:r>
      <w:r>
        <w:t>aware of their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PIDA.</w:t>
      </w:r>
    </w:p>
    <w:p w14:paraId="5613DCC8" w14:textId="77777777" w:rsidR="00D058EF" w:rsidRDefault="00D058EF">
      <w:pPr>
        <w:pStyle w:val="BodyText"/>
        <w:spacing w:before="1"/>
        <w:rPr>
          <w:sz w:val="22"/>
        </w:rPr>
      </w:pPr>
    </w:p>
    <w:p w14:paraId="5613DCC9" w14:textId="77777777" w:rsidR="00D058EF" w:rsidRDefault="00D46362">
      <w:pPr>
        <w:pStyle w:val="BodyText"/>
        <w:spacing w:before="1"/>
        <w:ind w:left="3148" w:right="318"/>
      </w:pPr>
      <w:r>
        <w:t>If you are a large organisation, you may wish to identify one or</w:t>
      </w:r>
      <w:r>
        <w:rPr>
          <w:spacing w:val="1"/>
        </w:rPr>
        <w:t xml:space="preserve"> </w:t>
      </w:r>
      <w:r>
        <w:t>more senior managers outside of t</w:t>
      </w:r>
      <w:r>
        <w:t>he usual line management</w:t>
      </w:r>
      <w:r>
        <w:rPr>
          <w:spacing w:val="1"/>
        </w:rPr>
        <w:t xml:space="preserve"> </w:t>
      </w:r>
      <w:r>
        <w:t>arrangements as having a lead role for receiving concerns from</w:t>
      </w:r>
      <w:r>
        <w:rPr>
          <w:spacing w:val="-64"/>
        </w:rPr>
        <w:t xml:space="preserve"> </w:t>
      </w:r>
      <w:r>
        <w:t>staff in confidence. An individual provider may identify</w:t>
      </w:r>
      <w:r>
        <w:rPr>
          <w:spacing w:val="1"/>
        </w:rPr>
        <w:t xml:space="preserve"> </w:t>
      </w:r>
      <w:r>
        <w:t>themselves as the person to approach, but could also consider</w:t>
      </w:r>
      <w:r>
        <w:rPr>
          <w:spacing w:val="1"/>
        </w:rPr>
        <w:t xml:space="preserve"> </w:t>
      </w:r>
      <w:r>
        <w:t>some impartial outside party to perform this role. The</w:t>
      </w:r>
      <w:r>
        <w:rPr>
          <w:spacing w:val="1"/>
        </w:rPr>
        <w:t xml:space="preserve"> </w:t>
      </w:r>
      <w:r>
        <w:t>arrangements should reassure staff that their concerns will be</w:t>
      </w:r>
      <w:r>
        <w:rPr>
          <w:spacing w:val="1"/>
        </w:rPr>
        <w:t xml:space="preserve"> </w:t>
      </w:r>
      <w:r>
        <w:t>received supportively and addressed appropriately without fear</w:t>
      </w:r>
      <w:r>
        <w:rPr>
          <w:spacing w:val="-6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reprisals of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kind.</w:t>
      </w:r>
    </w:p>
    <w:p w14:paraId="5613DCCA" w14:textId="77777777" w:rsidR="00D058EF" w:rsidRDefault="00D058EF">
      <w:pPr>
        <w:pStyle w:val="BodyText"/>
        <w:spacing w:before="10"/>
        <w:rPr>
          <w:sz w:val="21"/>
        </w:rPr>
      </w:pPr>
    </w:p>
    <w:p w14:paraId="5613DCCB" w14:textId="77777777" w:rsidR="00D058EF" w:rsidRDefault="00D46362">
      <w:pPr>
        <w:pStyle w:val="BodyText"/>
        <w:ind w:left="3148" w:right="799"/>
      </w:pPr>
      <w:r>
        <w:t>Any such arrangements will support your risk man</w:t>
      </w:r>
      <w:r>
        <w:t>agement</w:t>
      </w:r>
      <w:r>
        <w:rPr>
          <w:spacing w:val="-64"/>
        </w:rPr>
        <w:t xml:space="preserve"> </w:t>
      </w:r>
      <w:r>
        <w:t>systems, but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substitute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them.</w:t>
      </w:r>
    </w:p>
    <w:p w14:paraId="5613DCCC" w14:textId="77777777" w:rsidR="00D058EF" w:rsidRDefault="00D46362">
      <w:pPr>
        <w:pStyle w:val="BodyText"/>
        <w:spacing w:before="2"/>
        <w:rPr>
          <w:sz w:val="18"/>
        </w:rPr>
      </w:pPr>
      <w:r>
        <w:pict w14:anchorId="5613DD80">
          <v:rect id="docshape20" o:spid="_x0000_s2064" style="position:absolute;margin-left:59.5pt;margin-top:11.65pt;width:481.9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613DCCD" w14:textId="77777777" w:rsidR="00D058EF" w:rsidRDefault="00D058EF">
      <w:pPr>
        <w:pStyle w:val="BodyText"/>
        <w:spacing w:before="2"/>
        <w:rPr>
          <w:sz w:val="11"/>
        </w:rPr>
      </w:pPr>
    </w:p>
    <w:p w14:paraId="5613DCCE" w14:textId="77777777" w:rsidR="00D058EF" w:rsidRDefault="00D058EF">
      <w:pPr>
        <w:rPr>
          <w:sz w:val="11"/>
        </w:rPr>
        <w:sectPr w:rsidR="00D058EF">
          <w:pgSz w:w="11910" w:h="16840"/>
          <w:pgMar w:top="1340" w:right="960" w:bottom="1360" w:left="740" w:header="0" w:footer="1143" w:gutter="0"/>
          <w:cols w:space="720"/>
        </w:sectPr>
      </w:pPr>
    </w:p>
    <w:p w14:paraId="5613DCCF" w14:textId="77777777" w:rsidR="00D058EF" w:rsidRDefault="00D46362">
      <w:pPr>
        <w:pStyle w:val="Heading2"/>
        <w:numPr>
          <w:ilvl w:val="0"/>
          <w:numId w:val="3"/>
        </w:numPr>
        <w:tabs>
          <w:tab w:val="left" w:pos="823"/>
        </w:tabs>
        <w:spacing w:before="95"/>
        <w:ind w:left="558" w:firstLine="0"/>
      </w:pPr>
      <w:bookmarkStart w:id="6" w:name="_bookmark6"/>
      <w:bookmarkEnd w:id="6"/>
      <w:r>
        <w:t>Where can I get</w:t>
      </w:r>
      <w:r>
        <w:rPr>
          <w:spacing w:val="1"/>
        </w:rPr>
        <w:t xml:space="preserve"> </w:t>
      </w:r>
      <w:r>
        <w:t>advice on the best</w:t>
      </w:r>
      <w:r>
        <w:rPr>
          <w:spacing w:val="-64"/>
        </w:rPr>
        <w:t xml:space="preserve"> </w:t>
      </w:r>
      <w:r>
        <w:t>way to respond to</w:t>
      </w:r>
      <w:r>
        <w:rPr>
          <w:spacing w:val="-64"/>
        </w:rPr>
        <w:t xml:space="preserve"> </w:t>
      </w:r>
      <w:r>
        <w:t>concerns from</w:t>
      </w:r>
      <w:r>
        <w:rPr>
          <w:spacing w:val="1"/>
        </w:rPr>
        <w:t xml:space="preserve"> </w:t>
      </w:r>
      <w:r>
        <w:rPr>
          <w:spacing w:val="-2"/>
        </w:rPr>
        <w:t>staff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providing</w:t>
      </w:r>
      <w:r>
        <w:rPr>
          <w:spacing w:val="-64"/>
        </w:rPr>
        <w:t xml:space="preserve"> </w:t>
      </w:r>
      <w:r>
        <w:t>my own</w:t>
      </w:r>
      <w:r>
        <w:rPr>
          <w:spacing w:val="1"/>
        </w:rPr>
        <w:t xml:space="preserve"> </w:t>
      </w:r>
      <w:r>
        <w:t>whistleblowing</w:t>
      </w:r>
      <w:r>
        <w:rPr>
          <w:spacing w:val="1"/>
        </w:rPr>
        <w:t xml:space="preserve"> </w:t>
      </w:r>
      <w:r>
        <w:t>policy?</w:t>
      </w:r>
    </w:p>
    <w:p w14:paraId="5613DCD0" w14:textId="77777777" w:rsidR="00D058EF" w:rsidRDefault="00D46362">
      <w:pPr>
        <w:pStyle w:val="BodyText"/>
        <w:spacing w:before="92"/>
        <w:ind w:left="430" w:right="665"/>
        <w:rPr>
          <w:b/>
        </w:rPr>
      </w:pPr>
      <w:r>
        <w:br w:type="column"/>
        <w:t xml:space="preserve">The </w:t>
      </w:r>
      <w:hyperlink r:id="rId18">
        <w:r>
          <w:rPr>
            <w:color w:val="0000FF"/>
            <w:u w:val="single" w:color="0000FF"/>
          </w:rPr>
          <w:t>Whistleblowing Hel</w:t>
        </w:r>
        <w:r>
          <w:rPr>
            <w:color w:val="0000FF"/>
            <w:u w:val="single" w:color="0000FF"/>
          </w:rPr>
          <w:t>pline</w:t>
        </w:r>
        <w:r>
          <w:rPr>
            <w:color w:val="0000FF"/>
          </w:rPr>
          <w:t xml:space="preserve"> </w:t>
        </w:r>
      </w:hyperlink>
      <w:r>
        <w:t>(</w:t>
      </w:r>
      <w:r>
        <w:rPr>
          <w:color w:val="0000FF"/>
          <w:u w:val="single" w:color="0000FF"/>
        </w:rPr>
        <w:t>http://wbhelpline.org.uk</w:t>
      </w:r>
      <w:r>
        <w:t>) offers</w:t>
      </w:r>
      <w:r>
        <w:rPr>
          <w:spacing w:val="-64"/>
        </w:rPr>
        <w:t xml:space="preserve"> </w:t>
      </w:r>
      <w:r>
        <w:t>free advice to both workers and employers in the NHS and</w:t>
      </w:r>
      <w:r>
        <w:rPr>
          <w:spacing w:val="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care;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helpline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08000 724</w:t>
      </w:r>
      <w:r>
        <w:rPr>
          <w:b/>
          <w:spacing w:val="-1"/>
        </w:rPr>
        <w:t xml:space="preserve"> </w:t>
      </w:r>
      <w:r>
        <w:rPr>
          <w:b/>
        </w:rPr>
        <w:t>725.</w:t>
      </w:r>
    </w:p>
    <w:p w14:paraId="5613DCD1" w14:textId="77777777" w:rsidR="00D058EF" w:rsidRDefault="00D058EF">
      <w:pPr>
        <w:pStyle w:val="BodyText"/>
        <w:rPr>
          <w:b/>
        </w:rPr>
      </w:pPr>
    </w:p>
    <w:p w14:paraId="5613DCD2" w14:textId="77777777" w:rsidR="00D058EF" w:rsidRDefault="00D46362">
      <w:pPr>
        <w:pStyle w:val="BodyText"/>
        <w:spacing w:before="1"/>
        <w:ind w:left="430" w:right="399"/>
      </w:pPr>
      <w:r>
        <w:pict w14:anchorId="5613DD81">
          <v:rect id="docshape21" o:spid="_x0000_s2063" style="position:absolute;left:0;text-align:left;margin-left:475.9pt;margin-top:-42.6pt;width:3.95pt;height:.85pt;z-index:-15984640;mso-position-horizontal-relative:page" fillcolor="black" stroked="f">
            <w10:wrap anchorx="page"/>
          </v:rect>
        </w:pict>
      </w:r>
      <w:r>
        <w:t>The charity Public Concern at Work offers advice to employers</w:t>
      </w:r>
      <w:r>
        <w:rPr>
          <w:spacing w:val="-64"/>
        </w:rPr>
        <w:t xml:space="preserve"> </w:t>
      </w:r>
      <w:r>
        <w:t xml:space="preserve">as well as workers. Its </w:t>
      </w:r>
      <w:hyperlink r:id="rId19">
        <w:r>
          <w:rPr>
            <w:color w:val="0000FF"/>
            <w:u w:val="single" w:color="0000FF"/>
          </w:rPr>
          <w:t>website</w:t>
        </w:r>
        <w:r>
          <w:rPr>
            <w:color w:val="0000FF"/>
          </w:rPr>
          <w:t xml:space="preserve"> </w:t>
        </w:r>
      </w:hyperlink>
      <w:r>
        <w:t>(</w:t>
      </w:r>
      <w:hyperlink r:id="rId20">
        <w:r>
          <w:rPr>
            <w:color w:val="0000FF"/>
            <w:u w:val="single" w:color="0000FF"/>
          </w:rPr>
          <w:t>www.pcaw.org.uk</w:t>
        </w:r>
      </w:hyperlink>
      <w:r>
        <w:t>) includes</w:t>
      </w:r>
      <w:r>
        <w:rPr>
          <w:spacing w:val="1"/>
        </w:rPr>
        <w:t xml:space="preserve"> </w:t>
      </w:r>
      <w:r>
        <w:t>helpful frequently asked questions (FAQs) for employers and</w:t>
      </w:r>
      <w:r>
        <w:rPr>
          <w:spacing w:val="1"/>
        </w:rPr>
        <w:t xml:space="preserve"> </w:t>
      </w:r>
      <w:r>
        <w:t>details of its consultancy service. You can get advice by</w:t>
      </w:r>
      <w:r>
        <w:rPr>
          <w:spacing w:val="1"/>
        </w:rPr>
        <w:t xml:space="preserve"> </w:t>
      </w:r>
      <w:r>
        <w:t>telephoning</w:t>
      </w:r>
      <w:r>
        <w:rPr>
          <w:spacing w:val="-2"/>
        </w:rPr>
        <w:t xml:space="preserve"> </w:t>
      </w:r>
      <w:r>
        <w:t>020</w:t>
      </w:r>
      <w:r>
        <w:rPr>
          <w:spacing w:val="-1"/>
        </w:rPr>
        <w:t xml:space="preserve"> </w:t>
      </w:r>
      <w:r>
        <w:t>7404</w:t>
      </w:r>
      <w:r>
        <w:rPr>
          <w:spacing w:val="-1"/>
        </w:rPr>
        <w:t xml:space="preserve"> </w:t>
      </w:r>
      <w:r>
        <w:t>6609.</w:t>
      </w:r>
    </w:p>
    <w:p w14:paraId="5613DCD3" w14:textId="77777777" w:rsidR="00D058EF" w:rsidRDefault="00D058EF">
      <w:pPr>
        <w:pStyle w:val="BodyText"/>
      </w:pPr>
    </w:p>
    <w:p w14:paraId="5613DCD4" w14:textId="77777777" w:rsidR="00D058EF" w:rsidRDefault="00D46362">
      <w:pPr>
        <w:pStyle w:val="BodyText"/>
        <w:ind w:left="430" w:right="212"/>
      </w:pPr>
      <w:r>
        <w:t xml:space="preserve">You may also find it helpful to look at the guide </w:t>
      </w:r>
      <w:hyperlink r:id="rId21">
        <w:r>
          <w:t>‘</w:t>
        </w:r>
        <w:r>
          <w:rPr>
            <w:color w:val="0000FF"/>
            <w:u w:val="single" w:color="0000FF"/>
          </w:rPr>
          <w:t>Speak up for a</w:t>
        </w:r>
      </w:hyperlink>
      <w:r>
        <w:rPr>
          <w:color w:val="0000FF"/>
          <w:spacing w:val="1"/>
        </w:rPr>
        <w:t xml:space="preserve"> </w:t>
      </w:r>
      <w:hyperlink r:id="rId22">
        <w:r>
          <w:rPr>
            <w:color w:val="0000FF"/>
            <w:u w:val="single" w:color="0000FF"/>
          </w:rPr>
          <w:t>healthy NHS</w:t>
        </w:r>
        <w:r>
          <w:t>’</w:t>
        </w:r>
      </w:hyperlink>
      <w:r>
        <w:t>, which was commissioned by the NHS Social</w:t>
      </w:r>
      <w:r>
        <w:rPr>
          <w:spacing w:val="1"/>
        </w:rPr>
        <w:t xml:space="preserve"> </w:t>
      </w:r>
      <w:r>
        <w:t>Partnership Forum (SPF) and written by Public Concern at Work</w:t>
      </w:r>
      <w:r>
        <w:rPr>
          <w:spacing w:val="-64"/>
        </w:rPr>
        <w:t xml:space="preserve"> </w:t>
      </w:r>
      <w:r>
        <w:t>(</w:t>
      </w:r>
      <w:hyperlink r:id="rId23">
        <w:r>
          <w:rPr>
            <w:color w:val="0000FF"/>
            <w:u w:val="single" w:color="0000FF"/>
          </w:rPr>
          <w:t>www.pcaw.org.uk/files/SpeakupNHS.pdf</w:t>
        </w:r>
      </w:hyperlink>
      <w:r>
        <w:t>). It is aimed at helping</w:t>
      </w:r>
      <w:r>
        <w:rPr>
          <w:spacing w:val="-64"/>
        </w:rPr>
        <w:t xml:space="preserve"> </w:t>
      </w:r>
      <w:r>
        <w:t>NHS organisations to achieve best p</w:t>
      </w:r>
      <w:r>
        <w:t>ractice whistleblowing</w:t>
      </w:r>
      <w:r>
        <w:rPr>
          <w:spacing w:val="1"/>
        </w:rPr>
        <w:t xml:space="preserve"> </w:t>
      </w:r>
      <w:r>
        <w:t>arrangements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culture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up</w:t>
      </w:r>
    </w:p>
    <w:p w14:paraId="5613DCD5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143" w:gutter="0"/>
          <w:cols w:num="2" w:space="720" w:equalWidth="0">
            <w:col w:w="2678" w:space="40"/>
            <w:col w:w="7492"/>
          </w:cols>
        </w:sectPr>
      </w:pPr>
    </w:p>
    <w:p w14:paraId="5613DCD6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83">
          <v:group id="docshapegroup25" o:spid="_x0000_s2061" style="width:481.95pt;height:.5pt;mso-position-horizontal-relative:char;mso-position-vertical-relative:line" coordsize="9639,10">
            <v:rect id="docshape26" o:spid="_x0000_s2062" style="position:absolute;width:9639;height:10" fillcolor="black" stroked="f"/>
            <w10:wrap type="none"/>
            <w10:anchorlock/>
          </v:group>
        </w:pict>
      </w:r>
    </w:p>
    <w:p w14:paraId="5613DCD7" w14:textId="77777777" w:rsidR="00D058EF" w:rsidRDefault="00D058EF">
      <w:pPr>
        <w:pStyle w:val="BodyText"/>
        <w:spacing w:before="8"/>
        <w:rPr>
          <w:sz w:val="10"/>
        </w:rPr>
      </w:pPr>
    </w:p>
    <w:p w14:paraId="5613DCD8" w14:textId="77777777" w:rsidR="00D058EF" w:rsidRDefault="00D46362">
      <w:pPr>
        <w:pStyle w:val="BodyText"/>
        <w:spacing w:before="92"/>
        <w:ind w:left="3148" w:right="252"/>
      </w:pPr>
      <w:r>
        <w:t>safely. This guidance has lots of useful advice that applies to all</w:t>
      </w:r>
      <w:r>
        <w:rPr>
          <w:spacing w:val="-64"/>
        </w:rPr>
        <w:t xml:space="preserve"> </w:t>
      </w:r>
      <w:r>
        <w:t>providers. The SPF has also produced a resource pack for NHS</w:t>
      </w:r>
      <w:r>
        <w:rPr>
          <w:spacing w:val="-64"/>
        </w:rPr>
        <w:t xml:space="preserve"> </w:t>
      </w:r>
      <w:r>
        <w:t>providers, which other providers may find useful. This is</w:t>
      </w:r>
      <w:r>
        <w:rPr>
          <w:spacing w:val="1"/>
        </w:rPr>
        <w:t xml:space="preserve"> </w:t>
      </w:r>
      <w:r>
        <w:t>available on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hyperlink r:id="rId24">
        <w:r>
          <w:rPr>
            <w:color w:val="0000FF"/>
            <w:u w:val="single" w:color="0000FF"/>
          </w:rPr>
          <w:t>website</w:t>
        </w:r>
      </w:hyperlink>
      <w:r>
        <w:t>.</w:t>
      </w:r>
    </w:p>
    <w:p w14:paraId="5613DCD9" w14:textId="77777777" w:rsidR="00D058EF" w:rsidRDefault="00D46362">
      <w:pPr>
        <w:pStyle w:val="BodyText"/>
        <w:spacing w:before="11"/>
        <w:rPr>
          <w:sz w:val="17"/>
        </w:rPr>
      </w:pPr>
      <w:r>
        <w:pict w14:anchorId="5613DD84">
          <v:rect id="docshape27" o:spid="_x0000_s2060" style="position:absolute;margin-left:59.5pt;margin-top:11.55pt;width:481.9pt;height:.25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5613DCDA" w14:textId="77777777" w:rsidR="00D058EF" w:rsidRDefault="00D058EF">
      <w:pPr>
        <w:pStyle w:val="BodyText"/>
        <w:spacing w:before="5"/>
        <w:rPr>
          <w:sz w:val="11"/>
        </w:rPr>
      </w:pPr>
    </w:p>
    <w:p w14:paraId="5613DCDB" w14:textId="77777777" w:rsidR="00D058EF" w:rsidRDefault="00D058EF">
      <w:pPr>
        <w:rPr>
          <w:sz w:val="11"/>
        </w:rPr>
        <w:sectPr w:rsidR="00D058EF">
          <w:footerReference w:type="default" r:id="rId25"/>
          <w:pgSz w:w="11910" w:h="16840"/>
          <w:pgMar w:top="1340" w:right="960" w:bottom="1480" w:left="740" w:header="0" w:footer="1290" w:gutter="0"/>
          <w:cols w:space="720"/>
        </w:sectPr>
      </w:pPr>
    </w:p>
    <w:p w14:paraId="5613DCDC" w14:textId="77777777" w:rsidR="00D058EF" w:rsidRDefault="00D46362">
      <w:pPr>
        <w:pStyle w:val="Heading2"/>
        <w:numPr>
          <w:ilvl w:val="0"/>
          <w:numId w:val="3"/>
        </w:numPr>
        <w:tabs>
          <w:tab w:val="left" w:pos="828"/>
        </w:tabs>
        <w:ind w:left="558" w:right="38" w:firstLine="0"/>
      </w:pPr>
      <w:bookmarkStart w:id="7" w:name="_bookmark7"/>
      <w:bookmarkEnd w:id="7"/>
      <w:r>
        <w:t>C</w:t>
      </w:r>
      <w:r>
        <w:t>an a worker</w:t>
      </w:r>
      <w:r>
        <w:rPr>
          <w:spacing w:val="1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information</w:t>
      </w:r>
      <w:r>
        <w:rPr>
          <w:spacing w:val="-64"/>
        </w:rPr>
        <w:t xml:space="preserve"> </w:t>
      </w:r>
      <w:r>
        <w:t>in confidence or</w:t>
      </w:r>
      <w:r>
        <w:rPr>
          <w:spacing w:val="-64"/>
        </w:rPr>
        <w:t xml:space="preserve"> </w:t>
      </w:r>
      <w:r>
        <w:t>anonymously?</w:t>
      </w:r>
    </w:p>
    <w:p w14:paraId="5613DCDD" w14:textId="77777777" w:rsidR="00D058EF" w:rsidRDefault="00D46362">
      <w:pPr>
        <w:pStyle w:val="BodyText"/>
        <w:spacing w:before="92"/>
        <w:ind w:left="558" w:right="251"/>
      </w:pPr>
      <w:r>
        <w:br w:type="column"/>
        <w:t>Yes. Although a worker will be unlikely to use your</w:t>
      </w:r>
      <w:r>
        <w:rPr>
          <w:spacing w:val="1"/>
        </w:rPr>
        <w:t xml:space="preserve"> </w:t>
      </w:r>
      <w:r>
        <w:t>whistleblowing policy anonymously, you should ensure as far as</w:t>
      </w:r>
      <w:r>
        <w:rPr>
          <w:spacing w:val="-64"/>
        </w:rPr>
        <w:t xml:space="preserve"> </w:t>
      </w:r>
      <w:r>
        <w:t>possible that you respect their confidentiality and you do not</w:t>
      </w:r>
      <w:r>
        <w:rPr>
          <w:spacing w:val="1"/>
        </w:rPr>
        <w:t xml:space="preserve"> </w:t>
      </w:r>
      <w:r>
        <w:t>disclose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it.</w:t>
      </w:r>
    </w:p>
    <w:p w14:paraId="5613DCDE" w14:textId="77777777" w:rsidR="00D058EF" w:rsidRDefault="00D058EF">
      <w:pPr>
        <w:pStyle w:val="BodyText"/>
      </w:pPr>
    </w:p>
    <w:p w14:paraId="5613DCDF" w14:textId="77777777" w:rsidR="00D058EF" w:rsidRDefault="00D46362">
      <w:pPr>
        <w:pStyle w:val="BodyText"/>
        <w:ind w:left="558" w:right="346"/>
      </w:pPr>
      <w:r>
        <w:t>This is particularly important if the disclosure involves concerns</w:t>
      </w:r>
      <w:r>
        <w:rPr>
          <w:spacing w:val="-6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worker’s superiors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colleagues.</w:t>
      </w:r>
    </w:p>
    <w:p w14:paraId="5613DCE0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290" w:gutter="0"/>
          <w:cols w:num="2" w:space="720" w:equalWidth="0">
            <w:col w:w="2464" w:space="126"/>
            <w:col w:w="7620"/>
          </w:cols>
        </w:sectPr>
      </w:pPr>
    </w:p>
    <w:p w14:paraId="5613DCE1" w14:textId="77777777" w:rsidR="00D058EF" w:rsidRDefault="00D058EF">
      <w:pPr>
        <w:pStyle w:val="BodyText"/>
        <w:rPr>
          <w:sz w:val="20"/>
        </w:rPr>
      </w:pPr>
    </w:p>
    <w:p w14:paraId="5613DCE2" w14:textId="77777777" w:rsidR="00D058EF" w:rsidRDefault="00D058EF">
      <w:pPr>
        <w:pStyle w:val="BodyText"/>
        <w:rPr>
          <w:sz w:val="20"/>
        </w:rPr>
      </w:pPr>
    </w:p>
    <w:p w14:paraId="5613DCE3" w14:textId="77777777" w:rsidR="00D058EF" w:rsidRDefault="00D058EF">
      <w:pPr>
        <w:pStyle w:val="BodyText"/>
        <w:rPr>
          <w:sz w:val="20"/>
        </w:rPr>
      </w:pPr>
    </w:p>
    <w:p w14:paraId="5613DCE4" w14:textId="77777777" w:rsidR="00D058EF" w:rsidRDefault="00D058EF">
      <w:pPr>
        <w:pStyle w:val="BodyText"/>
        <w:rPr>
          <w:sz w:val="20"/>
        </w:rPr>
      </w:pPr>
    </w:p>
    <w:p w14:paraId="5613DCE5" w14:textId="77777777" w:rsidR="00D058EF" w:rsidRDefault="00D46362">
      <w:pPr>
        <w:pStyle w:val="Heading1"/>
        <w:spacing w:before="204"/>
      </w:pPr>
      <w:bookmarkStart w:id="8" w:name="_bookmark8"/>
      <w:bookmarkEnd w:id="8"/>
      <w:r>
        <w:rPr>
          <w:color w:val="5F2860"/>
        </w:rPr>
        <w:t>How</w:t>
      </w:r>
      <w:r>
        <w:rPr>
          <w:color w:val="5F2860"/>
          <w:spacing w:val="-1"/>
        </w:rPr>
        <w:t xml:space="preserve"> </w:t>
      </w:r>
      <w:r>
        <w:rPr>
          <w:color w:val="5F2860"/>
        </w:rPr>
        <w:t>CQC</w:t>
      </w:r>
      <w:r>
        <w:rPr>
          <w:color w:val="5F2860"/>
          <w:spacing w:val="-7"/>
        </w:rPr>
        <w:t xml:space="preserve"> </w:t>
      </w:r>
      <w:r>
        <w:rPr>
          <w:color w:val="5F2860"/>
        </w:rPr>
        <w:t>handles</w:t>
      </w:r>
      <w:r>
        <w:rPr>
          <w:color w:val="5F2860"/>
          <w:spacing w:val="-14"/>
        </w:rPr>
        <w:t xml:space="preserve"> </w:t>
      </w:r>
      <w:r>
        <w:rPr>
          <w:color w:val="5F2860"/>
        </w:rPr>
        <w:t>whistleblowing</w:t>
      </w:r>
      <w:r>
        <w:rPr>
          <w:color w:val="5F2860"/>
          <w:spacing w:val="-6"/>
        </w:rPr>
        <w:t xml:space="preserve"> </w:t>
      </w:r>
      <w:r>
        <w:rPr>
          <w:color w:val="5F2860"/>
        </w:rPr>
        <w:t>disclosures</w:t>
      </w:r>
    </w:p>
    <w:p w14:paraId="5613DCE6" w14:textId="77777777" w:rsidR="00D058EF" w:rsidRDefault="00D46362">
      <w:pPr>
        <w:pStyle w:val="BodyText"/>
        <w:spacing w:before="7"/>
        <w:rPr>
          <w:b/>
          <w:sz w:val="28"/>
        </w:rPr>
      </w:pPr>
      <w:r>
        <w:pict w14:anchorId="5613DD85">
          <v:rect id="docshape28" o:spid="_x0000_s2059" style="position:absolute;margin-left:59.5pt;margin-top:17.65pt;width:481.9pt;height:1.45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5613DCE7" w14:textId="77777777" w:rsidR="00D058EF" w:rsidRDefault="00D058EF">
      <w:pPr>
        <w:pStyle w:val="BodyText"/>
        <w:spacing w:before="10"/>
        <w:rPr>
          <w:b/>
          <w:sz w:val="8"/>
        </w:rPr>
      </w:pPr>
    </w:p>
    <w:p w14:paraId="5613DCE8" w14:textId="77777777" w:rsidR="00D058EF" w:rsidRDefault="00D058EF">
      <w:pPr>
        <w:rPr>
          <w:sz w:val="8"/>
        </w:rPr>
        <w:sectPr w:rsidR="00D058EF">
          <w:type w:val="continuous"/>
          <w:pgSz w:w="11910" w:h="16840"/>
          <w:pgMar w:top="840" w:right="960" w:bottom="280" w:left="740" w:header="0" w:footer="1290" w:gutter="0"/>
          <w:cols w:space="720"/>
        </w:sectPr>
      </w:pPr>
    </w:p>
    <w:p w14:paraId="5613DCE9" w14:textId="77777777" w:rsidR="00D058EF" w:rsidRDefault="00D46362">
      <w:pPr>
        <w:pStyle w:val="Heading2"/>
        <w:numPr>
          <w:ilvl w:val="0"/>
          <w:numId w:val="3"/>
        </w:numPr>
        <w:tabs>
          <w:tab w:val="left" w:pos="828"/>
        </w:tabs>
        <w:spacing w:before="93"/>
        <w:ind w:left="558" w:right="38" w:firstLine="0"/>
      </w:pPr>
      <w:bookmarkStart w:id="9" w:name="_bookmark9"/>
      <w:bookmarkEnd w:id="9"/>
      <w:r>
        <w:t>Will CQC</w:t>
      </w:r>
      <w:r>
        <w:rPr>
          <w:spacing w:val="1"/>
        </w:rPr>
        <w:t xml:space="preserve"> </w:t>
      </w:r>
      <w:r>
        <w:t>always act on a</w:t>
      </w:r>
      <w:r>
        <w:rPr>
          <w:spacing w:val="-64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disclosure?</w:t>
      </w:r>
    </w:p>
    <w:p w14:paraId="5613DCEA" w14:textId="77777777" w:rsidR="00D058EF" w:rsidRDefault="00D46362">
      <w:pPr>
        <w:pStyle w:val="BodyText"/>
        <w:spacing w:before="93"/>
        <w:ind w:left="558" w:right="532"/>
      </w:pPr>
      <w:r>
        <w:br w:type="column"/>
      </w:r>
      <w:r>
        <w:t>There are a number of ways we may respond to a disclosure,</w:t>
      </w:r>
      <w:r>
        <w:rPr>
          <w:spacing w:val="-64"/>
        </w:rPr>
        <w:t xml:space="preserve"> </w:t>
      </w:r>
      <w:r>
        <w:t>depending on what the worker tells us and how serious the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is. In the</w:t>
      </w:r>
      <w:r>
        <w:rPr>
          <w:spacing w:val="-1"/>
        </w:rPr>
        <w:t xml:space="preserve"> </w:t>
      </w:r>
      <w:r>
        <w:t>first place,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decide</w:t>
      </w:r>
      <w:r>
        <w:rPr>
          <w:spacing w:val="1"/>
        </w:rPr>
        <w:t xml:space="preserve"> </w:t>
      </w:r>
      <w:r>
        <w:t>if:</w:t>
      </w:r>
    </w:p>
    <w:p w14:paraId="5613DCEB" w14:textId="77777777" w:rsidR="00D058EF" w:rsidRDefault="00D058EF">
      <w:pPr>
        <w:pStyle w:val="BodyText"/>
      </w:pPr>
    </w:p>
    <w:p w14:paraId="5613DCEC" w14:textId="77777777" w:rsidR="00D058EF" w:rsidRDefault="00D46362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0"/>
        <w:ind w:left="985" w:hanging="428"/>
        <w:rPr>
          <w:rFonts w:ascii="Symbol" w:hAnsi="Symbol"/>
          <w:color w:val="5F2860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concern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regulatory</w:t>
      </w:r>
      <w:r>
        <w:rPr>
          <w:spacing w:val="-5"/>
          <w:sz w:val="24"/>
        </w:rPr>
        <w:t xml:space="preserve"> </w:t>
      </w:r>
      <w:r>
        <w:rPr>
          <w:sz w:val="24"/>
        </w:rPr>
        <w:t>duties.</w:t>
      </w:r>
    </w:p>
    <w:p w14:paraId="5613DCED" w14:textId="77777777" w:rsidR="00D058EF" w:rsidRDefault="00D46362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117"/>
        <w:ind w:left="985" w:hanging="428"/>
        <w:rPr>
          <w:rFonts w:ascii="Symbol" w:hAnsi="Symbol"/>
          <w:color w:val="5F2860"/>
          <w:sz w:val="24"/>
        </w:rPr>
      </w:pP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organisati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concern.</w:t>
      </w:r>
    </w:p>
    <w:p w14:paraId="5613DCEE" w14:textId="77777777" w:rsidR="00D058EF" w:rsidRDefault="00D46362">
      <w:pPr>
        <w:pStyle w:val="ListParagraph"/>
        <w:numPr>
          <w:ilvl w:val="0"/>
          <w:numId w:val="2"/>
        </w:numPr>
        <w:tabs>
          <w:tab w:val="left" w:pos="985"/>
          <w:tab w:val="left" w:pos="986"/>
        </w:tabs>
        <w:spacing w:before="118"/>
        <w:ind w:left="985" w:right="269" w:hanging="428"/>
        <w:rPr>
          <w:rFonts w:ascii="Symbol" w:hAnsi="Symbol"/>
          <w:color w:val="5F2860"/>
          <w:sz w:val="24"/>
        </w:rPr>
      </w:pPr>
      <w:r>
        <w:rPr>
          <w:sz w:val="24"/>
        </w:rPr>
        <w:t>Another organisation is best placed to deal with the concern</w:t>
      </w:r>
      <w:r>
        <w:rPr>
          <w:spacing w:val="-64"/>
          <w:sz w:val="24"/>
        </w:rPr>
        <w:t xml:space="preserve"> </w:t>
      </w:r>
      <w:r>
        <w:rPr>
          <w:sz w:val="24"/>
        </w:rPr>
        <w:t>instead of, or as well as, us. For example, the General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-14"/>
          <w:sz w:val="24"/>
        </w:rPr>
        <w:t xml:space="preserve"> </w:t>
      </w:r>
      <w:r>
        <w:rPr>
          <w:sz w:val="24"/>
        </w:rPr>
        <w:t>Council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look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fitness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practise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doctor,</w:t>
      </w:r>
      <w:r>
        <w:rPr>
          <w:spacing w:val="-64"/>
          <w:sz w:val="24"/>
        </w:rPr>
        <w:t xml:space="preserve"> </w:t>
      </w:r>
      <w:r>
        <w:rPr>
          <w:sz w:val="24"/>
        </w:rPr>
        <w:t>and we will consider the impact on the people who use the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13"/>
          <w:sz w:val="24"/>
        </w:rPr>
        <w:t xml:space="preserve"> </w:t>
      </w:r>
      <w:r>
        <w:rPr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doctor</w:t>
      </w:r>
      <w:r>
        <w:rPr>
          <w:spacing w:val="-14"/>
          <w:sz w:val="24"/>
        </w:rPr>
        <w:t xml:space="preserve"> </w:t>
      </w:r>
      <w:r>
        <w:rPr>
          <w:sz w:val="24"/>
        </w:rPr>
        <w:t>works,</w:t>
      </w:r>
      <w:r>
        <w:rPr>
          <w:spacing w:val="-15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service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regulated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64"/>
          <w:sz w:val="24"/>
        </w:rPr>
        <w:t xml:space="preserve"> </w:t>
      </w:r>
      <w:r>
        <w:rPr>
          <w:sz w:val="24"/>
        </w:rPr>
        <w:t>us.</w:t>
      </w:r>
    </w:p>
    <w:p w14:paraId="5613DCEF" w14:textId="77777777" w:rsidR="00D058EF" w:rsidRDefault="00D058EF">
      <w:pPr>
        <w:pStyle w:val="BodyText"/>
        <w:spacing w:before="10"/>
        <w:rPr>
          <w:sz w:val="23"/>
        </w:rPr>
      </w:pPr>
    </w:p>
    <w:p w14:paraId="5613DCF0" w14:textId="77777777" w:rsidR="00D058EF" w:rsidRDefault="00D46362">
      <w:pPr>
        <w:pStyle w:val="BodyText"/>
        <w:ind w:left="558" w:right="252"/>
      </w:pPr>
      <w:r>
        <w:t>We will always ask if the person contacting us has tried to raise</w:t>
      </w:r>
      <w:r>
        <w:rPr>
          <w:spacing w:val="1"/>
        </w:rPr>
        <w:t xml:space="preserve"> </w:t>
      </w:r>
      <w:r>
        <w:t>their concern with their employer but we will still respond to their</w:t>
      </w:r>
      <w:r>
        <w:rPr>
          <w:spacing w:val="-64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not.</w:t>
      </w:r>
    </w:p>
    <w:p w14:paraId="5613DCF1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290" w:gutter="0"/>
          <w:cols w:num="2" w:space="720" w:equalWidth="0">
            <w:col w:w="2360" w:space="230"/>
            <w:col w:w="7620"/>
          </w:cols>
        </w:sectPr>
      </w:pPr>
    </w:p>
    <w:p w14:paraId="5613DCF2" w14:textId="77777777" w:rsidR="00D058EF" w:rsidRDefault="00D058EF">
      <w:pPr>
        <w:pStyle w:val="BodyText"/>
        <w:rPr>
          <w:sz w:val="20"/>
        </w:rPr>
      </w:pPr>
    </w:p>
    <w:p w14:paraId="5613DCF3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87">
          <v:group id="docshapegroup29" o:spid="_x0000_s2057" style="width:481.95pt;height:.5pt;mso-position-horizontal-relative:char;mso-position-vertical-relative:line" coordsize="9639,10">
            <v:rect id="docshape30" o:spid="_x0000_s2058" style="position:absolute;width:9639;height:10" fillcolor="black" stroked="f"/>
            <w10:wrap type="none"/>
            <w10:anchorlock/>
          </v:group>
        </w:pict>
      </w:r>
    </w:p>
    <w:p w14:paraId="5613DCF4" w14:textId="77777777" w:rsidR="00D058EF" w:rsidRDefault="00D058EF">
      <w:pPr>
        <w:pStyle w:val="BodyText"/>
        <w:spacing w:before="6"/>
        <w:rPr>
          <w:sz w:val="10"/>
        </w:rPr>
      </w:pPr>
    </w:p>
    <w:p w14:paraId="5613DCF5" w14:textId="77777777" w:rsidR="00D058EF" w:rsidRDefault="00D058EF">
      <w:pPr>
        <w:rPr>
          <w:sz w:val="10"/>
        </w:rPr>
        <w:sectPr w:rsidR="00D058EF">
          <w:type w:val="continuous"/>
          <w:pgSz w:w="11910" w:h="16840"/>
          <w:pgMar w:top="840" w:right="960" w:bottom="280" w:left="740" w:header="0" w:footer="1290" w:gutter="0"/>
          <w:cols w:space="720"/>
        </w:sectPr>
      </w:pPr>
    </w:p>
    <w:p w14:paraId="5613DCF6" w14:textId="77777777" w:rsidR="00D058EF" w:rsidRDefault="00D46362">
      <w:pPr>
        <w:pStyle w:val="Heading2"/>
        <w:numPr>
          <w:ilvl w:val="0"/>
          <w:numId w:val="3"/>
        </w:numPr>
        <w:tabs>
          <w:tab w:val="left" w:pos="828"/>
        </w:tabs>
        <w:ind w:left="558" w:firstLine="0"/>
      </w:pPr>
      <w:bookmarkStart w:id="10" w:name="_bookmark10"/>
      <w:bookmarkEnd w:id="10"/>
      <w:r>
        <w:t>What will CQC</w:t>
      </w:r>
      <w:r>
        <w:rPr>
          <w:spacing w:val="1"/>
        </w:rPr>
        <w:t xml:space="preserve"> </w:t>
      </w:r>
      <w:r>
        <w:t>do with the</w:t>
      </w:r>
      <w:r>
        <w:rPr>
          <w:spacing w:val="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disclosure?</w:t>
      </w:r>
    </w:p>
    <w:p w14:paraId="5613DCF7" w14:textId="77777777" w:rsidR="00D058EF" w:rsidRDefault="00D46362">
      <w:pPr>
        <w:pStyle w:val="BodyText"/>
        <w:spacing w:before="92"/>
        <w:ind w:left="522"/>
      </w:pPr>
      <w:r>
        <w:br w:type="column"/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one or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5613DCF8" w14:textId="77777777" w:rsidR="00D058EF" w:rsidRDefault="00D058EF">
      <w:pPr>
        <w:pStyle w:val="BodyText"/>
      </w:pPr>
    </w:p>
    <w:p w14:paraId="5613DCF9" w14:textId="77777777" w:rsidR="00D058EF" w:rsidRDefault="00D46362">
      <w:pPr>
        <w:pStyle w:val="ListParagraph"/>
        <w:numPr>
          <w:ilvl w:val="0"/>
          <w:numId w:val="2"/>
        </w:numPr>
        <w:tabs>
          <w:tab w:val="left" w:pos="944"/>
          <w:tab w:val="left" w:pos="945"/>
        </w:tabs>
        <w:spacing w:before="1"/>
        <w:ind w:left="944" w:right="300" w:hanging="423"/>
        <w:rPr>
          <w:rFonts w:ascii="Symbol" w:hAnsi="Symbol"/>
          <w:color w:val="6D3073"/>
          <w:sz w:val="24"/>
        </w:rPr>
      </w:pPr>
      <w:r>
        <w:rPr>
          <w:sz w:val="24"/>
        </w:rPr>
        <w:t>Note the concern for information – we will log it and check</w:t>
      </w:r>
      <w:r>
        <w:rPr>
          <w:spacing w:val="1"/>
          <w:sz w:val="24"/>
        </w:rPr>
        <w:t xml:space="preserve"> </w:t>
      </w:r>
      <w:r>
        <w:rPr>
          <w:sz w:val="24"/>
        </w:rPr>
        <w:t>whether it adds to existing c</w:t>
      </w:r>
      <w:r>
        <w:rPr>
          <w:sz w:val="24"/>
        </w:rPr>
        <w:t>oncerns about the service or</w:t>
      </w:r>
      <w:r>
        <w:rPr>
          <w:spacing w:val="1"/>
          <w:sz w:val="24"/>
        </w:rPr>
        <w:t xml:space="preserve"> </w:t>
      </w:r>
      <w:r>
        <w:rPr>
          <w:sz w:val="24"/>
        </w:rPr>
        <w:t>whether it is a new concern. All concerns will be reviewed</w:t>
      </w:r>
      <w:r>
        <w:rPr>
          <w:spacing w:val="1"/>
          <w:sz w:val="24"/>
        </w:rPr>
        <w:t xml:space="preserve"> </w:t>
      </w:r>
      <w:r>
        <w:rPr>
          <w:sz w:val="24"/>
        </w:rPr>
        <w:t>by the compliance inspector for the service. The inspector</w:t>
      </w:r>
      <w:r>
        <w:rPr>
          <w:spacing w:val="1"/>
          <w:sz w:val="24"/>
        </w:rPr>
        <w:t xml:space="preserve"> </w:t>
      </w:r>
      <w:r>
        <w:rPr>
          <w:sz w:val="24"/>
        </w:rPr>
        <w:t>will consider the information when monitoring the registered</w:t>
      </w:r>
      <w:r>
        <w:rPr>
          <w:spacing w:val="-64"/>
          <w:sz w:val="24"/>
        </w:rPr>
        <w:t xml:space="preserve"> </w:t>
      </w:r>
      <w:r>
        <w:rPr>
          <w:sz w:val="24"/>
        </w:rPr>
        <w:t>provider's compliance with national standards of</w:t>
      </w:r>
      <w:r>
        <w:rPr>
          <w:sz w:val="24"/>
        </w:rPr>
        <w:t xml:space="preserve"> quality and</w:t>
      </w:r>
      <w:r>
        <w:rPr>
          <w:spacing w:val="-64"/>
          <w:sz w:val="24"/>
        </w:rPr>
        <w:t xml:space="preserve"> </w:t>
      </w:r>
      <w:r>
        <w:rPr>
          <w:sz w:val="24"/>
        </w:rPr>
        <w:t>safety.</w:t>
      </w:r>
    </w:p>
    <w:p w14:paraId="5613DCFA" w14:textId="77777777" w:rsidR="00D058EF" w:rsidRDefault="00D058EF">
      <w:pPr>
        <w:rPr>
          <w:rFonts w:ascii="Symbol" w:hAnsi="Symbol"/>
          <w:sz w:val="24"/>
        </w:rPr>
        <w:sectPr w:rsidR="00D058EF">
          <w:type w:val="continuous"/>
          <w:pgSz w:w="11910" w:h="16840"/>
          <w:pgMar w:top="840" w:right="960" w:bottom="280" w:left="740" w:header="0" w:footer="1290" w:gutter="0"/>
          <w:cols w:num="2" w:space="720" w:equalWidth="0">
            <w:col w:w="2586" w:space="40"/>
            <w:col w:w="7584"/>
          </w:cols>
        </w:sectPr>
      </w:pPr>
    </w:p>
    <w:p w14:paraId="5613DCFB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89">
          <v:group id="docshapegroup31" o:spid="_x0000_s2055" style="width:481.95pt;height:.5pt;mso-position-horizontal-relative:char;mso-position-vertical-relative:line" coordsize="9639,10">
            <v:rect id="docshape32" o:spid="_x0000_s2056" style="position:absolute;width:9639;height:10" fillcolor="black" stroked="f"/>
            <w10:wrap type="none"/>
            <w10:anchorlock/>
          </v:group>
        </w:pict>
      </w:r>
    </w:p>
    <w:p w14:paraId="5613DCFC" w14:textId="77777777" w:rsidR="00D058EF" w:rsidRDefault="00D058EF">
      <w:pPr>
        <w:pStyle w:val="BodyText"/>
        <w:spacing w:before="1"/>
        <w:rPr>
          <w:sz w:val="10"/>
        </w:rPr>
      </w:pPr>
    </w:p>
    <w:p w14:paraId="5613DCFD" w14:textId="77777777" w:rsidR="00D058EF" w:rsidRDefault="00D46362">
      <w:pPr>
        <w:pStyle w:val="ListParagraph"/>
        <w:numPr>
          <w:ilvl w:val="1"/>
          <w:numId w:val="2"/>
        </w:numPr>
        <w:tabs>
          <w:tab w:val="left" w:pos="3570"/>
          <w:tab w:val="left" w:pos="3571"/>
        </w:tabs>
        <w:spacing w:before="100"/>
        <w:ind w:right="296"/>
        <w:rPr>
          <w:sz w:val="24"/>
        </w:rPr>
      </w:pPr>
      <w:r>
        <w:rPr>
          <w:sz w:val="24"/>
        </w:rPr>
        <w:t>Use the information to help us to decide whether to urgently</w:t>
      </w:r>
      <w:r>
        <w:rPr>
          <w:spacing w:val="-64"/>
          <w:sz w:val="24"/>
        </w:rPr>
        <w:t xml:space="preserve"> </w:t>
      </w:r>
      <w:r>
        <w:rPr>
          <w:sz w:val="24"/>
        </w:rPr>
        <w:t>inspect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bring</w:t>
      </w:r>
      <w:r>
        <w:rPr>
          <w:spacing w:val="-3"/>
          <w:sz w:val="24"/>
        </w:rPr>
        <w:t xml:space="preserve"> </w:t>
      </w:r>
      <w:r>
        <w:rPr>
          <w:sz w:val="24"/>
        </w:rPr>
        <w:t>forward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planned</w:t>
      </w:r>
      <w:r>
        <w:rPr>
          <w:spacing w:val="-1"/>
          <w:sz w:val="24"/>
        </w:rPr>
        <w:t xml:space="preserve"> </w:t>
      </w:r>
      <w:r>
        <w:rPr>
          <w:sz w:val="24"/>
        </w:rPr>
        <w:t>inspection.</w:t>
      </w:r>
    </w:p>
    <w:p w14:paraId="5613DCFE" w14:textId="77777777" w:rsidR="00D058EF" w:rsidRDefault="00D46362">
      <w:pPr>
        <w:pStyle w:val="ListParagraph"/>
        <w:numPr>
          <w:ilvl w:val="1"/>
          <w:numId w:val="2"/>
        </w:numPr>
        <w:tabs>
          <w:tab w:val="left" w:pos="3570"/>
          <w:tab w:val="left" w:pos="3571"/>
        </w:tabs>
        <w:spacing w:before="119"/>
        <w:ind w:right="309"/>
        <w:rPr>
          <w:sz w:val="24"/>
        </w:rPr>
      </w:pPr>
      <w:r>
        <w:rPr>
          <w:sz w:val="24"/>
        </w:rPr>
        <w:t>Raise the issue directly with the appropriate registered</w:t>
      </w:r>
      <w:r>
        <w:rPr>
          <w:spacing w:val="1"/>
          <w:sz w:val="24"/>
        </w:rPr>
        <w:t xml:space="preserve"> </w:t>
      </w:r>
      <w:r>
        <w:rPr>
          <w:sz w:val="24"/>
        </w:rPr>
        <w:t>person, that is, the registered provider or the registered</w:t>
      </w:r>
      <w:r>
        <w:rPr>
          <w:spacing w:val="1"/>
          <w:sz w:val="24"/>
        </w:rPr>
        <w:t xml:space="preserve"> </w:t>
      </w:r>
      <w:r>
        <w:rPr>
          <w:sz w:val="24"/>
        </w:rPr>
        <w:t>manager of the service. We will protect the confidentiality of</w:t>
      </w:r>
      <w:r>
        <w:rPr>
          <w:spacing w:val="-64"/>
          <w:sz w:val="24"/>
        </w:rPr>
        <w:t xml:space="preserve"> </w:t>
      </w:r>
      <w:r>
        <w:rPr>
          <w:sz w:val="24"/>
        </w:rPr>
        <w:t>the whistleblower when we do so. See</w:t>
      </w:r>
      <w:r>
        <w:rPr>
          <w:color w:val="0000FF"/>
          <w:sz w:val="24"/>
        </w:rPr>
        <w:t xml:space="preserve"> </w:t>
      </w:r>
      <w:hyperlink w:anchor="_bookmark13" w:history="1">
        <w:r>
          <w:rPr>
            <w:color w:val="0000FF"/>
            <w:sz w:val="24"/>
            <w:u w:val="single" w:color="0000FF"/>
          </w:rPr>
          <w:t>question 11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CQC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whistleblower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employer?</w:t>
      </w:r>
    </w:p>
    <w:p w14:paraId="5613DCFF" w14:textId="77777777" w:rsidR="00D058EF" w:rsidRDefault="00D46362">
      <w:pPr>
        <w:pStyle w:val="ListParagraph"/>
        <w:numPr>
          <w:ilvl w:val="1"/>
          <w:numId w:val="2"/>
        </w:numPr>
        <w:tabs>
          <w:tab w:val="left" w:pos="3570"/>
          <w:tab w:val="left" w:pos="3571"/>
        </w:tabs>
        <w:spacing w:before="116"/>
        <w:ind w:right="334"/>
        <w:rPr>
          <w:sz w:val="24"/>
        </w:rPr>
      </w:pPr>
      <w:r>
        <w:rPr>
          <w:sz w:val="24"/>
        </w:rPr>
        <w:t>Make a safeguarding alert to the local authority if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is about possible harm or abuse. We will follow</w:t>
      </w:r>
      <w:r>
        <w:rPr>
          <w:spacing w:val="1"/>
          <w:sz w:val="24"/>
        </w:rPr>
        <w:t xml:space="preserve"> </w:t>
      </w:r>
      <w:r>
        <w:rPr>
          <w:sz w:val="24"/>
        </w:rPr>
        <w:t>our safeguarding procedure and actively follow up the alert.</w:t>
      </w:r>
      <w:r>
        <w:rPr>
          <w:spacing w:val="-64"/>
          <w:sz w:val="24"/>
        </w:rPr>
        <w:t xml:space="preserve"> </w:t>
      </w:r>
      <w:r>
        <w:rPr>
          <w:sz w:val="24"/>
        </w:rPr>
        <w:t>The compliance inspector for the service will monitor the</w:t>
      </w:r>
      <w:r>
        <w:rPr>
          <w:spacing w:val="1"/>
          <w:sz w:val="24"/>
        </w:rPr>
        <w:t xml:space="preserve"> </w:t>
      </w:r>
      <w:r>
        <w:rPr>
          <w:sz w:val="24"/>
        </w:rPr>
        <w:t>progress and outcome of the local authority’s investigation.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To support that </w:t>
      </w:r>
      <w:r>
        <w:rPr>
          <w:sz w:val="24"/>
        </w:rPr>
        <w:t>investigation, we may carry out a review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provider’s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standards.</w:t>
      </w:r>
    </w:p>
    <w:p w14:paraId="5613DD00" w14:textId="77777777" w:rsidR="00D058EF" w:rsidRDefault="00D46362">
      <w:pPr>
        <w:pStyle w:val="ListParagraph"/>
        <w:numPr>
          <w:ilvl w:val="1"/>
          <w:numId w:val="2"/>
        </w:numPr>
        <w:tabs>
          <w:tab w:val="left" w:pos="3570"/>
          <w:tab w:val="left" w:pos="3571"/>
        </w:tabs>
        <w:spacing w:before="119"/>
        <w:ind w:right="530"/>
        <w:rPr>
          <w:sz w:val="24"/>
        </w:rPr>
      </w:pPr>
      <w:r>
        <w:rPr>
          <w:spacing w:val="-4"/>
          <w:sz w:val="24"/>
        </w:rPr>
        <w:t>Notify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another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regulator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official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body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appropriate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look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concern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instead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well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us.</w:t>
      </w:r>
    </w:p>
    <w:p w14:paraId="5613DD01" w14:textId="77777777" w:rsidR="00D058EF" w:rsidRDefault="00D46362">
      <w:pPr>
        <w:pStyle w:val="ListParagraph"/>
        <w:numPr>
          <w:ilvl w:val="1"/>
          <w:numId w:val="2"/>
        </w:numPr>
        <w:tabs>
          <w:tab w:val="left" w:pos="3570"/>
          <w:tab w:val="left" w:pos="3571"/>
        </w:tabs>
        <w:spacing w:before="124" w:line="235" w:lineRule="auto"/>
        <w:ind w:right="565"/>
        <w:rPr>
          <w:sz w:val="24"/>
        </w:rPr>
      </w:pPr>
      <w:r>
        <w:rPr>
          <w:spacing w:val="-4"/>
          <w:sz w:val="24"/>
        </w:rPr>
        <w:t xml:space="preserve">Notify the police if the </w:t>
      </w:r>
      <w:r>
        <w:rPr>
          <w:spacing w:val="-3"/>
          <w:sz w:val="24"/>
        </w:rPr>
        <w:t>information is about possible illegal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activity.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well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above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actions.</w:t>
      </w:r>
    </w:p>
    <w:p w14:paraId="5613DD02" w14:textId="77777777" w:rsidR="00D058EF" w:rsidRDefault="00D46362">
      <w:pPr>
        <w:pStyle w:val="BodyText"/>
        <w:spacing w:before="3"/>
        <w:rPr>
          <w:sz w:val="18"/>
        </w:rPr>
      </w:pPr>
      <w:r>
        <w:pict w14:anchorId="5613DD8A">
          <v:rect id="docshape33" o:spid="_x0000_s2054" style="position:absolute;margin-left:59.5pt;margin-top:11.75pt;width:481.9pt;height:.5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5613DD03" w14:textId="77777777" w:rsidR="00D058EF" w:rsidRDefault="00D058EF">
      <w:pPr>
        <w:pStyle w:val="BodyText"/>
        <w:spacing w:before="5"/>
        <w:rPr>
          <w:sz w:val="11"/>
        </w:rPr>
      </w:pPr>
    </w:p>
    <w:p w14:paraId="5613DD04" w14:textId="77777777" w:rsidR="00D058EF" w:rsidRDefault="00D058EF">
      <w:pPr>
        <w:rPr>
          <w:sz w:val="11"/>
        </w:rPr>
        <w:sectPr w:rsidR="00D058EF">
          <w:pgSz w:w="11910" w:h="16840"/>
          <w:pgMar w:top="1340" w:right="960" w:bottom="1480" w:left="740" w:header="0" w:footer="1290" w:gutter="0"/>
          <w:cols w:space="720"/>
        </w:sectPr>
      </w:pPr>
    </w:p>
    <w:p w14:paraId="5613DD05" w14:textId="77777777" w:rsidR="00D058EF" w:rsidRDefault="00D46362">
      <w:pPr>
        <w:pStyle w:val="Heading2"/>
        <w:numPr>
          <w:ilvl w:val="0"/>
          <w:numId w:val="3"/>
        </w:numPr>
        <w:tabs>
          <w:tab w:val="left" w:pos="960"/>
        </w:tabs>
        <w:ind w:left="558" w:firstLine="0"/>
        <w:jc w:val="both"/>
      </w:pPr>
      <w:bookmarkStart w:id="11" w:name="_bookmark11"/>
      <w:bookmarkEnd w:id="11"/>
      <w:r>
        <w:t>Will CQC keep</w:t>
      </w:r>
      <w:r>
        <w:rPr>
          <w:spacing w:val="1"/>
        </w:rPr>
        <w:t xml:space="preserve"> </w:t>
      </w:r>
      <w:r>
        <w:t>in contact with the</w:t>
      </w:r>
      <w:r>
        <w:rPr>
          <w:spacing w:val="-65"/>
        </w:rPr>
        <w:t xml:space="preserve"> </w:t>
      </w:r>
      <w:r>
        <w:t>whistleblower?</w:t>
      </w:r>
    </w:p>
    <w:p w14:paraId="5613DD06" w14:textId="77777777" w:rsidR="00D058EF" w:rsidRDefault="00D46362">
      <w:pPr>
        <w:pStyle w:val="BodyText"/>
        <w:spacing w:before="92"/>
        <w:ind w:left="441" w:right="331"/>
      </w:pPr>
      <w:r>
        <w:br w:type="column"/>
      </w:r>
      <w:r>
        <w:t>Where a whistleblower contacts us by telephone or in person,</w:t>
      </w:r>
      <w:r>
        <w:rPr>
          <w:spacing w:val="1"/>
        </w:rPr>
        <w:t xml:space="preserve"> </w:t>
      </w:r>
      <w:r>
        <w:t>we will always ask them if they want the compliance inspector</w:t>
      </w:r>
      <w:r>
        <w:rPr>
          <w:spacing w:val="1"/>
        </w:rPr>
        <w:t xml:space="preserve"> </w:t>
      </w:r>
      <w:r>
        <w:t>for the service to contact them about their concern. If they raise</w:t>
      </w:r>
      <w:r>
        <w:rPr>
          <w:spacing w:val="-64"/>
        </w:rPr>
        <w:t xml:space="preserve"> </w:t>
      </w:r>
      <w:r>
        <w:t>their concern in an email or letter, and provide contact details,</w:t>
      </w:r>
      <w:r>
        <w:rPr>
          <w:spacing w:val="1"/>
        </w:rPr>
        <w:t xml:space="preserve"> </w:t>
      </w:r>
      <w:r>
        <w:t>the compliance inspector will contact them to check whether</w:t>
      </w:r>
      <w:r>
        <w:rPr>
          <w:spacing w:val="1"/>
        </w:rPr>
        <w:t xml:space="preserve"> </w:t>
      </w:r>
      <w:r>
        <w:t>they would like us to keep in contact with them, depending on</w:t>
      </w:r>
      <w:r>
        <w:rPr>
          <w:spacing w:val="1"/>
        </w:rPr>
        <w:t xml:space="preserve"> </w:t>
      </w:r>
      <w:r>
        <w:t>the nature of the concern, or if they have asked us to contact</w:t>
      </w:r>
      <w:r>
        <w:rPr>
          <w:spacing w:val="1"/>
        </w:rPr>
        <w:t xml:space="preserve"> </w:t>
      </w:r>
      <w:r>
        <w:t>them.</w:t>
      </w:r>
    </w:p>
    <w:p w14:paraId="5613DD07" w14:textId="77777777" w:rsidR="00D058EF" w:rsidRDefault="00D058EF">
      <w:pPr>
        <w:pStyle w:val="BodyText"/>
      </w:pPr>
    </w:p>
    <w:p w14:paraId="5613DD08" w14:textId="77777777" w:rsidR="00D058EF" w:rsidRDefault="00D46362">
      <w:pPr>
        <w:pStyle w:val="BodyText"/>
        <w:ind w:left="441" w:right="211"/>
      </w:pPr>
      <w:r>
        <w:t>If a whistleblower contacts a compliance inspector during an</w:t>
      </w:r>
      <w:r>
        <w:rPr>
          <w:spacing w:val="1"/>
        </w:rPr>
        <w:t xml:space="preserve"> </w:t>
      </w:r>
      <w:r>
        <w:t>ins</w:t>
      </w:r>
      <w:r>
        <w:t>pection of the service, we will make a record of their concern</w:t>
      </w:r>
      <w:r>
        <w:rPr>
          <w:spacing w:val="1"/>
        </w:rPr>
        <w:t xml:space="preserve"> </w:t>
      </w:r>
      <w:r>
        <w:t>and check whether they want us to keep in touch with them after</w:t>
      </w:r>
      <w:r>
        <w:rPr>
          <w:spacing w:val="-64"/>
        </w:rPr>
        <w:t xml:space="preserve"> </w:t>
      </w:r>
      <w:r>
        <w:t>the inspection.</w:t>
      </w:r>
    </w:p>
    <w:p w14:paraId="5613DD09" w14:textId="77777777" w:rsidR="00D058EF" w:rsidRDefault="00D058EF">
      <w:pPr>
        <w:pStyle w:val="BodyText"/>
      </w:pPr>
    </w:p>
    <w:p w14:paraId="5613DD0A" w14:textId="77777777" w:rsidR="00D058EF" w:rsidRDefault="00D46362">
      <w:pPr>
        <w:pStyle w:val="BodyText"/>
        <w:ind w:left="441" w:right="331"/>
      </w:pPr>
      <w:r>
        <w:t>In all cases, we will also ask them if they would prefer their</w:t>
      </w:r>
      <w:r>
        <w:rPr>
          <w:spacing w:val="1"/>
        </w:rPr>
        <w:t xml:space="preserve"> </w:t>
      </w:r>
      <w:r>
        <w:t>identity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known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kept</w:t>
      </w:r>
      <w:r>
        <w:rPr>
          <w:spacing w:val="-13"/>
        </w:rPr>
        <w:t xml:space="preserve"> </w:t>
      </w:r>
      <w:r>
        <w:t>confidential.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63"/>
        </w:rPr>
        <w:t xml:space="preserve"> </w:t>
      </w:r>
      <w:r>
        <w:t>kept informed of what we do about their concern or would like</w:t>
      </w:r>
      <w:r>
        <w:rPr>
          <w:spacing w:val="-64"/>
        </w:rPr>
        <w:t xml:space="preserve"> </w:t>
      </w:r>
      <w:r>
        <w:t>feedback on the outcome of what we found, we will do that. If</w:t>
      </w:r>
      <w:r>
        <w:rPr>
          <w:spacing w:val="1"/>
        </w:rPr>
        <w:t xml:space="preserve"> </w:t>
      </w:r>
      <w:r>
        <w:t>they don’t want us to keep in touch with them, we will respect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wishes.</w:t>
      </w:r>
    </w:p>
    <w:p w14:paraId="5613DD0B" w14:textId="77777777" w:rsidR="00D058EF" w:rsidRDefault="00D058EF">
      <w:pPr>
        <w:pStyle w:val="BodyText"/>
        <w:spacing w:before="9"/>
        <w:rPr>
          <w:sz w:val="23"/>
        </w:rPr>
      </w:pPr>
    </w:p>
    <w:p w14:paraId="5613DD0C" w14:textId="77777777" w:rsidR="00D058EF" w:rsidRDefault="00D46362">
      <w:pPr>
        <w:pStyle w:val="BodyText"/>
        <w:ind w:left="441" w:right="559"/>
      </w:pPr>
      <w:r>
        <w:t>Our local compl</w:t>
      </w:r>
      <w:r>
        <w:t>iance inspector for the service in question will</w:t>
      </w:r>
      <w:r>
        <w:rPr>
          <w:spacing w:val="-64"/>
        </w:rPr>
        <w:t xml:space="preserve"> </w:t>
      </w:r>
      <w:r>
        <w:t>always follow up concerns. They will be the person who will</w:t>
      </w:r>
      <w:r>
        <w:rPr>
          <w:spacing w:val="1"/>
        </w:rPr>
        <w:t xml:space="preserve"> </w:t>
      </w:r>
      <w:r>
        <w:t>keep in touch with the whistleblower, where they have</w:t>
      </w:r>
      <w:r>
        <w:rPr>
          <w:spacing w:val="1"/>
        </w:rPr>
        <w:t xml:space="preserve"> </w:t>
      </w:r>
      <w:r>
        <w:t>confirmed they</w:t>
      </w:r>
      <w:r>
        <w:rPr>
          <w:spacing w:val="-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that.</w:t>
      </w:r>
    </w:p>
    <w:p w14:paraId="5613DD0D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290" w:gutter="0"/>
          <w:cols w:num="2" w:space="720" w:equalWidth="0">
            <w:col w:w="2667" w:space="40"/>
            <w:col w:w="7503"/>
          </w:cols>
        </w:sectPr>
      </w:pPr>
    </w:p>
    <w:p w14:paraId="5613DD0E" w14:textId="77777777" w:rsidR="00D058EF" w:rsidRDefault="00D46362">
      <w:pPr>
        <w:pStyle w:val="Heading2"/>
        <w:numPr>
          <w:ilvl w:val="0"/>
          <w:numId w:val="3"/>
        </w:numPr>
        <w:tabs>
          <w:tab w:val="left" w:pos="960"/>
        </w:tabs>
        <w:spacing w:before="66"/>
        <w:ind w:left="558" w:firstLine="0"/>
      </w:pPr>
      <w:bookmarkStart w:id="12" w:name="_bookmark12"/>
      <w:bookmarkEnd w:id="12"/>
      <w:r>
        <w:t>Will</w:t>
      </w:r>
      <w:r>
        <w:rPr>
          <w:spacing w:val="-10"/>
        </w:rPr>
        <w:t xml:space="preserve"> </w:t>
      </w:r>
      <w:r>
        <w:t>CQC</w:t>
      </w:r>
      <w:r>
        <w:rPr>
          <w:spacing w:val="-8"/>
        </w:rPr>
        <w:t xml:space="preserve"> </w:t>
      </w:r>
      <w:r>
        <w:t>give</w:t>
      </w:r>
      <w:r>
        <w:rPr>
          <w:spacing w:val="-63"/>
        </w:rPr>
        <w:t xml:space="preserve"> </w:t>
      </w:r>
      <w:r>
        <w:t>the name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whistleblower to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employer?</w:t>
      </w:r>
    </w:p>
    <w:p w14:paraId="5613DD0F" w14:textId="77777777" w:rsidR="00D058EF" w:rsidRDefault="00D46362">
      <w:pPr>
        <w:pStyle w:val="BodyText"/>
        <w:spacing w:before="66"/>
        <w:ind w:left="558" w:right="238"/>
      </w:pPr>
      <w:r>
        <w:br w:type="column"/>
      </w:r>
      <w:bookmarkStart w:id="13" w:name="_bookmark13"/>
      <w:bookmarkEnd w:id="13"/>
      <w:r>
        <w:t>No. You do not have a right to know this and we will make every</w:t>
      </w:r>
      <w:r>
        <w:rPr>
          <w:spacing w:val="-64"/>
        </w:rPr>
        <w:t xml:space="preserve"> </w:t>
      </w:r>
      <w:r>
        <w:t>effort to avoid disclosing the identity of a whistleblower who has</w:t>
      </w:r>
      <w:r>
        <w:rPr>
          <w:spacing w:val="1"/>
        </w:rPr>
        <w:t xml:space="preserve"> </w:t>
      </w:r>
      <w:r>
        <w:t>raised a concern with us, if they request this. Where this is not</w:t>
      </w:r>
      <w:r>
        <w:rPr>
          <w:spacing w:val="1"/>
        </w:rPr>
        <w:t xml:space="preserve"> </w:t>
      </w:r>
      <w:r>
        <w:t>possible, PIDA</w:t>
      </w:r>
      <w:r>
        <w:t xml:space="preserve"> may provide them with protection from suffering</w:t>
      </w:r>
      <w:r>
        <w:rPr>
          <w:spacing w:val="1"/>
        </w:rPr>
        <w:t xml:space="preserve"> </w:t>
      </w:r>
      <w:r>
        <w:t>a detriment</w:t>
      </w:r>
      <w:r>
        <w:rPr>
          <w:spacing w:val="1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below).</w:t>
      </w:r>
    </w:p>
    <w:p w14:paraId="5613DD10" w14:textId="77777777" w:rsidR="00D058EF" w:rsidRDefault="00D058EF">
      <w:pPr>
        <w:pStyle w:val="BodyText"/>
      </w:pPr>
    </w:p>
    <w:p w14:paraId="5613DD11" w14:textId="77777777" w:rsidR="00D058EF" w:rsidRDefault="00D46362">
      <w:pPr>
        <w:pStyle w:val="BodyText"/>
        <w:ind w:left="558" w:right="358"/>
      </w:pPr>
      <w:r>
        <w:t>However, in some circumstances, we might have to disclose</w:t>
      </w:r>
      <w:r>
        <w:rPr>
          <w:spacing w:val="1"/>
        </w:rPr>
        <w:t xml:space="preserve"> </w:t>
      </w:r>
      <w:r>
        <w:t>information that could identify a whistleblower to another body.</w:t>
      </w:r>
      <w:r>
        <w:rPr>
          <w:spacing w:val="-64"/>
        </w:rPr>
        <w:t xml:space="preserve"> </w:t>
      </w:r>
      <w:r>
        <w:t>For example, we might have to make this disclosure to prot</w:t>
      </w:r>
      <w:r>
        <w:t>ect</w:t>
      </w:r>
      <w:r>
        <w:rPr>
          <w:spacing w:val="1"/>
        </w:rPr>
        <w:t xml:space="preserve"> </w:t>
      </w:r>
      <w:r>
        <w:t>people from harm, to ensure that national standards of quality</w:t>
      </w:r>
      <w:r>
        <w:rPr>
          <w:spacing w:val="1"/>
        </w:rPr>
        <w:t xml:space="preserve"> </w:t>
      </w:r>
      <w:r>
        <w:t>and safety are met, or if we suspect that a serious criminal</w:t>
      </w:r>
      <w:r>
        <w:rPr>
          <w:spacing w:val="1"/>
        </w:rPr>
        <w:t xml:space="preserve"> </w:t>
      </w:r>
      <w:r>
        <w:t>offence may have been committed</w:t>
      </w:r>
      <w:r>
        <w:rPr>
          <w:color w:val="0000FF"/>
        </w:rPr>
        <w:t xml:space="preserve">. </w:t>
      </w:r>
      <w:r>
        <w:t>We may make this</w:t>
      </w:r>
      <w:r>
        <w:rPr>
          <w:spacing w:val="1"/>
        </w:rPr>
        <w:t xml:space="preserve"> </w:t>
      </w:r>
      <w:r>
        <w:t>disclosure to the police or another official body, or if required to</w:t>
      </w:r>
      <w:r>
        <w:rPr>
          <w:spacing w:val="-64"/>
        </w:rPr>
        <w:t xml:space="preserve"> </w:t>
      </w:r>
      <w:r>
        <w:t>do so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court.</w:t>
      </w:r>
    </w:p>
    <w:p w14:paraId="5613DD12" w14:textId="77777777" w:rsidR="00D058EF" w:rsidRDefault="00D058EF">
      <w:pPr>
        <w:pStyle w:val="BodyText"/>
      </w:pPr>
    </w:p>
    <w:p w14:paraId="5613DD13" w14:textId="77777777" w:rsidR="00D058EF" w:rsidRDefault="00D46362">
      <w:pPr>
        <w:pStyle w:val="BodyText"/>
        <w:ind w:left="558" w:right="732"/>
      </w:pPr>
      <w:r>
        <w:t>Our website has further information about how we deal with</w:t>
      </w:r>
      <w:r>
        <w:rPr>
          <w:spacing w:val="-64"/>
        </w:rPr>
        <w:t xml:space="preserve"> </w:t>
      </w:r>
      <w:hyperlink r:id="rId26">
        <w:r>
          <w:rPr>
            <w:color w:val="0000FF"/>
            <w:u w:val="single" w:color="0000FF"/>
          </w:rPr>
          <w:t>confidential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p</w:t>
        </w:r>
        <w:r>
          <w:rPr>
            <w:color w:val="0000FF"/>
            <w:u w:val="single" w:color="0000FF"/>
          </w:rPr>
          <w:t>ersonal information</w:t>
        </w:r>
      </w:hyperlink>
      <w:r>
        <w:t>.</w:t>
      </w:r>
    </w:p>
    <w:p w14:paraId="5613DD14" w14:textId="77777777" w:rsidR="00D058EF" w:rsidRDefault="00D058EF">
      <w:pPr>
        <w:sectPr w:rsidR="00D058EF">
          <w:pgSz w:w="11910" w:h="16840"/>
          <w:pgMar w:top="1500" w:right="960" w:bottom="1500" w:left="740" w:header="0" w:footer="1290" w:gutter="0"/>
          <w:cols w:num="2" w:space="720" w:equalWidth="0">
            <w:col w:w="2531" w:space="59"/>
            <w:col w:w="7620"/>
          </w:cols>
        </w:sectPr>
      </w:pPr>
    </w:p>
    <w:p w14:paraId="5613DD15" w14:textId="77777777" w:rsidR="00D058EF" w:rsidRDefault="00D058EF">
      <w:pPr>
        <w:pStyle w:val="BodyText"/>
        <w:spacing w:before="9"/>
        <w:rPr>
          <w:sz w:val="15"/>
        </w:rPr>
      </w:pPr>
    </w:p>
    <w:p w14:paraId="5613DD16" w14:textId="77777777" w:rsidR="00D058EF" w:rsidRDefault="00D46362">
      <w:pPr>
        <w:pStyle w:val="BodyText"/>
        <w:spacing w:before="92"/>
        <w:ind w:left="3147" w:right="372"/>
      </w:pPr>
      <w:r>
        <w:t>If you believe a whistleblower has given information to us, or to</w:t>
      </w:r>
      <w:r>
        <w:rPr>
          <w:spacing w:val="-64"/>
        </w:rPr>
        <w:t xml:space="preserve"> </w:t>
      </w:r>
      <w:r>
        <w:t>another prescribed body, you should not try to work out the</w:t>
      </w:r>
      <w:r>
        <w:rPr>
          <w:spacing w:val="1"/>
        </w:rPr>
        <w:t xml:space="preserve"> </w:t>
      </w:r>
      <w:r>
        <w:t>identity of the worker. However, it is an o</w:t>
      </w:r>
      <w:r>
        <w:t>pportunity to promote</w:t>
      </w:r>
      <w:r>
        <w:rPr>
          <w:spacing w:val="1"/>
        </w:rPr>
        <w:t xml:space="preserve"> </w:t>
      </w:r>
      <w:r>
        <w:t>your own approach to whistleblowing and reassure your staff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safe to</w:t>
      </w:r>
      <w:r>
        <w:rPr>
          <w:spacing w:val="-1"/>
        </w:rPr>
        <w:t xml:space="preserve"> </w:t>
      </w:r>
      <w:r>
        <w:t>raise</w:t>
      </w:r>
      <w:r>
        <w:rPr>
          <w:spacing w:val="1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at work.</w:t>
      </w:r>
    </w:p>
    <w:p w14:paraId="5613DD17" w14:textId="77777777" w:rsidR="00D058EF" w:rsidRDefault="00D058EF">
      <w:pPr>
        <w:pStyle w:val="BodyText"/>
      </w:pPr>
    </w:p>
    <w:p w14:paraId="5613DD18" w14:textId="77777777" w:rsidR="00D058EF" w:rsidRDefault="00D46362">
      <w:pPr>
        <w:pStyle w:val="BodyText"/>
        <w:ind w:left="3148" w:right="211"/>
      </w:pPr>
      <w:r>
        <w:t>If you identify a whistleblower and your subsequent actions</w:t>
      </w:r>
      <w:r>
        <w:rPr>
          <w:spacing w:val="1"/>
        </w:rPr>
        <w:t xml:space="preserve"> </w:t>
      </w:r>
      <w:r>
        <w:t>cause them any detriment, you could face a claim under PIDA in</w:t>
      </w:r>
      <w:r>
        <w:rPr>
          <w:spacing w:val="-64"/>
        </w:rPr>
        <w:t xml:space="preserve"> </w:t>
      </w:r>
      <w:r>
        <w:t>an Empl</w:t>
      </w:r>
      <w:r>
        <w:t>oyment Tribunal, which may award unlimited</w:t>
      </w:r>
      <w:r>
        <w:rPr>
          <w:spacing w:val="1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unfair</w:t>
      </w:r>
      <w:r>
        <w:rPr>
          <w:spacing w:val="-3"/>
        </w:rPr>
        <w:t xml:space="preserve"> </w:t>
      </w:r>
      <w:r>
        <w:t>dismissal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discrimination.</w:t>
      </w:r>
    </w:p>
    <w:p w14:paraId="5613DD19" w14:textId="77777777" w:rsidR="00D058EF" w:rsidRDefault="00D058EF">
      <w:pPr>
        <w:pStyle w:val="BodyText"/>
        <w:rPr>
          <w:sz w:val="20"/>
        </w:rPr>
      </w:pPr>
    </w:p>
    <w:p w14:paraId="5613DD1A" w14:textId="77777777" w:rsidR="00D058EF" w:rsidRDefault="00D058EF">
      <w:pPr>
        <w:pStyle w:val="BodyText"/>
        <w:rPr>
          <w:sz w:val="20"/>
        </w:rPr>
      </w:pPr>
    </w:p>
    <w:p w14:paraId="5613DD1B" w14:textId="77777777" w:rsidR="00D058EF" w:rsidRDefault="00D058EF">
      <w:pPr>
        <w:pStyle w:val="BodyText"/>
        <w:rPr>
          <w:sz w:val="20"/>
        </w:rPr>
      </w:pPr>
    </w:p>
    <w:p w14:paraId="5613DD1C" w14:textId="77777777" w:rsidR="00D058EF" w:rsidRDefault="00D058EF">
      <w:pPr>
        <w:pStyle w:val="BodyText"/>
        <w:rPr>
          <w:sz w:val="20"/>
        </w:rPr>
      </w:pPr>
    </w:p>
    <w:p w14:paraId="5613DD1D" w14:textId="77777777" w:rsidR="00D058EF" w:rsidRDefault="00D46362">
      <w:pPr>
        <w:pStyle w:val="Heading1"/>
        <w:spacing w:before="206"/>
      </w:pPr>
      <w:bookmarkStart w:id="14" w:name="_bookmark14"/>
      <w:bookmarkEnd w:id="14"/>
      <w:r>
        <w:rPr>
          <w:color w:val="5F2860"/>
        </w:rPr>
        <w:t>The</w:t>
      </w:r>
      <w:r>
        <w:rPr>
          <w:color w:val="5F2860"/>
          <w:spacing w:val="-7"/>
        </w:rPr>
        <w:t xml:space="preserve"> </w:t>
      </w:r>
      <w:r>
        <w:rPr>
          <w:color w:val="5F2860"/>
        </w:rPr>
        <w:t>Law</w:t>
      </w:r>
    </w:p>
    <w:p w14:paraId="5613DD1E" w14:textId="77777777" w:rsidR="00D058EF" w:rsidRDefault="00D46362">
      <w:pPr>
        <w:pStyle w:val="BodyText"/>
        <w:spacing w:before="8"/>
        <w:rPr>
          <w:b/>
          <w:sz w:val="28"/>
        </w:rPr>
      </w:pPr>
      <w:r>
        <w:pict w14:anchorId="5613DD8B">
          <v:rect id="docshape34" o:spid="_x0000_s2053" style="position:absolute;margin-left:59.5pt;margin-top:17.7pt;width:481.9pt;height:1.45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5613DD1F" w14:textId="77777777" w:rsidR="00D058EF" w:rsidRDefault="00D058EF">
      <w:pPr>
        <w:pStyle w:val="BodyText"/>
        <w:spacing w:before="8"/>
        <w:rPr>
          <w:b/>
          <w:sz w:val="8"/>
        </w:rPr>
      </w:pPr>
    </w:p>
    <w:p w14:paraId="5613DD20" w14:textId="77777777" w:rsidR="00D058EF" w:rsidRDefault="00D058EF">
      <w:pPr>
        <w:rPr>
          <w:sz w:val="8"/>
        </w:rPr>
        <w:sectPr w:rsidR="00D058EF">
          <w:type w:val="continuous"/>
          <w:pgSz w:w="11910" w:h="16840"/>
          <w:pgMar w:top="840" w:right="960" w:bottom="280" w:left="740" w:header="0" w:footer="1290" w:gutter="0"/>
          <w:cols w:space="720"/>
        </w:sectPr>
      </w:pPr>
    </w:p>
    <w:p w14:paraId="5613DD21" w14:textId="77777777" w:rsidR="00D058EF" w:rsidRDefault="00D46362">
      <w:pPr>
        <w:pStyle w:val="Heading2"/>
        <w:numPr>
          <w:ilvl w:val="0"/>
          <w:numId w:val="3"/>
        </w:numPr>
        <w:tabs>
          <w:tab w:val="left" w:pos="960"/>
        </w:tabs>
        <w:ind w:left="558" w:right="38" w:firstLine="0"/>
      </w:pPr>
      <w:bookmarkStart w:id="15" w:name="_bookmark15"/>
      <w:bookmarkEnd w:id="15"/>
      <w:r>
        <w:t>Who is</w:t>
      </w:r>
      <w:r>
        <w:rPr>
          <w:spacing w:val="1"/>
        </w:rPr>
        <w:t xml:space="preserve"> </w:t>
      </w:r>
      <w:r>
        <w:t>protected by</w:t>
      </w:r>
      <w:r>
        <w:rPr>
          <w:spacing w:val="-64"/>
        </w:rPr>
        <w:t xml:space="preserve"> </w:t>
      </w:r>
      <w:r>
        <w:t>PIDA?</w:t>
      </w:r>
    </w:p>
    <w:p w14:paraId="5613DD22" w14:textId="77777777" w:rsidR="00D058EF" w:rsidRDefault="00D46362">
      <w:pPr>
        <w:pStyle w:val="BodyText"/>
        <w:spacing w:before="92"/>
        <w:ind w:left="558" w:right="571"/>
      </w:pPr>
      <w:r>
        <w:br w:type="column"/>
      </w:r>
      <w:r>
        <w:t>PIDA provides protection for people who can make protected</w:t>
      </w:r>
      <w:r>
        <w:rPr>
          <w:spacing w:val="-64"/>
        </w:rPr>
        <w:t xml:space="preserve"> </w:t>
      </w:r>
      <w:r>
        <w:t>disclosures.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are:</w:t>
      </w:r>
    </w:p>
    <w:p w14:paraId="5613DD23" w14:textId="77777777" w:rsidR="00D058EF" w:rsidRDefault="00D058EF">
      <w:pPr>
        <w:pStyle w:val="BodyText"/>
        <w:spacing w:before="1"/>
      </w:pPr>
    </w:p>
    <w:p w14:paraId="5613DD24" w14:textId="77777777" w:rsidR="00D058EF" w:rsidRDefault="00D46362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0"/>
        <w:ind w:left="952"/>
        <w:rPr>
          <w:rFonts w:ascii="Symbol" w:hAnsi="Symbol"/>
          <w:color w:val="6D3073"/>
          <w:sz w:val="24"/>
        </w:rPr>
      </w:pPr>
      <w:r>
        <w:rPr>
          <w:spacing w:val="-4"/>
          <w:sz w:val="24"/>
        </w:rPr>
        <w:t>Workers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directly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employed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registered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provider.</w:t>
      </w:r>
    </w:p>
    <w:p w14:paraId="5613DD25" w14:textId="77777777" w:rsidR="00D058EF" w:rsidRDefault="00D46362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19"/>
        <w:ind w:left="949" w:right="711" w:hanging="392"/>
        <w:rPr>
          <w:rFonts w:ascii="Symbol" w:hAnsi="Symbol"/>
          <w:color w:val="6D3073"/>
          <w:sz w:val="24"/>
        </w:rPr>
      </w:pPr>
      <w:r>
        <w:rPr>
          <w:sz w:val="24"/>
        </w:rPr>
        <w:t>Workers who have left their job after making a protected</w:t>
      </w:r>
      <w:r>
        <w:rPr>
          <w:spacing w:val="-64"/>
          <w:sz w:val="24"/>
        </w:rPr>
        <w:t xml:space="preserve"> </w:t>
      </w:r>
      <w:r>
        <w:rPr>
          <w:sz w:val="24"/>
        </w:rPr>
        <w:t>disclosure.</w:t>
      </w:r>
    </w:p>
    <w:p w14:paraId="5613DD26" w14:textId="77777777" w:rsidR="00D058EF" w:rsidRDefault="00D46362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18"/>
        <w:ind w:left="949" w:right="291" w:hanging="392"/>
        <w:rPr>
          <w:rFonts w:ascii="Symbol" w:hAnsi="Symbol"/>
          <w:color w:val="6D3073"/>
          <w:sz w:val="24"/>
        </w:rPr>
      </w:pPr>
      <w:r>
        <w:rPr>
          <w:spacing w:val="-3"/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workers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services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registered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provider.</w:t>
      </w:r>
      <w:r>
        <w:rPr>
          <w:spacing w:val="-64"/>
          <w:sz w:val="24"/>
        </w:rPr>
        <w:t xml:space="preserve"> </w:t>
      </w:r>
      <w:r>
        <w:rPr>
          <w:spacing w:val="-4"/>
          <w:sz w:val="24"/>
        </w:rPr>
        <w:t xml:space="preserve">Examples </w:t>
      </w:r>
      <w:r>
        <w:rPr>
          <w:spacing w:val="-3"/>
          <w:sz w:val="24"/>
        </w:rPr>
        <w:t>are agency staff, visiting community health staff,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GPs, independent </w:t>
      </w:r>
      <w:r>
        <w:rPr>
          <w:spacing w:val="-3"/>
          <w:sz w:val="24"/>
        </w:rPr>
        <w:t xml:space="preserve">activities </w:t>
      </w:r>
      <w:proofErr w:type="spellStart"/>
      <w:r>
        <w:rPr>
          <w:spacing w:val="-3"/>
          <w:sz w:val="24"/>
        </w:rPr>
        <w:t>organisers</w:t>
      </w:r>
      <w:proofErr w:type="spellEnd"/>
      <w:r>
        <w:rPr>
          <w:spacing w:val="-3"/>
          <w:sz w:val="24"/>
        </w:rPr>
        <w:t>, contractors, visiting</w:t>
      </w:r>
      <w:r>
        <w:rPr>
          <w:spacing w:val="-2"/>
          <w:sz w:val="24"/>
        </w:rPr>
        <w:t xml:space="preserve"> hairdressers and trainees, but not volunteers. This is </w:t>
      </w:r>
      <w:r>
        <w:rPr>
          <w:spacing w:val="-1"/>
          <w:sz w:val="24"/>
        </w:rPr>
        <w:t>not a</w:t>
      </w:r>
      <w:r>
        <w:rPr>
          <w:sz w:val="24"/>
        </w:rPr>
        <w:t xml:space="preserve"> </w:t>
      </w:r>
      <w:r>
        <w:rPr>
          <w:spacing w:val="-3"/>
          <w:sz w:val="24"/>
        </w:rPr>
        <w:t>complete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types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workers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provide</w:t>
      </w:r>
      <w:r>
        <w:rPr>
          <w:spacing w:val="-64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8"/>
          <w:sz w:val="24"/>
        </w:rPr>
        <w:t xml:space="preserve"> </w:t>
      </w:r>
      <w:r>
        <w:rPr>
          <w:sz w:val="24"/>
        </w:rPr>
        <w:t>provider.</w:t>
      </w:r>
    </w:p>
    <w:p w14:paraId="5613DD27" w14:textId="77777777" w:rsidR="00D058EF" w:rsidRDefault="00D058EF">
      <w:pPr>
        <w:rPr>
          <w:rFonts w:ascii="Symbol" w:hAnsi="Symbol"/>
          <w:sz w:val="24"/>
        </w:rPr>
        <w:sectPr w:rsidR="00D058EF">
          <w:type w:val="continuous"/>
          <w:pgSz w:w="11910" w:h="16840"/>
          <w:pgMar w:top="840" w:right="960" w:bottom="280" w:left="740" w:header="0" w:footer="1290" w:gutter="0"/>
          <w:cols w:num="2" w:space="720" w:equalWidth="0">
            <w:col w:w="2043" w:space="547"/>
            <w:col w:w="7620"/>
          </w:cols>
        </w:sectPr>
      </w:pPr>
    </w:p>
    <w:p w14:paraId="5613DD28" w14:textId="77777777" w:rsidR="00D058EF" w:rsidRDefault="00D058EF">
      <w:pPr>
        <w:pStyle w:val="BodyText"/>
        <w:spacing w:before="8"/>
        <w:rPr>
          <w:sz w:val="14"/>
        </w:rPr>
      </w:pPr>
    </w:p>
    <w:p w14:paraId="5613DD29" w14:textId="77777777" w:rsidR="00D058EF" w:rsidRDefault="00D46362">
      <w:pPr>
        <w:pStyle w:val="BodyText"/>
        <w:spacing w:before="93"/>
        <w:ind w:left="3148" w:right="224"/>
      </w:pPr>
      <w:r>
        <w:t>If a worker makes a disclosure after they leave their job, they</w:t>
      </w:r>
      <w:r>
        <w:rPr>
          <w:spacing w:val="1"/>
        </w:rPr>
        <w:t xml:space="preserve"> </w:t>
      </w:r>
      <w:r>
        <w:t>may be protected by PIDA. They may wish to take independent</w:t>
      </w:r>
      <w:r>
        <w:rPr>
          <w:spacing w:val="1"/>
        </w:rPr>
        <w:t xml:space="preserve"> </w:t>
      </w:r>
      <w:r>
        <w:t>legal advice. They can get free, in</w:t>
      </w:r>
      <w:r>
        <w:t>dependent and confidential</w:t>
      </w:r>
      <w:r>
        <w:rPr>
          <w:spacing w:val="1"/>
        </w:rPr>
        <w:t xml:space="preserve"> </w:t>
      </w:r>
      <w:r>
        <w:rPr>
          <w:spacing w:val="-1"/>
        </w:rPr>
        <w:t>advice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Whistleblowing</w:t>
      </w:r>
      <w:r>
        <w:rPr>
          <w:spacing w:val="-11"/>
        </w:rPr>
        <w:t xml:space="preserve"> </w:t>
      </w:r>
      <w:r>
        <w:rPr>
          <w:spacing w:val="-1"/>
        </w:rPr>
        <w:t>Helpline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NHS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Care</w:t>
      </w:r>
      <w:r>
        <w:rPr>
          <w:spacing w:val="-64"/>
        </w:rPr>
        <w:t xml:space="preserve"> </w:t>
      </w:r>
      <w:r>
        <w:t xml:space="preserve">on 08000 724725 or at: </w:t>
      </w:r>
      <w:hyperlink r:id="rId27">
        <w:r>
          <w:rPr>
            <w:color w:val="0000FF"/>
            <w:u w:val="single" w:color="0000FF"/>
          </w:rPr>
          <w:t>http://wbhelpline.org.uk/</w:t>
        </w:r>
      </w:hyperlink>
      <w:r>
        <w:t>. They can also</w:t>
      </w:r>
      <w:r>
        <w:rPr>
          <w:spacing w:val="1"/>
        </w:rPr>
        <w:t xml:space="preserve"> </w:t>
      </w:r>
      <w:r>
        <w:t>call Public Concern at Work for free and confidential advice on</w:t>
      </w:r>
      <w:r>
        <w:rPr>
          <w:spacing w:val="1"/>
        </w:rPr>
        <w:t xml:space="preserve"> </w:t>
      </w:r>
      <w:r>
        <w:t>020</w:t>
      </w:r>
      <w:r>
        <w:rPr>
          <w:spacing w:val="-6"/>
        </w:rPr>
        <w:t xml:space="preserve"> </w:t>
      </w:r>
      <w:r>
        <w:t>7404</w:t>
      </w:r>
      <w:r>
        <w:rPr>
          <w:spacing w:val="-6"/>
        </w:rPr>
        <w:t xml:space="preserve"> </w:t>
      </w:r>
      <w:r>
        <w:t>6609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to:</w:t>
      </w:r>
      <w:r>
        <w:rPr>
          <w:spacing w:val="-10"/>
        </w:rPr>
        <w:t xml:space="preserve"> </w:t>
      </w:r>
      <w:hyperlink r:id="rId28">
        <w:r>
          <w:rPr>
            <w:color w:val="0000FF"/>
            <w:u w:val="single" w:color="0000FF"/>
          </w:rPr>
          <w:t>www.pcaw.org.uk/</w:t>
        </w:r>
      </w:hyperlink>
      <w:r>
        <w:t>.</w:t>
      </w:r>
    </w:p>
    <w:p w14:paraId="5613DD2A" w14:textId="77777777" w:rsidR="00D058EF" w:rsidRDefault="00D058EF">
      <w:pPr>
        <w:pStyle w:val="BodyText"/>
        <w:rPr>
          <w:sz w:val="16"/>
        </w:rPr>
      </w:pPr>
    </w:p>
    <w:p w14:paraId="5613DD2B" w14:textId="77777777" w:rsidR="00D058EF" w:rsidRDefault="00D46362">
      <w:pPr>
        <w:pStyle w:val="BodyText"/>
        <w:spacing w:before="92"/>
        <w:ind w:left="3147" w:right="505"/>
      </w:pPr>
      <w:r>
        <w:t xml:space="preserve">CQC cannot give legal </w:t>
      </w:r>
      <w:r>
        <w:t>advice to workers or employers. We</w:t>
      </w:r>
      <w:r>
        <w:rPr>
          <w:spacing w:val="1"/>
        </w:rPr>
        <w:t xml:space="preserve"> </w:t>
      </w:r>
      <w:r>
        <w:t>have provided this document as guidance only – it is not legal</w:t>
      </w:r>
      <w:r>
        <w:rPr>
          <w:spacing w:val="-64"/>
        </w:rPr>
        <w:t xml:space="preserve"> </w:t>
      </w:r>
      <w:r>
        <w:t>advice.</w:t>
      </w:r>
    </w:p>
    <w:p w14:paraId="5613DD2C" w14:textId="77777777" w:rsidR="00D058EF" w:rsidRDefault="00D058EF">
      <w:pPr>
        <w:pStyle w:val="BodyText"/>
      </w:pPr>
    </w:p>
    <w:p w14:paraId="5613DD2D" w14:textId="77777777" w:rsidR="00D058EF" w:rsidRDefault="00D46362">
      <w:pPr>
        <w:pStyle w:val="BodyText"/>
        <w:ind w:left="3147" w:right="251"/>
      </w:pPr>
      <w:r>
        <w:t>Other people who are not workers can raise concerns about a</w:t>
      </w:r>
      <w:r>
        <w:rPr>
          <w:spacing w:val="1"/>
        </w:rPr>
        <w:t xml:space="preserve"> </w:t>
      </w:r>
      <w:r>
        <w:rPr>
          <w:spacing w:val="-3"/>
        </w:rPr>
        <w:t>service 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provider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service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organisations</w:t>
      </w:r>
      <w:r>
        <w:rPr>
          <w:spacing w:val="-11"/>
        </w:rPr>
        <w:t xml:space="preserve"> </w:t>
      </w:r>
      <w:r>
        <w:rPr>
          <w:spacing w:val="-2"/>
        </w:rPr>
        <w:t>such</w:t>
      </w:r>
      <w:r>
        <w:rPr>
          <w:spacing w:val="-64"/>
        </w:rPr>
        <w:t xml:space="preserve"> </w:t>
      </w:r>
      <w:r>
        <w:rPr>
          <w:spacing w:val="-3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CQC,</w:t>
      </w:r>
      <w:r>
        <w:rPr>
          <w:spacing w:val="-13"/>
        </w:rPr>
        <w:t xml:space="preserve"> </w:t>
      </w:r>
      <w:r>
        <w:rPr>
          <w:spacing w:val="-3"/>
        </w:rPr>
        <w:t>but</w:t>
      </w:r>
      <w:r>
        <w:rPr>
          <w:spacing w:val="-12"/>
        </w:rPr>
        <w:t xml:space="preserve"> </w:t>
      </w:r>
      <w:r>
        <w:rPr>
          <w:spacing w:val="-3"/>
        </w:rPr>
        <w:t>PIDA</w:t>
      </w:r>
      <w:r>
        <w:rPr>
          <w:spacing w:val="-13"/>
        </w:rPr>
        <w:t xml:space="preserve"> </w:t>
      </w:r>
      <w:r>
        <w:rPr>
          <w:spacing w:val="-3"/>
        </w:rPr>
        <w:t>does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2"/>
        </w:rPr>
        <w:t xml:space="preserve"> </w:t>
      </w:r>
      <w:r>
        <w:rPr>
          <w:spacing w:val="-3"/>
        </w:rPr>
        <w:t>cover</w:t>
      </w:r>
      <w:r>
        <w:rPr>
          <w:spacing w:val="-12"/>
        </w:rPr>
        <w:t xml:space="preserve">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2"/>
        </w:rPr>
        <w:t>disclosures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not</w:t>
      </w:r>
      <w:r>
        <w:rPr>
          <w:spacing w:val="-63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‘whistleblowing’.</w:t>
      </w:r>
    </w:p>
    <w:p w14:paraId="5613DD2E" w14:textId="77777777" w:rsidR="00D058EF" w:rsidRDefault="00D46362">
      <w:pPr>
        <w:pStyle w:val="BodyText"/>
        <w:spacing w:before="10"/>
        <w:rPr>
          <w:sz w:val="17"/>
        </w:rPr>
      </w:pPr>
      <w:r>
        <w:pict w14:anchorId="5613DD8C">
          <v:rect id="docshape35" o:spid="_x0000_s2052" style="position:absolute;margin-left:59.5pt;margin-top:11.5pt;width:481.9pt;height:.25pt;z-index:-15720448;mso-wrap-distance-left:0;mso-wrap-distance-right:0;mso-position-horizontal-relative:page" fillcolor="black" stroked="f">
            <w10:wrap type="topAndBottom" anchorx="page"/>
          </v:rect>
        </w:pict>
      </w:r>
    </w:p>
    <w:p w14:paraId="5613DD2F" w14:textId="77777777" w:rsidR="00D058EF" w:rsidRDefault="00D058EF">
      <w:pPr>
        <w:pStyle w:val="BodyText"/>
        <w:spacing w:before="5"/>
        <w:rPr>
          <w:sz w:val="11"/>
        </w:rPr>
      </w:pPr>
    </w:p>
    <w:p w14:paraId="5613DD30" w14:textId="77777777" w:rsidR="00D058EF" w:rsidRDefault="00D058EF">
      <w:pPr>
        <w:rPr>
          <w:sz w:val="11"/>
        </w:rPr>
        <w:sectPr w:rsidR="00D058EF">
          <w:pgSz w:w="11910" w:h="16840"/>
          <w:pgMar w:top="1580" w:right="960" w:bottom="1540" w:left="740" w:header="0" w:footer="1290" w:gutter="0"/>
          <w:cols w:space="720"/>
        </w:sectPr>
      </w:pPr>
    </w:p>
    <w:p w14:paraId="5613DD31" w14:textId="77777777" w:rsidR="00D058EF" w:rsidRDefault="00D46362">
      <w:pPr>
        <w:pStyle w:val="Heading2"/>
        <w:numPr>
          <w:ilvl w:val="0"/>
          <w:numId w:val="3"/>
        </w:numPr>
        <w:tabs>
          <w:tab w:val="left" w:pos="960"/>
        </w:tabs>
        <w:ind w:left="558" w:right="38" w:firstLine="0"/>
      </w:pPr>
      <w:bookmarkStart w:id="16" w:name="_bookmark16"/>
      <w:bookmarkEnd w:id="16"/>
      <w:r>
        <w:t>What is a</w:t>
      </w:r>
      <w:r>
        <w:rPr>
          <w:spacing w:val="-64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disclosure?</w:t>
      </w:r>
    </w:p>
    <w:p w14:paraId="5613DD32" w14:textId="77777777" w:rsidR="00D058EF" w:rsidRDefault="00D46362">
      <w:pPr>
        <w:pStyle w:val="BodyText"/>
        <w:spacing w:before="92"/>
        <w:ind w:left="558" w:right="385"/>
      </w:pPr>
      <w:r>
        <w:br w:type="column"/>
        <w:t>For a worker’s disclosure to be protected by PIDA, it must be a</w:t>
      </w:r>
      <w:r>
        <w:rPr>
          <w:spacing w:val="-64"/>
        </w:rPr>
        <w:t xml:space="preserve"> </w:t>
      </w:r>
      <w:r>
        <w:t>‘protected disclosure’.</w:t>
      </w:r>
      <w:r>
        <w:rPr>
          <w:spacing w:val="-2"/>
        </w:rPr>
        <w:t xml:space="preserve"> </w:t>
      </w:r>
      <w:r>
        <w:t>The worker</w:t>
      </w:r>
      <w:r>
        <w:rPr>
          <w:spacing w:val="-1"/>
        </w:rPr>
        <w:t xml:space="preserve"> </w:t>
      </w:r>
      <w:r>
        <w:t>must:</w:t>
      </w:r>
    </w:p>
    <w:p w14:paraId="5613DD33" w14:textId="77777777" w:rsidR="00D058EF" w:rsidRDefault="00D058EF">
      <w:pPr>
        <w:pStyle w:val="BodyText"/>
        <w:spacing w:before="6"/>
        <w:rPr>
          <w:sz w:val="20"/>
        </w:rPr>
      </w:pPr>
    </w:p>
    <w:p w14:paraId="5613DD34" w14:textId="77777777" w:rsidR="00D058EF" w:rsidRDefault="00D46362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0" w:line="235" w:lineRule="auto"/>
        <w:ind w:left="925" w:right="336" w:hanging="368"/>
        <w:rPr>
          <w:rFonts w:ascii="Symbol" w:hAnsi="Symbol"/>
          <w:color w:val="6D3073"/>
          <w:sz w:val="24"/>
        </w:rPr>
      </w:pPr>
      <w:r>
        <w:rPr>
          <w:sz w:val="24"/>
        </w:rPr>
        <w:t>Make sure the informati</w:t>
      </w:r>
      <w:r>
        <w:rPr>
          <w:sz w:val="24"/>
        </w:rPr>
        <w:t>on is of a ‘qualifying’ nature (see the</w:t>
      </w:r>
      <w:r>
        <w:rPr>
          <w:spacing w:val="-64"/>
          <w:sz w:val="24"/>
        </w:rPr>
        <w:t xml:space="preserve"> </w:t>
      </w:r>
      <w:r>
        <w:rPr>
          <w:sz w:val="24"/>
        </w:rPr>
        <w:t>appendix).</w:t>
      </w:r>
    </w:p>
    <w:p w14:paraId="5613DD35" w14:textId="77777777" w:rsidR="00D058EF" w:rsidRDefault="00D46362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23"/>
        <w:ind w:left="925" w:right="363" w:hanging="368"/>
        <w:rPr>
          <w:rFonts w:ascii="Symbol" w:hAnsi="Symbol"/>
          <w:color w:val="6D3073"/>
          <w:sz w:val="24"/>
        </w:rPr>
      </w:pPr>
      <w:r>
        <w:rPr>
          <w:sz w:val="24"/>
        </w:rPr>
        <w:t>Make the disclosure in good faith, which means with honest</w:t>
      </w:r>
      <w:r>
        <w:rPr>
          <w:spacing w:val="-64"/>
          <w:sz w:val="24"/>
        </w:rPr>
        <w:t xml:space="preserve"> </w:t>
      </w:r>
      <w:r>
        <w:rPr>
          <w:sz w:val="24"/>
        </w:rPr>
        <w:t>intent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malice.</w:t>
      </w:r>
    </w:p>
    <w:p w14:paraId="5613DD36" w14:textId="77777777" w:rsidR="00D058EF" w:rsidRDefault="00D46362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19"/>
        <w:ind w:left="925" w:hanging="368"/>
        <w:rPr>
          <w:rFonts w:ascii="Symbol" w:hAnsi="Symbol"/>
          <w:color w:val="6D3073"/>
          <w:sz w:val="24"/>
        </w:rPr>
      </w:pPr>
      <w:r>
        <w:rPr>
          <w:spacing w:val="-4"/>
          <w:sz w:val="24"/>
        </w:rPr>
        <w:t>Reasonably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believe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substantially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true.</w:t>
      </w:r>
    </w:p>
    <w:p w14:paraId="5613DD37" w14:textId="77777777" w:rsidR="00D058EF" w:rsidRDefault="00D46362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23" w:line="235" w:lineRule="auto"/>
        <w:ind w:left="928" w:right="536" w:hanging="370"/>
        <w:rPr>
          <w:rFonts w:ascii="Symbol" w:hAnsi="Symbol"/>
          <w:color w:val="6D3073"/>
          <w:sz w:val="24"/>
        </w:rPr>
      </w:pPr>
      <w:r>
        <w:rPr>
          <w:sz w:val="24"/>
        </w:rPr>
        <w:t>Reasonably believe that they are making the disclosure to</w:t>
      </w:r>
      <w:r>
        <w:rPr>
          <w:spacing w:val="-64"/>
          <w:sz w:val="24"/>
        </w:rPr>
        <w:t xml:space="preserve"> </w:t>
      </w:r>
      <w:r>
        <w:rPr>
          <w:sz w:val="24"/>
        </w:rPr>
        <w:t>the right ‘specified</w:t>
      </w:r>
      <w:r>
        <w:rPr>
          <w:spacing w:val="-1"/>
          <w:sz w:val="24"/>
        </w:rPr>
        <w:t xml:space="preserve"> </w:t>
      </w:r>
      <w:r>
        <w:rPr>
          <w:sz w:val="24"/>
        </w:rPr>
        <w:t>person’.</w:t>
      </w:r>
    </w:p>
    <w:p w14:paraId="5613DD38" w14:textId="77777777" w:rsidR="00D058EF" w:rsidRDefault="00D058EF">
      <w:pPr>
        <w:pStyle w:val="BodyText"/>
        <w:spacing w:before="2"/>
      </w:pPr>
    </w:p>
    <w:p w14:paraId="5613DD39" w14:textId="77777777" w:rsidR="00D058EF" w:rsidRDefault="00D46362">
      <w:pPr>
        <w:pStyle w:val="BodyText"/>
        <w:spacing w:before="1"/>
        <w:ind w:left="558" w:right="1305"/>
      </w:pPr>
      <w:r>
        <w:t>See the appendix for further information about making</w:t>
      </w:r>
      <w:r>
        <w:rPr>
          <w:spacing w:val="-64"/>
        </w:rPr>
        <w:t xml:space="preserve"> </w:t>
      </w:r>
      <w:r>
        <w:t>disclosures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PIDA.</w:t>
      </w:r>
    </w:p>
    <w:p w14:paraId="5613DD3A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290" w:gutter="0"/>
          <w:cols w:num="2" w:space="720" w:equalWidth="0">
            <w:col w:w="2055" w:space="535"/>
            <w:col w:w="7620"/>
          </w:cols>
        </w:sectPr>
      </w:pPr>
    </w:p>
    <w:p w14:paraId="5613DD3B" w14:textId="77777777" w:rsidR="00D058EF" w:rsidRDefault="00D058EF">
      <w:pPr>
        <w:pStyle w:val="BodyText"/>
        <w:spacing w:before="2"/>
        <w:rPr>
          <w:sz w:val="20"/>
        </w:rPr>
      </w:pPr>
    </w:p>
    <w:p w14:paraId="5613DD3C" w14:textId="77777777" w:rsidR="00D058EF" w:rsidRDefault="00D46362"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</w:r>
      <w:r>
        <w:rPr>
          <w:sz w:val="2"/>
        </w:rPr>
        <w:pict w14:anchorId="5613DD8E">
          <v:group id="docshapegroup36" o:spid="_x0000_s2050" style="width:481.95pt;height:.5pt;mso-position-horizontal-relative:char;mso-position-vertical-relative:line" coordsize="9639,10">
            <v:rect id="docshape37" o:spid="_x0000_s2051" style="position:absolute;width:9639;height:10" fillcolor="black" stroked="f"/>
            <w10:wrap type="none"/>
            <w10:anchorlock/>
          </v:group>
        </w:pict>
      </w:r>
    </w:p>
    <w:p w14:paraId="5613DD3D" w14:textId="77777777" w:rsidR="00D058EF" w:rsidRDefault="00D058EF">
      <w:pPr>
        <w:pStyle w:val="BodyText"/>
        <w:spacing w:before="6"/>
        <w:rPr>
          <w:sz w:val="10"/>
        </w:rPr>
      </w:pPr>
    </w:p>
    <w:p w14:paraId="5613DD3E" w14:textId="77777777" w:rsidR="00D058EF" w:rsidRDefault="00D058EF">
      <w:pPr>
        <w:rPr>
          <w:sz w:val="10"/>
        </w:rPr>
        <w:sectPr w:rsidR="00D058EF">
          <w:type w:val="continuous"/>
          <w:pgSz w:w="11910" w:h="16840"/>
          <w:pgMar w:top="840" w:right="960" w:bottom="280" w:left="740" w:header="0" w:footer="1290" w:gutter="0"/>
          <w:cols w:space="720"/>
        </w:sectPr>
      </w:pPr>
    </w:p>
    <w:p w14:paraId="5613DD3F" w14:textId="77777777" w:rsidR="00D058EF" w:rsidRDefault="00D46362">
      <w:pPr>
        <w:pStyle w:val="Heading2"/>
        <w:numPr>
          <w:ilvl w:val="0"/>
          <w:numId w:val="3"/>
        </w:numPr>
        <w:tabs>
          <w:tab w:val="left" w:pos="960"/>
        </w:tabs>
        <w:ind w:left="558" w:firstLine="0"/>
      </w:pPr>
      <w:bookmarkStart w:id="17" w:name="_bookmark17"/>
      <w:bookmarkEnd w:id="17"/>
      <w:r>
        <w:t>What is a</w:t>
      </w:r>
      <w:r>
        <w:rPr>
          <w:spacing w:val="1"/>
        </w:rPr>
        <w:t xml:space="preserve"> </w:t>
      </w:r>
      <w:r>
        <w:rPr>
          <w:spacing w:val="-1"/>
        </w:rPr>
        <w:t>prescribed</w:t>
      </w:r>
      <w:r>
        <w:rPr>
          <w:spacing w:val="-10"/>
        </w:rPr>
        <w:t xml:space="preserve"> </w:t>
      </w:r>
      <w:r>
        <w:t>body?</w:t>
      </w:r>
    </w:p>
    <w:p w14:paraId="5613DD40" w14:textId="77777777" w:rsidR="00D058EF" w:rsidRDefault="00D46362">
      <w:pPr>
        <w:pStyle w:val="BodyText"/>
        <w:spacing w:before="92"/>
        <w:ind w:left="538" w:right="424"/>
        <w:jc w:val="both"/>
      </w:pPr>
      <w:r>
        <w:br w:type="column"/>
      </w:r>
      <w:r>
        <w:rPr>
          <w:spacing w:val="-3"/>
        </w:rPr>
        <w:t>A</w:t>
      </w:r>
      <w:r>
        <w:rPr>
          <w:spacing w:val="-13"/>
        </w:rPr>
        <w:t xml:space="preserve"> </w:t>
      </w:r>
      <w:r>
        <w:rPr>
          <w:spacing w:val="-3"/>
        </w:rPr>
        <w:t>‘prescribed</w:t>
      </w:r>
      <w:r>
        <w:rPr>
          <w:spacing w:val="-12"/>
        </w:rPr>
        <w:t xml:space="preserve"> </w:t>
      </w:r>
      <w:r>
        <w:rPr>
          <w:spacing w:val="-3"/>
        </w:rPr>
        <w:t>body’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13"/>
        </w:rPr>
        <w:t xml:space="preserve"> </w:t>
      </w:r>
      <w:r>
        <w:rPr>
          <w:spacing w:val="-3"/>
        </w:rPr>
        <w:t>one</w:t>
      </w:r>
      <w:r>
        <w:rPr>
          <w:spacing w:val="-12"/>
        </w:rPr>
        <w:t xml:space="preserve"> </w:t>
      </w:r>
      <w:r>
        <w:rPr>
          <w:spacing w:val="-3"/>
        </w:rPr>
        <w:t>that</w:t>
      </w:r>
      <w:r>
        <w:rPr>
          <w:spacing w:val="-12"/>
        </w:rPr>
        <w:t xml:space="preserve"> </w:t>
      </w:r>
      <w:r>
        <w:rPr>
          <w:spacing w:val="-3"/>
        </w:rPr>
        <w:t>is</w:t>
      </w:r>
      <w:r>
        <w:rPr>
          <w:spacing w:val="-10"/>
        </w:rPr>
        <w:t xml:space="preserve"> </w:t>
      </w:r>
      <w:r>
        <w:rPr>
          <w:spacing w:val="-3"/>
        </w:rPr>
        <w:t>identified</w:t>
      </w:r>
      <w:r>
        <w:rPr>
          <w:spacing w:val="-12"/>
        </w:rPr>
        <w:t xml:space="preserve"> </w:t>
      </w:r>
      <w:r>
        <w:rPr>
          <w:spacing w:val="-2"/>
        </w:rPr>
        <w:t>under</w:t>
      </w:r>
      <w:r>
        <w:rPr>
          <w:spacing w:val="-13"/>
        </w:rPr>
        <w:t xml:space="preserve"> </w:t>
      </w:r>
      <w:r>
        <w:rPr>
          <w:spacing w:val="-2"/>
        </w:rPr>
        <w:t>PIDA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64"/>
        </w:rPr>
        <w:t xml:space="preserve"> </w:t>
      </w:r>
      <w:r>
        <w:rPr>
          <w:spacing w:val="-4"/>
        </w:rPr>
        <w:t xml:space="preserve">receive concerns about organisations. </w:t>
      </w:r>
      <w:r>
        <w:rPr>
          <w:spacing w:val="-3"/>
        </w:rPr>
        <w:t>Most regulators, including</w:t>
      </w:r>
      <w:r>
        <w:rPr>
          <w:spacing w:val="-64"/>
        </w:rPr>
        <w:t xml:space="preserve"> </w:t>
      </w:r>
      <w:r>
        <w:t>CQC,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prescribed</w:t>
      </w:r>
      <w:r>
        <w:rPr>
          <w:spacing w:val="-10"/>
        </w:rPr>
        <w:t xml:space="preserve"> </w:t>
      </w:r>
      <w:r>
        <w:t>bodies.</w:t>
      </w:r>
    </w:p>
    <w:p w14:paraId="5613DD41" w14:textId="77777777" w:rsidR="00D058EF" w:rsidRDefault="00D058EF">
      <w:pPr>
        <w:pStyle w:val="BodyText"/>
        <w:spacing w:before="10"/>
        <w:rPr>
          <w:sz w:val="21"/>
        </w:rPr>
      </w:pPr>
    </w:p>
    <w:p w14:paraId="5613DD42" w14:textId="77777777" w:rsidR="00D058EF" w:rsidRDefault="00D46362">
      <w:pPr>
        <w:pStyle w:val="BodyText"/>
        <w:spacing w:before="1"/>
        <w:ind w:left="538" w:right="439"/>
      </w:pPr>
      <w:r>
        <w:t>Workers can raise their concerns with a prescribed body such</w:t>
      </w:r>
      <w:r>
        <w:rPr>
          <w:spacing w:val="-64"/>
        </w:rPr>
        <w:t xml:space="preserve"> </w:t>
      </w:r>
      <w:r>
        <w:t>as CQC, or any other body, if the concern is relevant to that</w:t>
      </w:r>
      <w:r>
        <w:rPr>
          <w:spacing w:val="1"/>
        </w:rPr>
        <w:t xml:space="preserve"> </w:t>
      </w:r>
      <w:r>
        <w:t>body. Such disclosures are protected under PIDA, where the</w:t>
      </w:r>
      <w:r>
        <w:rPr>
          <w:spacing w:val="1"/>
        </w:rPr>
        <w:t xml:space="preserve"> </w:t>
      </w:r>
      <w:r>
        <w:t>whistleblower meets the criteria for disclosure. They must also</w:t>
      </w:r>
      <w:r>
        <w:rPr>
          <w:spacing w:val="-64"/>
        </w:rPr>
        <w:t xml:space="preserve"> </w:t>
      </w:r>
      <w:r>
        <w:t>reasonably</w:t>
      </w:r>
      <w:r>
        <w:t xml:space="preserve"> believe that the matter is substantially true and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regulator.</w:t>
      </w:r>
    </w:p>
    <w:p w14:paraId="5613DD43" w14:textId="77777777" w:rsidR="00D058EF" w:rsidRDefault="00D058EF">
      <w:pPr>
        <w:pStyle w:val="BodyText"/>
        <w:spacing w:before="10"/>
        <w:rPr>
          <w:sz w:val="21"/>
        </w:rPr>
      </w:pPr>
    </w:p>
    <w:p w14:paraId="5613DD44" w14:textId="77777777" w:rsidR="00D058EF" w:rsidRDefault="00D46362">
      <w:pPr>
        <w:pStyle w:val="BodyText"/>
        <w:ind w:left="538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PCAW</w:t>
      </w:r>
      <w:r>
        <w:rPr>
          <w:spacing w:val="6"/>
        </w:rPr>
        <w:t xml:space="preserve"> </w:t>
      </w:r>
      <w:r>
        <w:t>website.</w:t>
      </w:r>
    </w:p>
    <w:p w14:paraId="5613DD45" w14:textId="77777777" w:rsidR="00D058EF" w:rsidRDefault="00D058EF">
      <w:pPr>
        <w:sectPr w:rsidR="00D058EF">
          <w:type w:val="continuous"/>
          <w:pgSz w:w="11910" w:h="16840"/>
          <w:pgMar w:top="840" w:right="960" w:bottom="280" w:left="740" w:header="0" w:footer="1290" w:gutter="0"/>
          <w:cols w:num="2" w:space="720" w:equalWidth="0">
            <w:col w:w="2570" w:space="40"/>
            <w:col w:w="7600"/>
          </w:cols>
        </w:sectPr>
      </w:pPr>
    </w:p>
    <w:p w14:paraId="5613DD46" w14:textId="77777777" w:rsidR="00D058EF" w:rsidRDefault="00D46362">
      <w:pPr>
        <w:pStyle w:val="Heading2"/>
        <w:numPr>
          <w:ilvl w:val="0"/>
          <w:numId w:val="3"/>
        </w:numPr>
        <w:tabs>
          <w:tab w:val="left" w:pos="962"/>
        </w:tabs>
        <w:spacing w:before="66"/>
        <w:ind w:left="558" w:firstLine="0"/>
      </w:pPr>
      <w:bookmarkStart w:id="18" w:name="_bookmark18"/>
      <w:bookmarkEnd w:id="18"/>
      <w:r>
        <w:t>How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law</w:t>
      </w:r>
      <w:r>
        <w:rPr>
          <w:spacing w:val="2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workers who</w:t>
      </w:r>
      <w:r>
        <w:rPr>
          <w:spacing w:val="1"/>
        </w:rPr>
        <w:t xml:space="preserve"> </w:t>
      </w:r>
      <w:proofErr w:type="spellStart"/>
      <w:r>
        <w:t>whistleblow</w:t>
      </w:r>
      <w:proofErr w:type="spellEnd"/>
      <w:r>
        <w:t>?</w:t>
      </w:r>
    </w:p>
    <w:p w14:paraId="5613DD47" w14:textId="77777777" w:rsidR="00D058EF" w:rsidRDefault="00D46362">
      <w:pPr>
        <w:pStyle w:val="BodyText"/>
        <w:spacing w:before="66"/>
        <w:ind w:left="558" w:right="266"/>
      </w:pPr>
      <w:r>
        <w:br w:type="column"/>
      </w:r>
      <w:r>
        <w:t>PIDA provides a remedy for a worker who suffers a detriment or</w:t>
      </w:r>
      <w:r>
        <w:rPr>
          <w:spacing w:val="-64"/>
        </w:rPr>
        <w:t xml:space="preserve"> </w:t>
      </w:r>
      <w:r>
        <w:t>any form of retribution as a result of their whistleblowing,</w:t>
      </w:r>
      <w:r>
        <w:rPr>
          <w:spacing w:val="1"/>
        </w:rPr>
        <w:t xml:space="preserve"> </w:t>
      </w:r>
      <w:r>
        <w:t>provided that:</w:t>
      </w:r>
    </w:p>
    <w:p w14:paraId="5613DD48" w14:textId="77777777" w:rsidR="00D058EF" w:rsidRDefault="00D058EF">
      <w:pPr>
        <w:pStyle w:val="BodyText"/>
      </w:pPr>
    </w:p>
    <w:p w14:paraId="5613DD49" w14:textId="77777777" w:rsidR="00D058EF" w:rsidRDefault="00D46362">
      <w:pPr>
        <w:pStyle w:val="ListParagraph"/>
        <w:numPr>
          <w:ilvl w:val="0"/>
          <w:numId w:val="2"/>
        </w:numPr>
        <w:tabs>
          <w:tab w:val="left" w:pos="978"/>
          <w:tab w:val="left" w:pos="979"/>
        </w:tabs>
        <w:spacing w:before="1"/>
        <w:ind w:left="978" w:hanging="421"/>
        <w:rPr>
          <w:rFonts w:ascii="Symbol" w:hAnsi="Symbol"/>
          <w:color w:val="622F5F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4"/>
          <w:sz w:val="24"/>
        </w:rPr>
        <w:t xml:space="preserve"> </w:t>
      </w:r>
      <w:r>
        <w:rPr>
          <w:sz w:val="24"/>
        </w:rPr>
        <w:t>disclosure.</w:t>
      </w:r>
    </w:p>
    <w:p w14:paraId="5613DD4A" w14:textId="77777777" w:rsidR="00D058EF" w:rsidRDefault="00D46362">
      <w:pPr>
        <w:pStyle w:val="ListParagraph"/>
        <w:numPr>
          <w:ilvl w:val="0"/>
          <w:numId w:val="2"/>
        </w:numPr>
        <w:tabs>
          <w:tab w:val="left" w:pos="978"/>
          <w:tab w:val="left" w:pos="979"/>
        </w:tabs>
        <w:spacing w:before="116"/>
        <w:ind w:left="978" w:hanging="421"/>
        <w:rPr>
          <w:rFonts w:ascii="Symbol" w:hAnsi="Symbol"/>
          <w:color w:val="622F5F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faith.</w:t>
      </w:r>
    </w:p>
    <w:p w14:paraId="5613DD4B" w14:textId="77777777" w:rsidR="00D058EF" w:rsidRDefault="00D46362">
      <w:pPr>
        <w:pStyle w:val="ListParagraph"/>
        <w:numPr>
          <w:ilvl w:val="0"/>
          <w:numId w:val="2"/>
        </w:numPr>
        <w:tabs>
          <w:tab w:val="left" w:pos="978"/>
          <w:tab w:val="left" w:pos="979"/>
        </w:tabs>
        <w:spacing w:before="119"/>
        <w:ind w:left="978" w:right="534" w:hanging="420"/>
        <w:rPr>
          <w:rFonts w:ascii="Symbol" w:hAnsi="Symbol"/>
          <w:color w:val="622F5F"/>
          <w:sz w:val="24"/>
        </w:rPr>
      </w:pPr>
      <w:r>
        <w:rPr>
          <w:sz w:val="24"/>
        </w:rPr>
        <w:t>The worker reasonably believes that information, and any</w:t>
      </w:r>
      <w:r>
        <w:rPr>
          <w:spacing w:val="-64"/>
          <w:sz w:val="24"/>
        </w:rPr>
        <w:t xml:space="preserve"> </w:t>
      </w:r>
      <w:r>
        <w:rPr>
          <w:sz w:val="24"/>
        </w:rPr>
        <w:t>allegations</w:t>
      </w:r>
      <w:r>
        <w:rPr>
          <w:spacing w:val="-1"/>
          <w:sz w:val="24"/>
        </w:rPr>
        <w:t xml:space="preserve"> </w:t>
      </w:r>
      <w:r>
        <w:rPr>
          <w:sz w:val="24"/>
        </w:rPr>
        <w:t>contained</w:t>
      </w:r>
      <w:r>
        <w:rPr>
          <w:spacing w:val="-2"/>
          <w:sz w:val="24"/>
        </w:rPr>
        <w:t xml:space="preserve"> </w:t>
      </w:r>
      <w:r>
        <w:rPr>
          <w:sz w:val="24"/>
        </w:rPr>
        <w:t>in it, are</w:t>
      </w:r>
      <w:r>
        <w:rPr>
          <w:spacing w:val="-2"/>
          <w:sz w:val="24"/>
        </w:rPr>
        <w:t xml:space="preserve"> </w:t>
      </w:r>
      <w:r>
        <w:rPr>
          <w:sz w:val="24"/>
        </w:rPr>
        <w:t>substantially</w:t>
      </w:r>
      <w:r>
        <w:rPr>
          <w:spacing w:val="-3"/>
          <w:sz w:val="24"/>
        </w:rPr>
        <w:t xml:space="preserve"> </w:t>
      </w:r>
      <w:r>
        <w:rPr>
          <w:sz w:val="24"/>
        </w:rPr>
        <w:t>true.</w:t>
      </w:r>
    </w:p>
    <w:p w14:paraId="5613DD4C" w14:textId="77777777" w:rsidR="00D058EF" w:rsidRDefault="00D46362">
      <w:pPr>
        <w:pStyle w:val="ListParagraph"/>
        <w:numPr>
          <w:ilvl w:val="0"/>
          <w:numId w:val="2"/>
        </w:numPr>
        <w:tabs>
          <w:tab w:val="left" w:pos="978"/>
          <w:tab w:val="left" w:pos="979"/>
        </w:tabs>
        <w:spacing w:before="118"/>
        <w:ind w:left="978" w:right="1324" w:hanging="420"/>
        <w:rPr>
          <w:rFonts w:ascii="Symbol" w:hAnsi="Symbol"/>
          <w:color w:val="622F5F"/>
          <w:sz w:val="24"/>
        </w:rPr>
      </w:pPr>
      <w:r>
        <w:rPr>
          <w:sz w:val="24"/>
        </w:rPr>
        <w:t>Making the disclosure does not involve the worker</w:t>
      </w:r>
      <w:r>
        <w:rPr>
          <w:spacing w:val="-64"/>
          <w:sz w:val="24"/>
        </w:rPr>
        <w:t xml:space="preserve"> </w:t>
      </w:r>
      <w:r>
        <w:rPr>
          <w:sz w:val="24"/>
        </w:rPr>
        <w:t>committing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criminal offence.</w:t>
      </w:r>
    </w:p>
    <w:p w14:paraId="5613DD4D" w14:textId="77777777" w:rsidR="00D058EF" w:rsidRDefault="00D058EF">
      <w:pPr>
        <w:rPr>
          <w:rFonts w:ascii="Symbol" w:hAnsi="Symbol"/>
          <w:sz w:val="24"/>
        </w:rPr>
        <w:sectPr w:rsidR="00D058EF">
          <w:footerReference w:type="default" r:id="rId29"/>
          <w:pgSz w:w="11910" w:h="16840"/>
          <w:pgMar w:top="1500" w:right="960" w:bottom="700" w:left="740" w:header="0" w:footer="517" w:gutter="0"/>
          <w:cols w:num="2" w:space="720" w:equalWidth="0">
            <w:col w:w="2521" w:space="68"/>
            <w:col w:w="7621"/>
          </w:cols>
        </w:sectPr>
      </w:pPr>
    </w:p>
    <w:p w14:paraId="5613DD4E" w14:textId="77777777" w:rsidR="00D058EF" w:rsidRDefault="00D46362">
      <w:pPr>
        <w:pStyle w:val="Heading1"/>
        <w:spacing w:before="76"/>
        <w:ind w:left="450"/>
      </w:pPr>
      <w:bookmarkStart w:id="19" w:name="_bookmark19"/>
      <w:bookmarkEnd w:id="19"/>
      <w:r>
        <w:rPr>
          <w:color w:val="5F2860"/>
        </w:rPr>
        <w:t>Appendix:</w:t>
      </w:r>
      <w:r>
        <w:rPr>
          <w:color w:val="5F2860"/>
          <w:spacing w:val="-6"/>
        </w:rPr>
        <w:t xml:space="preserve"> </w:t>
      </w:r>
      <w:r>
        <w:rPr>
          <w:color w:val="5F2860"/>
        </w:rPr>
        <w:t>The</w:t>
      </w:r>
      <w:r>
        <w:rPr>
          <w:color w:val="5F2860"/>
          <w:spacing w:val="-6"/>
        </w:rPr>
        <w:t xml:space="preserve"> </w:t>
      </w:r>
      <w:r>
        <w:rPr>
          <w:color w:val="5F2860"/>
        </w:rPr>
        <w:t>Public</w:t>
      </w:r>
      <w:r>
        <w:rPr>
          <w:color w:val="5F2860"/>
          <w:spacing w:val="-7"/>
        </w:rPr>
        <w:t xml:space="preserve"> </w:t>
      </w:r>
      <w:r>
        <w:rPr>
          <w:color w:val="5F2860"/>
        </w:rPr>
        <w:t>Interest</w:t>
      </w:r>
      <w:r>
        <w:rPr>
          <w:color w:val="5F2860"/>
          <w:spacing w:val="-6"/>
        </w:rPr>
        <w:t xml:space="preserve"> </w:t>
      </w:r>
      <w:r>
        <w:rPr>
          <w:color w:val="5F2860"/>
        </w:rPr>
        <w:t>Disclosure</w:t>
      </w:r>
      <w:r>
        <w:rPr>
          <w:color w:val="5F2860"/>
          <w:spacing w:val="-3"/>
        </w:rPr>
        <w:t xml:space="preserve"> </w:t>
      </w:r>
      <w:r>
        <w:rPr>
          <w:color w:val="5F2860"/>
        </w:rPr>
        <w:t>Act</w:t>
      </w:r>
      <w:r>
        <w:rPr>
          <w:color w:val="5F2860"/>
          <w:spacing w:val="-5"/>
        </w:rPr>
        <w:t xml:space="preserve"> </w:t>
      </w:r>
      <w:r>
        <w:rPr>
          <w:color w:val="5F2860"/>
        </w:rPr>
        <w:t>1998</w:t>
      </w:r>
    </w:p>
    <w:p w14:paraId="5613DD4F" w14:textId="77777777" w:rsidR="00D058EF" w:rsidRDefault="00D058EF">
      <w:pPr>
        <w:pStyle w:val="BodyText"/>
        <w:spacing w:before="8"/>
        <w:rPr>
          <w:b/>
          <w:sz w:val="38"/>
        </w:rPr>
      </w:pPr>
    </w:p>
    <w:p w14:paraId="5613DD50" w14:textId="77777777" w:rsidR="00D058EF" w:rsidRDefault="00D46362">
      <w:pPr>
        <w:ind w:left="450"/>
        <w:rPr>
          <w:b/>
          <w:sz w:val="28"/>
        </w:rPr>
      </w:pPr>
      <w:r>
        <w:rPr>
          <w:b/>
          <w:sz w:val="28"/>
        </w:rPr>
        <w:t>Recent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changes</w:t>
      </w:r>
    </w:p>
    <w:p w14:paraId="5613DD51" w14:textId="77777777" w:rsidR="00D058EF" w:rsidRDefault="00D058EF">
      <w:pPr>
        <w:pStyle w:val="BodyText"/>
        <w:spacing w:before="10"/>
        <w:rPr>
          <w:b/>
          <w:sz w:val="27"/>
        </w:rPr>
      </w:pPr>
    </w:p>
    <w:p w14:paraId="5613DD52" w14:textId="77777777" w:rsidR="00D058EF" w:rsidRDefault="00D46362">
      <w:pPr>
        <w:pStyle w:val="BodyText"/>
        <w:ind w:left="450" w:right="642"/>
      </w:pPr>
      <w:r>
        <w:t>The Enterprise and Regulatory Reform Act (ERRA) received Royal Assent on 25 April</w:t>
      </w:r>
      <w:r>
        <w:rPr>
          <w:spacing w:val="-64"/>
        </w:rPr>
        <w:t xml:space="preserve"> </w:t>
      </w:r>
      <w:r>
        <w:t>2013. It includes major changes to employment law, which will affect aspects of</w:t>
      </w:r>
      <w:r>
        <w:rPr>
          <w:spacing w:val="1"/>
        </w:rPr>
        <w:t xml:space="preserve"> </w:t>
      </w:r>
      <w:r>
        <w:t xml:space="preserve">whistleblower protection. For further information, see the legal updates on the </w:t>
      </w:r>
      <w:hyperlink r:id="rId30">
        <w:r>
          <w:rPr>
            <w:color w:val="0000FF"/>
            <w:u w:val="single" w:color="0000FF"/>
          </w:rPr>
          <w:t>Public</w:t>
        </w:r>
      </w:hyperlink>
      <w:r>
        <w:rPr>
          <w:color w:val="0000FF"/>
          <w:spacing w:val="1"/>
        </w:rPr>
        <w:t xml:space="preserve"> </w:t>
      </w:r>
      <w:hyperlink r:id="rId31">
        <w:r>
          <w:rPr>
            <w:color w:val="0000FF"/>
            <w:u w:val="single" w:color="0000FF"/>
          </w:rPr>
          <w:t>Concern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at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Work</w:t>
        </w:r>
        <w:r>
          <w:rPr>
            <w:color w:val="0000FF"/>
            <w:spacing w:val="-1"/>
          </w:rPr>
          <w:t xml:space="preserve"> </w:t>
        </w:r>
      </w:hyperlink>
      <w:r>
        <w:t>website.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 wish to take your</w:t>
      </w:r>
      <w:r>
        <w:rPr>
          <w:spacing w:val="-2"/>
        </w:rPr>
        <w:t xml:space="preserve"> </w:t>
      </w:r>
      <w:r>
        <w:t>own legal advice.</w:t>
      </w:r>
    </w:p>
    <w:p w14:paraId="5613DD53" w14:textId="77777777" w:rsidR="00D058EF" w:rsidRDefault="00D058EF">
      <w:pPr>
        <w:pStyle w:val="BodyText"/>
        <w:rPr>
          <w:sz w:val="20"/>
        </w:rPr>
      </w:pPr>
    </w:p>
    <w:p w14:paraId="5613DD54" w14:textId="77777777" w:rsidR="00D058EF" w:rsidRDefault="00D058EF">
      <w:pPr>
        <w:pStyle w:val="BodyText"/>
        <w:rPr>
          <w:sz w:val="20"/>
        </w:rPr>
      </w:pPr>
    </w:p>
    <w:p w14:paraId="5613DD55" w14:textId="77777777" w:rsidR="00D058EF" w:rsidRDefault="00D46362">
      <w:pPr>
        <w:pStyle w:val="BodyText"/>
        <w:spacing w:before="93"/>
        <w:ind w:left="450" w:right="789"/>
      </w:pPr>
      <w:r>
        <w:t>The Public Interest Disclosure Ac</w:t>
      </w:r>
      <w:r>
        <w:t>t 1998 (PIDA) offers protection to workers from any</w:t>
      </w:r>
      <w:r>
        <w:rPr>
          <w:spacing w:val="-64"/>
        </w:rPr>
        <w:t xml:space="preserve"> </w:t>
      </w:r>
      <w:r>
        <w:t>detriment from their employer that arises from the worker making a ‘protected</w:t>
      </w:r>
      <w:r>
        <w:rPr>
          <w:spacing w:val="1"/>
        </w:rPr>
        <w:t xml:space="preserve"> </w:t>
      </w:r>
      <w:r>
        <w:t>disclosure’.</w:t>
      </w:r>
    </w:p>
    <w:p w14:paraId="5613DD56" w14:textId="77777777" w:rsidR="00D058EF" w:rsidRDefault="00D058EF">
      <w:pPr>
        <w:pStyle w:val="BodyText"/>
        <w:spacing w:before="11"/>
        <w:rPr>
          <w:sz w:val="23"/>
        </w:rPr>
      </w:pPr>
    </w:p>
    <w:p w14:paraId="5613DD57" w14:textId="77777777" w:rsidR="00D058EF" w:rsidRDefault="00D46362">
      <w:pPr>
        <w:ind w:left="450" w:right="1190"/>
        <w:rPr>
          <w:sz w:val="24"/>
        </w:rPr>
      </w:pPr>
      <w:r>
        <w:rPr>
          <w:sz w:val="24"/>
        </w:rPr>
        <w:t xml:space="preserve">To qualify as a </w:t>
      </w:r>
      <w:r>
        <w:rPr>
          <w:b/>
          <w:sz w:val="24"/>
        </w:rPr>
        <w:t xml:space="preserve">‘protected disclosure’ the disclosure must </w:t>
      </w:r>
      <w:r>
        <w:rPr>
          <w:sz w:val="24"/>
        </w:rPr>
        <w:t>satisfy a number of</w:t>
      </w:r>
      <w:r>
        <w:rPr>
          <w:spacing w:val="-6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PIDA:</w:t>
      </w:r>
    </w:p>
    <w:p w14:paraId="5613DD58" w14:textId="77777777" w:rsidR="00D058EF" w:rsidRDefault="00D058EF">
      <w:pPr>
        <w:pStyle w:val="BodyText"/>
      </w:pPr>
    </w:p>
    <w:p w14:paraId="5613DD59" w14:textId="77777777" w:rsidR="00D058EF" w:rsidRDefault="00D46362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0"/>
        <w:ind w:right="412"/>
        <w:rPr>
          <w:sz w:val="24"/>
        </w:rPr>
      </w:pPr>
      <w:r>
        <w:rPr>
          <w:sz w:val="24"/>
        </w:rPr>
        <w:t xml:space="preserve">The worker must have made a </w:t>
      </w:r>
      <w:r>
        <w:rPr>
          <w:b/>
          <w:sz w:val="24"/>
        </w:rPr>
        <w:t xml:space="preserve">‘qualifying disclosure’. This is </w:t>
      </w:r>
      <w:r>
        <w:rPr>
          <w:sz w:val="24"/>
        </w:rPr>
        <w:t>a disclosure 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which, in the reasonable belief of the worker, tends to show one or more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5613DD5A" w14:textId="77777777" w:rsidR="00D058EF" w:rsidRDefault="00D058EF">
      <w:pPr>
        <w:pStyle w:val="BodyText"/>
      </w:pPr>
    </w:p>
    <w:p w14:paraId="5613DD5B" w14:textId="77777777" w:rsidR="00D058EF" w:rsidRDefault="00D46362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before="0"/>
        <w:ind w:right="322"/>
        <w:rPr>
          <w:sz w:val="24"/>
        </w:rPr>
      </w:pPr>
      <w:r>
        <w:rPr>
          <w:sz w:val="24"/>
        </w:rPr>
        <w:t>That a criminal offence has been committed, is being committed, or is likel</w:t>
      </w:r>
      <w:r>
        <w:rPr>
          <w:sz w:val="24"/>
        </w:rPr>
        <w:t>y to be</w:t>
      </w:r>
      <w:r>
        <w:rPr>
          <w:spacing w:val="-64"/>
          <w:sz w:val="24"/>
        </w:rPr>
        <w:t xml:space="preserve"> </w:t>
      </w:r>
      <w:r>
        <w:rPr>
          <w:sz w:val="24"/>
        </w:rPr>
        <w:t>committed.</w:t>
      </w:r>
    </w:p>
    <w:p w14:paraId="5613DD5C" w14:textId="77777777" w:rsidR="00D058EF" w:rsidRDefault="00D46362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before="120"/>
        <w:ind w:right="885"/>
        <w:rPr>
          <w:sz w:val="24"/>
        </w:rPr>
      </w:pPr>
      <w:r>
        <w:rPr>
          <w:sz w:val="24"/>
        </w:rPr>
        <w:t>That a person has failed, is failing, or is likely to fail to comply with any legal</w:t>
      </w:r>
      <w:r>
        <w:rPr>
          <w:spacing w:val="-64"/>
          <w:sz w:val="24"/>
        </w:rPr>
        <w:t xml:space="preserve"> </w:t>
      </w:r>
      <w:r>
        <w:rPr>
          <w:sz w:val="24"/>
        </w:rPr>
        <w:t>obligation to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subject.</w:t>
      </w:r>
    </w:p>
    <w:p w14:paraId="5613DD5D" w14:textId="77777777" w:rsidR="00D058EF" w:rsidRDefault="00D46362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before="120"/>
        <w:ind w:hanging="426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miscarriage</w:t>
      </w:r>
      <w:r>
        <w:rPr>
          <w:spacing w:val="-1"/>
          <w:sz w:val="24"/>
        </w:rPr>
        <w:t xml:space="preserve"> </w:t>
      </w:r>
      <w:r>
        <w:rPr>
          <w:sz w:val="24"/>
        </w:rPr>
        <w:t>of justice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occurred,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occurring,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likely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occur.</w:t>
      </w:r>
    </w:p>
    <w:p w14:paraId="5613DD5E" w14:textId="77777777" w:rsidR="00D058EF" w:rsidRDefault="00D46362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before="120"/>
        <w:ind w:right="536"/>
        <w:rPr>
          <w:sz w:val="24"/>
        </w:rPr>
      </w:pPr>
      <w:r>
        <w:rPr>
          <w:sz w:val="24"/>
        </w:rPr>
        <w:t>That the health and safety of any individual has been, is being, or is likely to be</w:t>
      </w:r>
      <w:r>
        <w:rPr>
          <w:spacing w:val="-64"/>
          <w:sz w:val="24"/>
        </w:rPr>
        <w:t xml:space="preserve"> </w:t>
      </w:r>
      <w:r>
        <w:rPr>
          <w:sz w:val="24"/>
        </w:rPr>
        <w:t>endangered.</w:t>
      </w:r>
    </w:p>
    <w:p w14:paraId="5613DD5F" w14:textId="77777777" w:rsidR="00D058EF" w:rsidRDefault="00D46362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before="120"/>
        <w:ind w:hanging="426"/>
        <w:rPr>
          <w:sz w:val="24"/>
        </w:rPr>
      </w:pP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been,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being,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likely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damaged.</w:t>
      </w:r>
    </w:p>
    <w:p w14:paraId="5613DD60" w14:textId="77777777" w:rsidR="00D058EF" w:rsidRDefault="00D46362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before="120"/>
        <w:ind w:right="598"/>
        <w:rPr>
          <w:sz w:val="24"/>
        </w:rPr>
      </w:pPr>
      <w:r>
        <w:rPr>
          <w:sz w:val="24"/>
        </w:rPr>
        <w:t>That information tending to show any matter falling within any of the preceding</w:t>
      </w:r>
      <w:r>
        <w:rPr>
          <w:spacing w:val="-64"/>
          <w:sz w:val="24"/>
        </w:rPr>
        <w:t xml:space="preserve"> </w:t>
      </w:r>
      <w:r>
        <w:rPr>
          <w:sz w:val="24"/>
        </w:rPr>
        <w:t>paragraphs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 be deliberately</w:t>
      </w:r>
      <w:r>
        <w:rPr>
          <w:spacing w:val="-2"/>
          <w:sz w:val="24"/>
        </w:rPr>
        <w:t xml:space="preserve"> </w:t>
      </w:r>
      <w:r>
        <w:rPr>
          <w:sz w:val="24"/>
        </w:rPr>
        <w:t>concealed.</w:t>
      </w:r>
    </w:p>
    <w:p w14:paraId="5613DD61" w14:textId="77777777" w:rsidR="00D058EF" w:rsidRDefault="00D058EF">
      <w:pPr>
        <w:pStyle w:val="BodyText"/>
        <w:spacing w:before="5"/>
        <w:rPr>
          <w:sz w:val="34"/>
        </w:rPr>
      </w:pPr>
    </w:p>
    <w:p w14:paraId="5613DD62" w14:textId="77777777" w:rsidR="00D058EF" w:rsidRDefault="00D46362">
      <w:pPr>
        <w:pStyle w:val="BodyText"/>
        <w:spacing w:before="1"/>
        <w:ind w:left="733" w:right="1146"/>
      </w:pPr>
      <w:r>
        <w:t>A disclosure of information is not a qualifying disclosure if the person making it</w:t>
      </w:r>
      <w:r>
        <w:rPr>
          <w:spacing w:val="-64"/>
        </w:rPr>
        <w:t xml:space="preserve"> </w:t>
      </w:r>
      <w:r>
        <w:t>commits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offence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so.</w:t>
      </w:r>
    </w:p>
    <w:p w14:paraId="5613DD63" w14:textId="77777777" w:rsidR="00D058EF" w:rsidRDefault="00D058EF">
      <w:pPr>
        <w:pStyle w:val="BodyText"/>
        <w:rPr>
          <w:sz w:val="26"/>
        </w:rPr>
      </w:pPr>
    </w:p>
    <w:p w14:paraId="5613DD64" w14:textId="77777777" w:rsidR="00D058EF" w:rsidRDefault="00D058EF">
      <w:pPr>
        <w:pStyle w:val="BodyText"/>
        <w:spacing w:before="11"/>
        <w:rPr>
          <w:sz w:val="21"/>
        </w:rPr>
      </w:pPr>
    </w:p>
    <w:p w14:paraId="5613DD65" w14:textId="77777777" w:rsidR="00D058EF" w:rsidRDefault="00D46362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0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qualifying</w:t>
      </w:r>
      <w:r>
        <w:rPr>
          <w:spacing w:val="-4"/>
          <w:sz w:val="24"/>
        </w:rPr>
        <w:t xml:space="preserve"> </w:t>
      </w:r>
      <w:r>
        <w:rPr>
          <w:sz w:val="24"/>
        </w:rPr>
        <w:t>disclosure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good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faith.</w:t>
      </w:r>
    </w:p>
    <w:p w14:paraId="5613DD66" w14:textId="77777777" w:rsidR="00D058EF" w:rsidRDefault="00D058EF">
      <w:pPr>
        <w:pStyle w:val="BodyText"/>
        <w:rPr>
          <w:b/>
          <w:sz w:val="26"/>
        </w:rPr>
      </w:pPr>
    </w:p>
    <w:p w14:paraId="5613DD67" w14:textId="77777777" w:rsidR="00D058EF" w:rsidRDefault="00D058EF">
      <w:pPr>
        <w:pStyle w:val="BodyText"/>
        <w:rPr>
          <w:b/>
          <w:sz w:val="22"/>
        </w:rPr>
      </w:pPr>
    </w:p>
    <w:p w14:paraId="5613DD68" w14:textId="77777777" w:rsidR="00D058EF" w:rsidRDefault="00D46362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0"/>
        <w:ind w:right="733"/>
        <w:rPr>
          <w:sz w:val="24"/>
        </w:rPr>
      </w:pPr>
      <w:r>
        <w:rPr>
          <w:sz w:val="24"/>
        </w:rPr>
        <w:t xml:space="preserve">The worker must make the qualifying disclosure to one of a number of </w:t>
      </w:r>
      <w:r>
        <w:rPr>
          <w:b/>
          <w:sz w:val="24"/>
        </w:rPr>
        <w:t>‘specified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persons’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out in</w:t>
      </w:r>
      <w:r>
        <w:rPr>
          <w:spacing w:val="1"/>
          <w:sz w:val="24"/>
        </w:rPr>
        <w:t xml:space="preserve"> </w:t>
      </w:r>
      <w:r>
        <w:rPr>
          <w:sz w:val="24"/>
        </w:rPr>
        <w:t>PIDA, 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include:</w:t>
      </w:r>
    </w:p>
    <w:p w14:paraId="5613DD69" w14:textId="77777777" w:rsidR="00D058EF" w:rsidRDefault="00D058EF">
      <w:pPr>
        <w:pStyle w:val="BodyText"/>
      </w:pPr>
    </w:p>
    <w:p w14:paraId="5613DD6A" w14:textId="77777777" w:rsidR="00D058EF" w:rsidRDefault="00D46362">
      <w:pPr>
        <w:pStyle w:val="ListParagraph"/>
        <w:numPr>
          <w:ilvl w:val="1"/>
          <w:numId w:val="1"/>
        </w:numPr>
        <w:tabs>
          <w:tab w:val="left" w:pos="1171"/>
        </w:tabs>
        <w:spacing w:before="0"/>
        <w:ind w:right="388"/>
        <w:jc w:val="both"/>
        <w:rPr>
          <w:sz w:val="24"/>
        </w:rPr>
      </w:pPr>
      <w:r>
        <w:rPr>
          <w:sz w:val="24"/>
        </w:rPr>
        <w:t>The worker's employer or, if they reasonably believe that the failure relates solely</w:t>
      </w:r>
      <w:r>
        <w:rPr>
          <w:spacing w:val="-64"/>
          <w:sz w:val="24"/>
        </w:rPr>
        <w:t xml:space="preserve"> </w:t>
      </w:r>
      <w:r>
        <w:rPr>
          <w:sz w:val="24"/>
        </w:rPr>
        <w:t>or mainly to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the conduct of a person other than their employer or (ii) any other</w:t>
      </w:r>
      <w:r>
        <w:rPr>
          <w:spacing w:val="-64"/>
          <w:sz w:val="24"/>
        </w:rPr>
        <w:t xml:space="preserve"> </w:t>
      </w:r>
      <w:r>
        <w:rPr>
          <w:sz w:val="24"/>
        </w:rPr>
        <w:t>matter for which a person other than their employer has legal responsibility, that</w:t>
      </w:r>
      <w:r>
        <w:rPr>
          <w:spacing w:val="-64"/>
          <w:sz w:val="24"/>
        </w:rPr>
        <w:t xml:space="preserve"> </w:t>
      </w:r>
      <w:r>
        <w:rPr>
          <w:sz w:val="24"/>
        </w:rPr>
        <w:t>oth</w:t>
      </w:r>
      <w:r>
        <w:rPr>
          <w:sz w:val="24"/>
        </w:rPr>
        <w:t>er</w:t>
      </w:r>
      <w:r>
        <w:rPr>
          <w:spacing w:val="-4"/>
          <w:sz w:val="24"/>
        </w:rPr>
        <w:t xml:space="preserve"> </w:t>
      </w:r>
      <w:r>
        <w:rPr>
          <w:sz w:val="24"/>
        </w:rPr>
        <w:t>person.</w:t>
      </w:r>
    </w:p>
    <w:p w14:paraId="5613DD6B" w14:textId="77777777" w:rsidR="00D058EF" w:rsidRDefault="00D058EF">
      <w:pPr>
        <w:jc w:val="both"/>
        <w:rPr>
          <w:sz w:val="24"/>
        </w:rPr>
        <w:sectPr w:rsidR="00D058EF">
          <w:pgSz w:w="11910" w:h="16840"/>
          <w:pgMar w:top="1380" w:right="960" w:bottom="700" w:left="740" w:header="0" w:footer="517" w:gutter="0"/>
          <w:cols w:space="720"/>
        </w:sectPr>
      </w:pPr>
    </w:p>
    <w:p w14:paraId="5613DD6C" w14:textId="77777777" w:rsidR="00D058EF" w:rsidRDefault="00D46362">
      <w:pPr>
        <w:pStyle w:val="ListParagraph"/>
        <w:numPr>
          <w:ilvl w:val="1"/>
          <w:numId w:val="1"/>
        </w:numPr>
        <w:tabs>
          <w:tab w:val="left" w:pos="1302"/>
          <w:tab w:val="left" w:pos="1303"/>
        </w:tabs>
        <w:spacing w:before="74"/>
        <w:ind w:right="333"/>
        <w:rPr>
          <w:sz w:val="24"/>
        </w:rPr>
      </w:pPr>
      <w:r>
        <w:rPr>
          <w:sz w:val="24"/>
        </w:rPr>
        <w:t>A 'prescribed person', which includes CQC. However, the worker must</w:t>
      </w:r>
      <w:r>
        <w:rPr>
          <w:spacing w:val="1"/>
          <w:sz w:val="24"/>
        </w:rPr>
        <w:t xml:space="preserve"> </w:t>
      </w:r>
      <w:r>
        <w:rPr>
          <w:sz w:val="24"/>
        </w:rPr>
        <w:t>reasonably believe that the information disclosed and any allegation contained in</w:t>
      </w:r>
      <w:r>
        <w:rPr>
          <w:spacing w:val="-64"/>
          <w:sz w:val="24"/>
        </w:rPr>
        <w:t xml:space="preserve"> </w:t>
      </w:r>
      <w:r>
        <w:rPr>
          <w:sz w:val="24"/>
        </w:rPr>
        <w:t>it is substantially true. The worker must also reasonably believe that the relevant</w:t>
      </w:r>
      <w:r>
        <w:rPr>
          <w:spacing w:val="-64"/>
          <w:sz w:val="24"/>
        </w:rPr>
        <w:t xml:space="preserve"> </w:t>
      </w:r>
      <w:r>
        <w:rPr>
          <w:sz w:val="24"/>
        </w:rPr>
        <w:t>failure being disclosed falls within any description of matters for which CQC is a</w:t>
      </w:r>
      <w:r>
        <w:rPr>
          <w:spacing w:val="1"/>
          <w:sz w:val="24"/>
        </w:rPr>
        <w:t xml:space="preserve"> </w:t>
      </w:r>
      <w:r>
        <w:rPr>
          <w:sz w:val="24"/>
        </w:rPr>
        <w:t>prescri</w:t>
      </w:r>
      <w:r>
        <w:rPr>
          <w:sz w:val="24"/>
        </w:rPr>
        <w:t>bed</w:t>
      </w:r>
      <w:r>
        <w:rPr>
          <w:spacing w:val="-2"/>
          <w:sz w:val="24"/>
        </w:rPr>
        <w:t xml:space="preserve"> </w:t>
      </w:r>
      <w:r>
        <w:rPr>
          <w:sz w:val="24"/>
        </w:rPr>
        <w:t>person.</w:t>
      </w:r>
    </w:p>
    <w:p w14:paraId="5613DD6D" w14:textId="77777777" w:rsidR="00D058EF" w:rsidRDefault="00D058EF">
      <w:pPr>
        <w:pStyle w:val="BodyText"/>
        <w:rPr>
          <w:sz w:val="26"/>
        </w:rPr>
      </w:pPr>
    </w:p>
    <w:p w14:paraId="5613DD6E" w14:textId="77777777" w:rsidR="00D058EF" w:rsidRDefault="00D058EF">
      <w:pPr>
        <w:pStyle w:val="BodyText"/>
        <w:rPr>
          <w:sz w:val="22"/>
        </w:rPr>
      </w:pPr>
    </w:p>
    <w:p w14:paraId="5613DD6F" w14:textId="77777777" w:rsidR="00D058EF" w:rsidRDefault="00D46362">
      <w:pPr>
        <w:pStyle w:val="BodyText"/>
        <w:ind w:left="450" w:right="309"/>
      </w:pPr>
      <w:r>
        <w:t>Where the above requirements are satisfied, a worker who has made a protected</w:t>
      </w:r>
      <w:r>
        <w:rPr>
          <w:spacing w:val="1"/>
        </w:rPr>
        <w:t xml:space="preserve"> </w:t>
      </w:r>
      <w:r>
        <w:t>disclosure is protected under PIDA from dismissal or any other detriment arising from</w:t>
      </w:r>
      <w:r>
        <w:rPr>
          <w:spacing w:val="1"/>
        </w:rPr>
        <w:t xml:space="preserve"> </w:t>
      </w:r>
      <w:r>
        <w:t>making that disclosure. Detriment can include detriment suffered from a previo</w:t>
      </w:r>
      <w:r>
        <w:t>us</w:t>
      </w:r>
      <w:r>
        <w:rPr>
          <w:spacing w:val="1"/>
        </w:rPr>
        <w:t xml:space="preserve"> </w:t>
      </w:r>
      <w:r>
        <w:t>employer where, for example, the employer refuses to give a reference because the</w:t>
      </w:r>
      <w:r>
        <w:rPr>
          <w:spacing w:val="1"/>
        </w:rPr>
        <w:t xml:space="preserve"> </w:t>
      </w:r>
      <w:r>
        <w:t>worker has made a protected disclosure. A worker who suffers dismissal or detriment</w:t>
      </w:r>
      <w:r>
        <w:rPr>
          <w:spacing w:val="1"/>
        </w:rPr>
        <w:t xml:space="preserve"> </w:t>
      </w:r>
      <w:r>
        <w:t>may bring a claim for compensation (which is unlimited) in the Employment Tribunal. The</w:t>
      </w:r>
      <w:r>
        <w:rPr>
          <w:spacing w:val="-64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‘worker’</w:t>
      </w:r>
      <w:r>
        <w:rPr>
          <w:spacing w:val="-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employees, contractors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self-employed</w:t>
      </w:r>
      <w:r>
        <w:rPr>
          <w:spacing w:val="-2"/>
        </w:rPr>
        <w:t xml:space="preserve"> </w:t>
      </w:r>
      <w:r>
        <w:t>people.</w:t>
      </w:r>
    </w:p>
    <w:p w14:paraId="5613DD70" w14:textId="77777777" w:rsidR="00D058EF" w:rsidRDefault="00D058EF">
      <w:pPr>
        <w:pStyle w:val="BodyText"/>
      </w:pPr>
    </w:p>
    <w:p w14:paraId="5613DD71" w14:textId="77777777" w:rsidR="00D058EF" w:rsidRDefault="00D46362">
      <w:pPr>
        <w:pStyle w:val="BodyText"/>
        <w:ind w:left="45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explanatory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hyperlink r:id="rId32">
        <w:proofErr w:type="spellStart"/>
        <w:r>
          <w:rPr>
            <w:color w:val="0000FF"/>
            <w:u w:val="single" w:color="0000FF"/>
          </w:rPr>
          <w:t>PCaW</w:t>
        </w:r>
        <w:proofErr w:type="spellEnd"/>
        <w:r>
          <w:rPr>
            <w:color w:val="0000FF"/>
            <w:spacing w:val="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website</w:t>
        </w:r>
      </w:hyperlink>
      <w:r>
        <w:rPr>
          <w:color w:val="0000FF"/>
          <w:u w:val="single" w:color="0000FF"/>
        </w:rPr>
        <w:t>.</w:t>
      </w:r>
    </w:p>
    <w:sectPr w:rsidR="00D058EF">
      <w:pgSz w:w="11910" w:h="16840"/>
      <w:pgMar w:top="1540" w:right="960" w:bottom="700" w:left="740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8340" w14:textId="77777777" w:rsidR="00D46362" w:rsidRDefault="00D46362">
      <w:r>
        <w:separator/>
      </w:r>
    </w:p>
  </w:endnote>
  <w:endnote w:type="continuationSeparator" w:id="0">
    <w:p w14:paraId="6A714D14" w14:textId="77777777" w:rsidR="00D46362" w:rsidRDefault="00D4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DD8F" w14:textId="77777777" w:rsidR="00D058EF" w:rsidRDefault="00D46362">
    <w:pPr>
      <w:pStyle w:val="BodyText"/>
      <w:spacing w:line="14" w:lineRule="auto"/>
      <w:rPr>
        <w:sz w:val="20"/>
      </w:rPr>
    </w:pPr>
    <w:r>
      <w:pict w14:anchorId="5613DD93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4" type="#_x0000_t202" style="position:absolute;margin-left:58.5pt;margin-top:805.05pt;width:371.15pt;height:12.1pt;z-index:-15988736;mso-position-horizontal-relative:page;mso-position-vertical-relative:page" filled="f" stroked="f">
          <v:textbox inset="0,0,0,0">
            <w:txbxContent>
              <w:p w14:paraId="5613DD9D" w14:textId="77777777" w:rsidR="00D058EF" w:rsidRDefault="00D46362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20131023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100495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5.00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Whistleblowing: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Guidance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providers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who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are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registered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CQC</w:t>
                </w:r>
              </w:p>
            </w:txbxContent>
          </v:textbox>
          <w10:wrap anchorx="page" anchory="page"/>
        </v:shape>
      </w:pict>
    </w:r>
    <w:r>
      <w:pict w14:anchorId="5613DD94">
        <v:shape id="docshape5" o:spid="_x0000_s1033" type="#_x0000_t202" style="position:absolute;margin-left:497.7pt;margin-top:805.05pt;width:33.65pt;height:12.1pt;z-index:-15988224;mso-position-horizontal-relative:page;mso-position-vertical-relative:page" filled="f" stroked="f">
          <v:textbox inset="0,0,0,0">
            <w:txbxContent>
              <w:p w14:paraId="5613DD9E" w14:textId="77777777" w:rsidR="00D058EF" w:rsidRDefault="00D46362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DD90" w14:textId="77777777" w:rsidR="00D058EF" w:rsidRDefault="00D46362">
    <w:pPr>
      <w:pStyle w:val="BodyText"/>
      <w:spacing w:line="14" w:lineRule="auto"/>
      <w:rPr>
        <w:sz w:val="20"/>
      </w:rPr>
    </w:pPr>
    <w:r>
      <w:pict w14:anchorId="5613DD95">
        <v:rect id="docshape7" o:spid="_x0000_s1032" style="position:absolute;margin-left:58.8pt;margin-top:770.75pt;width:482.65pt;height:.5pt;z-index:-15987712;mso-position-horizontal-relative:page;mso-position-vertical-relative:page" fillcolor="black" stroked="f">
          <w10:wrap anchorx="page" anchory="page"/>
        </v:rect>
      </w:pict>
    </w:r>
    <w:r>
      <w:pict w14:anchorId="5613DD96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1" type="#_x0000_t202" style="position:absolute;margin-left:58.5pt;margin-top:805.05pt;width:371.15pt;height:12.1pt;z-index:-15987200;mso-position-horizontal-relative:page;mso-position-vertical-relative:page" filled="f" stroked="f">
          <v:textbox inset="0,0,0,0">
            <w:txbxContent>
              <w:p w14:paraId="5613DD9F" w14:textId="77777777" w:rsidR="00D058EF" w:rsidRDefault="00D46362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20131023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100495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5.00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Whistleblowing: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Guidance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providers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who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are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registered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CQC</w:t>
                </w:r>
              </w:p>
            </w:txbxContent>
          </v:textbox>
          <w10:wrap anchorx="page" anchory="page"/>
        </v:shape>
      </w:pict>
    </w:r>
    <w:r>
      <w:pict w14:anchorId="5613DD97">
        <v:shape id="docshape9" o:spid="_x0000_s1030" type="#_x0000_t202" style="position:absolute;margin-left:497.7pt;margin-top:805.05pt;width:33.65pt;height:12.1pt;z-index:-15986688;mso-position-horizontal-relative:page;mso-position-vertical-relative:page" filled="f" stroked="f">
          <v:textbox inset="0,0,0,0">
            <w:txbxContent>
              <w:p w14:paraId="5613DDA0" w14:textId="77777777" w:rsidR="00D058EF" w:rsidRDefault="00D46362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DD91" w14:textId="77777777" w:rsidR="00D058EF" w:rsidRDefault="00D46362">
    <w:pPr>
      <w:pStyle w:val="BodyText"/>
      <w:spacing w:line="14" w:lineRule="auto"/>
      <w:rPr>
        <w:sz w:val="20"/>
      </w:rPr>
    </w:pPr>
    <w:r>
      <w:pict w14:anchorId="5613DD98">
        <v:rect id="docshape22" o:spid="_x0000_s1029" style="position:absolute;margin-left:58.8pt;margin-top:761.15pt;width:482.65pt;height:.5pt;z-index:-15986176;mso-position-horizontal-relative:page;mso-position-vertical-relative:page" fillcolor="black" stroked="f">
          <w10:wrap anchorx="page" anchory="page"/>
        </v:rect>
      </w:pict>
    </w:r>
    <w:r>
      <w:pict w14:anchorId="5613DD99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1028" type="#_x0000_t202" style="position:absolute;margin-left:58.5pt;margin-top:805.05pt;width:371.15pt;height:12.1pt;z-index:-15985664;mso-position-horizontal-relative:page;mso-position-vertical-relative:page" filled="f" stroked="f">
          <v:textbox inset="0,0,0,0">
            <w:txbxContent>
              <w:p w14:paraId="5613DDA1" w14:textId="77777777" w:rsidR="00D058EF" w:rsidRDefault="00D46362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20131023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100495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5.00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Whistleblowing: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Guidance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providers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who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are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registered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CQC</w:t>
                </w:r>
              </w:p>
            </w:txbxContent>
          </v:textbox>
          <w10:wrap anchorx="page" anchory="page"/>
        </v:shape>
      </w:pict>
    </w:r>
    <w:r>
      <w:pict w14:anchorId="5613DD9A">
        <v:shape id="docshape24" o:spid="_x0000_s1027" type="#_x0000_t202" style="position:absolute;margin-left:497.7pt;margin-top:805.05pt;width:33.65pt;height:12.1pt;z-index:-15985152;mso-position-horizontal-relative:page;mso-position-vertical-relative:page" filled="f" stroked="f">
          <v:textbox inset="0,0,0,0">
            <w:txbxContent>
              <w:p w14:paraId="5613DDA2" w14:textId="77777777" w:rsidR="00D058EF" w:rsidRDefault="00D46362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DD92" w14:textId="77777777" w:rsidR="00D058EF" w:rsidRDefault="00D46362">
    <w:pPr>
      <w:pStyle w:val="BodyText"/>
      <w:spacing w:line="14" w:lineRule="auto"/>
      <w:rPr>
        <w:sz w:val="20"/>
      </w:rPr>
    </w:pPr>
    <w:r>
      <w:pict w14:anchorId="5613DD9B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26" type="#_x0000_t202" style="position:absolute;margin-left:58.5pt;margin-top:805.05pt;width:371.15pt;height:12.1pt;z-index:-15984640;mso-position-horizontal-relative:page;mso-position-vertical-relative:page" filled="f" stroked="f">
          <v:textbox inset="0,0,0,0">
            <w:txbxContent>
              <w:p w14:paraId="5613DDA3" w14:textId="77777777" w:rsidR="00D058EF" w:rsidRDefault="00D46362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20131023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100495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5.00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Whistleblowing: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Guidance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providers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who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are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registered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CQC</w:t>
                </w:r>
              </w:p>
            </w:txbxContent>
          </v:textbox>
          <w10:wrap anchorx="page" anchory="page"/>
        </v:shape>
      </w:pict>
    </w:r>
    <w:r>
      <w:pict w14:anchorId="5613DD9C">
        <v:shape id="docshape39" o:spid="_x0000_s1025" type="#_x0000_t202" style="position:absolute;margin-left:492.8pt;margin-top:805.05pt;width:38.5pt;height:12.1pt;z-index:-15984128;mso-position-horizontal-relative:page;mso-position-vertical-relative:page" filled="f" stroked="f">
          <v:textbox inset="0,0,0,0">
            <w:txbxContent>
              <w:p w14:paraId="5613DDA4" w14:textId="77777777" w:rsidR="00D058EF" w:rsidRDefault="00D46362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F7C6" w14:textId="77777777" w:rsidR="00D46362" w:rsidRDefault="00D46362">
      <w:r>
        <w:separator/>
      </w:r>
    </w:p>
  </w:footnote>
  <w:footnote w:type="continuationSeparator" w:id="0">
    <w:p w14:paraId="4A8FA6A5" w14:textId="77777777" w:rsidR="00D46362" w:rsidRDefault="00D46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FC8"/>
    <w:multiLevelType w:val="hybridMultilevel"/>
    <w:tmpl w:val="EEC23A5E"/>
    <w:lvl w:ilvl="0" w:tplc="76A89124">
      <w:start w:val="1"/>
      <w:numFmt w:val="decimal"/>
      <w:lvlText w:val="%1."/>
      <w:lvlJc w:val="left"/>
      <w:pPr>
        <w:ind w:left="714" w:hanging="26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AC2E0F46">
      <w:numFmt w:val="bullet"/>
      <w:lvlText w:val=""/>
      <w:lvlJc w:val="left"/>
      <w:pPr>
        <w:ind w:left="985" w:hanging="428"/>
      </w:pPr>
      <w:rPr>
        <w:rFonts w:ascii="Symbol" w:eastAsia="Symbol" w:hAnsi="Symbol" w:cs="Symbol" w:hint="default"/>
        <w:b w:val="0"/>
        <w:bCs w:val="0"/>
        <w:i w:val="0"/>
        <w:iCs w:val="0"/>
        <w:color w:val="6D3073"/>
        <w:w w:val="100"/>
        <w:sz w:val="24"/>
        <w:szCs w:val="24"/>
      </w:rPr>
    </w:lvl>
    <w:lvl w:ilvl="2" w:tplc="4636EDD6">
      <w:numFmt w:val="bullet"/>
      <w:lvlText w:val="•"/>
      <w:lvlJc w:val="left"/>
      <w:pPr>
        <w:ind w:left="2005" w:hanging="428"/>
      </w:pPr>
      <w:rPr>
        <w:rFonts w:hint="default"/>
      </w:rPr>
    </w:lvl>
    <w:lvl w:ilvl="3" w:tplc="D99E193C">
      <w:numFmt w:val="bullet"/>
      <w:lvlText w:val="•"/>
      <w:lvlJc w:val="left"/>
      <w:pPr>
        <w:ind w:left="3030" w:hanging="428"/>
      </w:pPr>
      <w:rPr>
        <w:rFonts w:hint="default"/>
      </w:rPr>
    </w:lvl>
    <w:lvl w:ilvl="4" w:tplc="9790E448">
      <w:numFmt w:val="bullet"/>
      <w:lvlText w:val="•"/>
      <w:lvlJc w:val="left"/>
      <w:pPr>
        <w:ind w:left="4055" w:hanging="428"/>
      </w:pPr>
      <w:rPr>
        <w:rFonts w:hint="default"/>
      </w:rPr>
    </w:lvl>
    <w:lvl w:ilvl="5" w:tplc="19702E6E">
      <w:numFmt w:val="bullet"/>
      <w:lvlText w:val="•"/>
      <w:lvlJc w:val="left"/>
      <w:pPr>
        <w:ind w:left="5080" w:hanging="428"/>
      </w:pPr>
      <w:rPr>
        <w:rFonts w:hint="default"/>
      </w:rPr>
    </w:lvl>
    <w:lvl w:ilvl="6" w:tplc="A75E6DC0">
      <w:numFmt w:val="bullet"/>
      <w:lvlText w:val="•"/>
      <w:lvlJc w:val="left"/>
      <w:pPr>
        <w:ind w:left="6105" w:hanging="428"/>
      </w:pPr>
      <w:rPr>
        <w:rFonts w:hint="default"/>
      </w:rPr>
    </w:lvl>
    <w:lvl w:ilvl="7" w:tplc="D4AE9C54">
      <w:numFmt w:val="bullet"/>
      <w:lvlText w:val="•"/>
      <w:lvlJc w:val="left"/>
      <w:pPr>
        <w:ind w:left="7130" w:hanging="428"/>
      </w:pPr>
      <w:rPr>
        <w:rFonts w:hint="default"/>
      </w:rPr>
    </w:lvl>
    <w:lvl w:ilvl="8" w:tplc="B82E3CF2">
      <w:numFmt w:val="bullet"/>
      <w:lvlText w:val="•"/>
      <w:lvlJc w:val="left"/>
      <w:pPr>
        <w:ind w:left="8156" w:hanging="428"/>
      </w:pPr>
      <w:rPr>
        <w:rFonts w:hint="default"/>
      </w:rPr>
    </w:lvl>
  </w:abstractNum>
  <w:abstractNum w:abstractNumId="1" w15:restartNumberingAfterBreak="0">
    <w:nsid w:val="2FD70A0B"/>
    <w:multiLevelType w:val="hybridMultilevel"/>
    <w:tmpl w:val="DD848990"/>
    <w:lvl w:ilvl="0" w:tplc="C5B41FE8">
      <w:start w:val="1"/>
      <w:numFmt w:val="decimal"/>
      <w:lvlText w:val="%1."/>
      <w:lvlJc w:val="left"/>
      <w:pPr>
        <w:ind w:left="3148" w:hanging="269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527A8FF4">
      <w:numFmt w:val="bullet"/>
      <w:lvlText w:val=""/>
      <w:lvlJc w:val="left"/>
      <w:pPr>
        <w:ind w:left="3575" w:hanging="428"/>
      </w:pPr>
      <w:rPr>
        <w:rFonts w:ascii="Symbol" w:eastAsia="Symbol" w:hAnsi="Symbol" w:cs="Symbol" w:hint="default"/>
        <w:b w:val="0"/>
        <w:bCs w:val="0"/>
        <w:i w:val="0"/>
        <w:iCs w:val="0"/>
        <w:color w:val="5F2860"/>
        <w:w w:val="100"/>
        <w:sz w:val="24"/>
        <w:szCs w:val="24"/>
      </w:rPr>
    </w:lvl>
    <w:lvl w:ilvl="2" w:tplc="1EBA0F16">
      <w:numFmt w:val="bullet"/>
      <w:lvlText w:val="•"/>
      <w:lvlJc w:val="left"/>
      <w:pPr>
        <w:ind w:left="4316" w:hanging="428"/>
      </w:pPr>
      <w:rPr>
        <w:rFonts w:hint="default"/>
      </w:rPr>
    </w:lvl>
    <w:lvl w:ilvl="3" w:tplc="0542ED0E">
      <w:numFmt w:val="bullet"/>
      <w:lvlText w:val="•"/>
      <w:lvlJc w:val="left"/>
      <w:pPr>
        <w:ind w:left="5052" w:hanging="428"/>
      </w:pPr>
      <w:rPr>
        <w:rFonts w:hint="default"/>
      </w:rPr>
    </w:lvl>
    <w:lvl w:ilvl="4" w:tplc="DA08E7B8">
      <w:numFmt w:val="bullet"/>
      <w:lvlText w:val="•"/>
      <w:lvlJc w:val="left"/>
      <w:pPr>
        <w:ind w:left="5788" w:hanging="428"/>
      </w:pPr>
      <w:rPr>
        <w:rFonts w:hint="default"/>
      </w:rPr>
    </w:lvl>
    <w:lvl w:ilvl="5" w:tplc="28CEBE68">
      <w:numFmt w:val="bullet"/>
      <w:lvlText w:val="•"/>
      <w:lvlJc w:val="left"/>
      <w:pPr>
        <w:ind w:left="6525" w:hanging="428"/>
      </w:pPr>
      <w:rPr>
        <w:rFonts w:hint="default"/>
      </w:rPr>
    </w:lvl>
    <w:lvl w:ilvl="6" w:tplc="18A276B8">
      <w:numFmt w:val="bullet"/>
      <w:lvlText w:val="•"/>
      <w:lvlJc w:val="left"/>
      <w:pPr>
        <w:ind w:left="7261" w:hanging="428"/>
      </w:pPr>
      <w:rPr>
        <w:rFonts w:hint="default"/>
      </w:rPr>
    </w:lvl>
    <w:lvl w:ilvl="7" w:tplc="FEC224DA">
      <w:numFmt w:val="bullet"/>
      <w:lvlText w:val="•"/>
      <w:lvlJc w:val="left"/>
      <w:pPr>
        <w:ind w:left="7997" w:hanging="428"/>
      </w:pPr>
      <w:rPr>
        <w:rFonts w:hint="default"/>
      </w:rPr>
    </w:lvl>
    <w:lvl w:ilvl="8" w:tplc="1584E1AC">
      <w:numFmt w:val="bullet"/>
      <w:lvlText w:val="•"/>
      <w:lvlJc w:val="left"/>
      <w:pPr>
        <w:ind w:left="8733" w:hanging="428"/>
      </w:pPr>
      <w:rPr>
        <w:rFonts w:hint="default"/>
      </w:rPr>
    </w:lvl>
  </w:abstractNum>
  <w:abstractNum w:abstractNumId="2" w15:restartNumberingAfterBreak="0">
    <w:nsid w:val="52F54C17"/>
    <w:multiLevelType w:val="hybridMultilevel"/>
    <w:tmpl w:val="A0D8215C"/>
    <w:lvl w:ilvl="0" w:tplc="09E62886">
      <w:start w:val="1"/>
      <w:numFmt w:val="decimal"/>
      <w:lvlText w:val="%1."/>
      <w:lvlJc w:val="left"/>
      <w:pPr>
        <w:ind w:left="877" w:hanging="428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</w:rPr>
    </w:lvl>
    <w:lvl w:ilvl="1" w:tplc="F8E89062">
      <w:start w:val="1"/>
      <w:numFmt w:val="lowerLetter"/>
      <w:lvlText w:val="%2)"/>
      <w:lvlJc w:val="left"/>
      <w:pPr>
        <w:ind w:left="1302" w:hanging="425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2" w:tplc="69322438">
      <w:numFmt w:val="bullet"/>
      <w:lvlText w:val="•"/>
      <w:lvlJc w:val="left"/>
      <w:pPr>
        <w:ind w:left="2289" w:hanging="425"/>
      </w:pPr>
      <w:rPr>
        <w:rFonts w:hint="default"/>
      </w:rPr>
    </w:lvl>
    <w:lvl w:ilvl="3" w:tplc="CC7C295A">
      <w:numFmt w:val="bullet"/>
      <w:lvlText w:val="•"/>
      <w:lvlJc w:val="left"/>
      <w:pPr>
        <w:ind w:left="3279" w:hanging="425"/>
      </w:pPr>
      <w:rPr>
        <w:rFonts w:hint="default"/>
      </w:rPr>
    </w:lvl>
    <w:lvl w:ilvl="4" w:tplc="DE7CFC40">
      <w:numFmt w:val="bullet"/>
      <w:lvlText w:val="•"/>
      <w:lvlJc w:val="left"/>
      <w:pPr>
        <w:ind w:left="4268" w:hanging="425"/>
      </w:pPr>
      <w:rPr>
        <w:rFonts w:hint="default"/>
      </w:rPr>
    </w:lvl>
    <w:lvl w:ilvl="5" w:tplc="DA14B3C6">
      <w:numFmt w:val="bullet"/>
      <w:lvlText w:val="•"/>
      <w:lvlJc w:val="left"/>
      <w:pPr>
        <w:ind w:left="5258" w:hanging="425"/>
      </w:pPr>
      <w:rPr>
        <w:rFonts w:hint="default"/>
      </w:rPr>
    </w:lvl>
    <w:lvl w:ilvl="6" w:tplc="42C01186">
      <w:numFmt w:val="bullet"/>
      <w:lvlText w:val="•"/>
      <w:lvlJc w:val="left"/>
      <w:pPr>
        <w:ind w:left="6248" w:hanging="425"/>
      </w:pPr>
      <w:rPr>
        <w:rFonts w:hint="default"/>
      </w:rPr>
    </w:lvl>
    <w:lvl w:ilvl="7" w:tplc="8410DB90">
      <w:numFmt w:val="bullet"/>
      <w:lvlText w:val="•"/>
      <w:lvlJc w:val="left"/>
      <w:pPr>
        <w:ind w:left="7237" w:hanging="425"/>
      </w:pPr>
      <w:rPr>
        <w:rFonts w:hint="default"/>
      </w:rPr>
    </w:lvl>
    <w:lvl w:ilvl="8" w:tplc="9E2ED75C">
      <w:numFmt w:val="bullet"/>
      <w:lvlText w:val="•"/>
      <w:lvlJc w:val="left"/>
      <w:pPr>
        <w:ind w:left="8227" w:hanging="425"/>
      </w:pPr>
      <w:rPr>
        <w:rFonts w:hint="default"/>
      </w:rPr>
    </w:lvl>
  </w:abstractNum>
  <w:abstractNum w:abstractNumId="3" w15:restartNumberingAfterBreak="0">
    <w:nsid w:val="6B61398E"/>
    <w:multiLevelType w:val="hybridMultilevel"/>
    <w:tmpl w:val="832EFA96"/>
    <w:lvl w:ilvl="0" w:tplc="D2128376">
      <w:numFmt w:val="bullet"/>
      <w:lvlText w:val=""/>
      <w:lvlJc w:val="left"/>
      <w:pPr>
        <w:ind w:left="887" w:hanging="394"/>
      </w:pPr>
      <w:rPr>
        <w:rFonts w:ascii="Symbol" w:eastAsia="Symbol" w:hAnsi="Symbol" w:cs="Symbol" w:hint="default"/>
        <w:w w:val="100"/>
      </w:rPr>
    </w:lvl>
    <w:lvl w:ilvl="1" w:tplc="DB7250EC">
      <w:numFmt w:val="bullet"/>
      <w:lvlText w:val=""/>
      <w:lvlJc w:val="left"/>
      <w:pPr>
        <w:ind w:left="3570" w:hanging="423"/>
      </w:pPr>
      <w:rPr>
        <w:rFonts w:ascii="Symbol" w:eastAsia="Symbol" w:hAnsi="Symbol" w:cs="Symbol" w:hint="default"/>
        <w:b w:val="0"/>
        <w:bCs w:val="0"/>
        <w:i w:val="0"/>
        <w:iCs w:val="0"/>
        <w:color w:val="6D3073"/>
        <w:w w:val="100"/>
        <w:sz w:val="24"/>
        <w:szCs w:val="24"/>
      </w:rPr>
    </w:lvl>
    <w:lvl w:ilvl="2" w:tplc="D86A0352">
      <w:numFmt w:val="bullet"/>
      <w:lvlText w:val="•"/>
      <w:lvlJc w:val="left"/>
      <w:pPr>
        <w:ind w:left="4021" w:hanging="423"/>
      </w:pPr>
      <w:rPr>
        <w:rFonts w:hint="default"/>
      </w:rPr>
    </w:lvl>
    <w:lvl w:ilvl="3" w:tplc="D6DA264C">
      <w:numFmt w:val="bullet"/>
      <w:lvlText w:val="•"/>
      <w:lvlJc w:val="left"/>
      <w:pPr>
        <w:ind w:left="4463" w:hanging="423"/>
      </w:pPr>
      <w:rPr>
        <w:rFonts w:hint="default"/>
      </w:rPr>
    </w:lvl>
    <w:lvl w:ilvl="4" w:tplc="82BCE742">
      <w:numFmt w:val="bullet"/>
      <w:lvlText w:val="•"/>
      <w:lvlJc w:val="left"/>
      <w:pPr>
        <w:ind w:left="4904" w:hanging="423"/>
      </w:pPr>
      <w:rPr>
        <w:rFonts w:hint="default"/>
      </w:rPr>
    </w:lvl>
    <w:lvl w:ilvl="5" w:tplc="8856BE8E">
      <w:numFmt w:val="bullet"/>
      <w:lvlText w:val="•"/>
      <w:lvlJc w:val="left"/>
      <w:pPr>
        <w:ind w:left="5346" w:hanging="423"/>
      </w:pPr>
      <w:rPr>
        <w:rFonts w:hint="default"/>
      </w:rPr>
    </w:lvl>
    <w:lvl w:ilvl="6" w:tplc="F9BC26B8">
      <w:numFmt w:val="bullet"/>
      <w:lvlText w:val="•"/>
      <w:lvlJc w:val="left"/>
      <w:pPr>
        <w:ind w:left="5787" w:hanging="423"/>
      </w:pPr>
      <w:rPr>
        <w:rFonts w:hint="default"/>
      </w:rPr>
    </w:lvl>
    <w:lvl w:ilvl="7" w:tplc="DD14CB76">
      <w:numFmt w:val="bullet"/>
      <w:lvlText w:val="•"/>
      <w:lvlJc w:val="left"/>
      <w:pPr>
        <w:ind w:left="6229" w:hanging="423"/>
      </w:pPr>
      <w:rPr>
        <w:rFonts w:hint="default"/>
      </w:rPr>
    </w:lvl>
    <w:lvl w:ilvl="8" w:tplc="F9C6D866">
      <w:numFmt w:val="bullet"/>
      <w:lvlText w:val="•"/>
      <w:lvlJc w:val="left"/>
      <w:pPr>
        <w:ind w:left="6671" w:hanging="423"/>
      </w:pPr>
      <w:rPr>
        <w:rFonts w:hint="default"/>
      </w:rPr>
    </w:lvl>
  </w:abstractNum>
  <w:num w:numId="1" w16cid:durableId="1133864194">
    <w:abstractNumId w:val="2"/>
  </w:num>
  <w:num w:numId="2" w16cid:durableId="1163278150">
    <w:abstractNumId w:val="3"/>
  </w:num>
  <w:num w:numId="3" w16cid:durableId="601038343">
    <w:abstractNumId w:val="1"/>
  </w:num>
  <w:num w:numId="4" w16cid:durableId="100882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8EF"/>
    <w:rsid w:val="008C0704"/>
    <w:rsid w:val="00D058EF"/>
    <w:rsid w:val="00D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5613DC46"/>
  <w15:docId w15:val="{BFDD5485-50F1-4EEA-8FD4-FFCF4B59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5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5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0"/>
      <w:ind w:left="45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0"/>
      <w:ind w:left="714" w:hanging="26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6"/>
      <w:ind w:left="1016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40"/>
      <w:ind w:left="558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qc.org.uk/sites/default/files/media/documents/rp_poc_100494_20120410_v3_00_whistleblowing_guidance_for_employees_of_registered_providers_afte_pcaw_comments_with_changes_tracked_for_publication.pdf" TargetMode="External"/><Relationship Id="rId18" Type="http://schemas.openxmlformats.org/officeDocument/2006/relationships/hyperlink" Target="http://wbhelpline.org.uk/" TargetMode="External"/><Relationship Id="rId26" Type="http://schemas.openxmlformats.org/officeDocument/2006/relationships/hyperlink" Target="http://www.cqc.org.uk/public/about-us/confidentiality-and-sharing-inform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caw.org.uk/files/SpeakupNHS.pdf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cqc.org.uk/sites/default/files/media/documents/rp_poc_100494_20120410_v3_00_whistleblowing_guidance_for_employees_of_registered_providers_afte_pcaw_comments_with_changes_tracked_for_publication.pdf" TargetMode="External"/><Relationship Id="rId17" Type="http://schemas.openxmlformats.org/officeDocument/2006/relationships/hyperlink" Target="http://www.cqc.org.uk/organisations-we-regulate/registered-services/guidance-meeting-standards" TargetMode="External"/><Relationship Id="rId25" Type="http://schemas.openxmlformats.org/officeDocument/2006/relationships/footer" Target="footer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qc.org.uk/organisations-we-regulate/registered-services/guidance-meeting-standards" TargetMode="External"/><Relationship Id="rId20" Type="http://schemas.openxmlformats.org/officeDocument/2006/relationships/hyperlink" Target="http://www.pcaw.org.uk/" TargetMode="External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egislation.gov.uk/ukpga/1998/23/contents" TargetMode="External"/><Relationship Id="rId24" Type="http://schemas.openxmlformats.org/officeDocument/2006/relationships/hyperlink" Target="http://www.nhsemployers.org/EmploymentPolicyAndPractice/SocialPartnershipForum/Pages/SPF.aspx" TargetMode="External"/><Relationship Id="rId32" Type="http://schemas.openxmlformats.org/officeDocument/2006/relationships/hyperlink" Target="http://www.pcaw.org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qc.org.uk/contact-us" TargetMode="External"/><Relationship Id="rId23" Type="http://schemas.openxmlformats.org/officeDocument/2006/relationships/hyperlink" Target="http://www.pcaw.org.uk/files/SpeakupNHS.pdf" TargetMode="External"/><Relationship Id="rId28" Type="http://schemas.openxmlformats.org/officeDocument/2006/relationships/hyperlink" Target="http://www.pcaw.org.uk/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pcaw.org.uk/" TargetMode="External"/><Relationship Id="rId31" Type="http://schemas.openxmlformats.org/officeDocument/2006/relationships/hyperlink" Target="http://www.pcaw.org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qc.org.uk/contact-us" TargetMode="External"/><Relationship Id="rId14" Type="http://schemas.openxmlformats.org/officeDocument/2006/relationships/hyperlink" Target="http://www.cqc.org.uk/contact-us" TargetMode="External"/><Relationship Id="rId22" Type="http://schemas.openxmlformats.org/officeDocument/2006/relationships/hyperlink" Target="http://www.pcaw.org.uk/files/SpeakupNHS.pdf" TargetMode="External"/><Relationship Id="rId27" Type="http://schemas.openxmlformats.org/officeDocument/2006/relationships/hyperlink" Target="http://wbhelpline.org.uk/" TargetMode="External"/><Relationship Id="rId30" Type="http://schemas.openxmlformats.org/officeDocument/2006/relationships/hyperlink" Target="http://www.pcaw.org.uk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3610</Words>
  <Characters>20580</Characters>
  <Application>Microsoft Office Word</Application>
  <DocSecurity>0</DocSecurity>
  <Lines>171</Lines>
  <Paragraphs>48</Paragraphs>
  <ScaleCrop>false</ScaleCrop>
  <Company/>
  <LinksUpToDate>false</LinksUpToDate>
  <CharactersWithSpaces>24142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Whistleblowing Guidance for providers who are registered with the Care Quality Commission v5</dc:title>
  <dc:creator>CQC</dc:creator>
  <cp:lastModifiedBy/>
  <cp:revision>1</cp:revision>
  <dcterms:created xsi:type="dcterms:W3CDTF">2021-06-14T09:34:00Z</dcterms:created>
  <dcterms:modified xsi:type="dcterms:W3CDTF">2021-06-14T09:34:00Z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2013-11-12T00:00:00Z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2021-06-14T00:00:00Z</vt:filetime>
  </property>
</Properties>
</file>