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30AF4" w14:textId="10DABCBD" w:rsidR="003A74DB" w:rsidRDefault="00DC54BD" w:rsidP="005B3CDC">
      <w:pPr>
        <w:spacing w:line="480" w:lineRule="auto"/>
        <w:rPr>
          <w:rFonts w:ascii="Arial" w:hAnsi="Arial" w:cs="Arial"/>
          <w:lang w:val="en-AU"/>
        </w:rPr>
      </w:pPr>
      <w:r w:rsidRPr="008C00C6">
        <w:rPr>
          <w:rFonts w:ascii="Arial" w:eastAsia="Calibri" w:hAnsi="Arial" w:cs="Arial"/>
          <w:b/>
          <w:lang w:val="en-AU"/>
        </w:rPr>
        <w:t>Appendix</w:t>
      </w:r>
      <w:r w:rsidRPr="008C00C6">
        <w:rPr>
          <w:rFonts w:ascii="Arial" w:hAnsi="Arial" w:cs="Arial"/>
          <w:b/>
          <w:lang w:val="en-AU"/>
        </w:rPr>
        <w:t xml:space="preserve"> </w:t>
      </w:r>
      <w:r w:rsidRPr="008C00C6">
        <w:rPr>
          <w:rFonts w:ascii="Arial" w:eastAsia="Calibri" w:hAnsi="Arial" w:cs="Arial"/>
          <w:b/>
          <w:lang w:val="en-AU"/>
        </w:rPr>
        <w:t>S</w:t>
      </w:r>
      <w:r w:rsidRPr="008C00C6">
        <w:rPr>
          <w:rFonts w:ascii="Arial" w:hAnsi="Arial" w:cs="Arial"/>
          <w:b/>
          <w:lang w:val="en-AU"/>
        </w:rPr>
        <w:t xml:space="preserve">1. </w:t>
      </w:r>
      <w:r w:rsidR="008C00C6" w:rsidRPr="008C00C6">
        <w:rPr>
          <w:rFonts w:ascii="Arial" w:hAnsi="Arial" w:cs="Arial"/>
          <w:lang w:val="en-AU"/>
        </w:rPr>
        <w:t>Additional methods and results describing se</w:t>
      </w:r>
      <w:r w:rsidR="005B4FB4">
        <w:rPr>
          <w:rFonts w:ascii="Arial" w:hAnsi="Arial" w:cs="Arial"/>
          <w:lang w:val="en-AU"/>
        </w:rPr>
        <w:t xml:space="preserve">nsitivity analyses undertaken. </w:t>
      </w:r>
    </w:p>
    <w:p w14:paraId="3AFF1561" w14:textId="77777777" w:rsidR="008C00C6" w:rsidRPr="008C00C6" w:rsidRDefault="008C00C6" w:rsidP="005B3CDC">
      <w:pPr>
        <w:spacing w:line="480" w:lineRule="auto"/>
        <w:rPr>
          <w:rFonts w:ascii="Arial" w:hAnsi="Arial" w:cs="Arial"/>
          <w:lang w:val="en-AU"/>
        </w:rPr>
      </w:pPr>
    </w:p>
    <w:p w14:paraId="2F8D3B62" w14:textId="77777777" w:rsidR="009560DC" w:rsidRDefault="006D279B" w:rsidP="005B3CDC">
      <w:pPr>
        <w:spacing w:line="480" w:lineRule="auto"/>
        <w:rPr>
          <w:rFonts w:ascii="Arial" w:hAnsi="Arial" w:cs="Arial"/>
          <w:lang w:val="en-AU"/>
        </w:rPr>
      </w:pPr>
      <w:r>
        <w:rPr>
          <w:rFonts w:ascii="Arial" w:hAnsi="Arial" w:cs="Arial"/>
          <w:lang w:val="en-AU"/>
        </w:rPr>
        <w:t>To</w:t>
      </w:r>
      <w:r w:rsidR="00693CB6">
        <w:rPr>
          <w:rFonts w:ascii="Arial" w:hAnsi="Arial" w:cs="Arial"/>
          <w:lang w:val="en-AU"/>
        </w:rPr>
        <w:t xml:space="preserve"> </w:t>
      </w:r>
      <w:r w:rsidR="00E97A8A">
        <w:rPr>
          <w:rFonts w:ascii="Arial" w:hAnsi="Arial" w:cs="Arial"/>
          <w:lang w:val="en-AU"/>
        </w:rPr>
        <w:t>determine</w:t>
      </w:r>
      <w:r w:rsidR="00693CB6">
        <w:rPr>
          <w:rFonts w:ascii="Arial" w:hAnsi="Arial" w:cs="Arial"/>
          <w:lang w:val="en-AU"/>
        </w:rPr>
        <w:t xml:space="preserve"> how each of the five climate models</w:t>
      </w:r>
      <w:r w:rsidR="00E97A8A">
        <w:rPr>
          <w:rFonts w:ascii="Arial" w:hAnsi="Arial" w:cs="Arial"/>
          <w:lang w:val="en-AU"/>
        </w:rPr>
        <w:t xml:space="preserve"> </w:t>
      </w:r>
      <w:r w:rsidR="001517F0">
        <w:rPr>
          <w:rFonts w:ascii="Arial" w:hAnsi="Arial" w:cs="Arial"/>
          <w:lang w:val="en-AU"/>
        </w:rPr>
        <w:t xml:space="preserve">used </w:t>
      </w:r>
      <w:r w:rsidR="00E97A8A">
        <w:rPr>
          <w:rFonts w:ascii="Arial" w:hAnsi="Arial" w:cs="Arial"/>
          <w:lang w:val="en-AU"/>
        </w:rPr>
        <w:t>(</w:t>
      </w:r>
      <w:r w:rsidR="00E97A8A" w:rsidRPr="00E97A8A">
        <w:rPr>
          <w:rFonts w:ascii="Arial" w:hAnsi="Arial" w:cs="Arial"/>
          <w:lang w:val="en-AU"/>
        </w:rPr>
        <w:t>ACCESS1.0, BNU-ESM, CESM1-BGC, CSIRO Mk3.6.0, GFDL-ESM2M)</w:t>
      </w:r>
      <w:r w:rsidR="00693CB6">
        <w:rPr>
          <w:rFonts w:ascii="Arial" w:hAnsi="Arial" w:cs="Arial"/>
          <w:lang w:val="en-AU"/>
        </w:rPr>
        <w:t xml:space="preserve"> altered predictions of climate suitability</w:t>
      </w:r>
      <w:r w:rsidR="009D26B4">
        <w:rPr>
          <w:rFonts w:ascii="Arial" w:hAnsi="Arial" w:cs="Arial"/>
          <w:lang w:val="en-AU"/>
        </w:rPr>
        <w:t>,</w:t>
      </w:r>
      <w:r w:rsidR="00693CB6">
        <w:rPr>
          <w:rFonts w:ascii="Arial" w:hAnsi="Arial" w:cs="Arial"/>
          <w:lang w:val="en-AU"/>
        </w:rPr>
        <w:t xml:space="preserve"> </w:t>
      </w:r>
      <w:r w:rsidR="001A4F92">
        <w:rPr>
          <w:rFonts w:ascii="Arial" w:hAnsi="Arial" w:cs="Arial"/>
          <w:lang w:val="en-AU"/>
        </w:rPr>
        <w:t xml:space="preserve">compared </w:t>
      </w:r>
      <w:r w:rsidR="009D26B4">
        <w:rPr>
          <w:rFonts w:ascii="Arial" w:hAnsi="Arial" w:cs="Arial"/>
          <w:lang w:val="en-AU"/>
        </w:rPr>
        <w:t>against</w:t>
      </w:r>
      <w:r w:rsidR="001A4F92">
        <w:rPr>
          <w:rFonts w:ascii="Arial" w:hAnsi="Arial" w:cs="Arial"/>
          <w:lang w:val="en-AU"/>
        </w:rPr>
        <w:t xml:space="preserve"> the 5-model average</w:t>
      </w:r>
      <w:r w:rsidR="009D26B4">
        <w:rPr>
          <w:rFonts w:ascii="Arial" w:hAnsi="Arial" w:cs="Arial"/>
          <w:lang w:val="en-AU"/>
        </w:rPr>
        <w:t>,</w:t>
      </w:r>
      <w:r w:rsidR="00E97A8A">
        <w:rPr>
          <w:rFonts w:ascii="Arial" w:hAnsi="Arial" w:cs="Arial"/>
          <w:lang w:val="en-AU"/>
        </w:rPr>
        <w:t xml:space="preserve"> ensemble-SDMs</w:t>
      </w:r>
      <w:r w:rsidR="001A4F92">
        <w:rPr>
          <w:rFonts w:ascii="Arial" w:hAnsi="Arial" w:cs="Arial"/>
          <w:lang w:val="en-AU"/>
        </w:rPr>
        <w:t xml:space="preserve"> were built and projected across</w:t>
      </w:r>
      <w:r w:rsidR="003E6654">
        <w:rPr>
          <w:rFonts w:ascii="Arial" w:hAnsi="Arial" w:cs="Arial"/>
          <w:lang w:val="en-AU"/>
        </w:rPr>
        <w:t xml:space="preserve"> each climate dataset using default settings and a full ensemble of 10 SDMs.</w:t>
      </w:r>
      <w:r w:rsidR="001A4F92">
        <w:rPr>
          <w:rFonts w:ascii="Arial" w:hAnsi="Arial" w:cs="Arial"/>
          <w:lang w:val="en-AU"/>
        </w:rPr>
        <w:t xml:space="preserve"> </w:t>
      </w:r>
      <w:r w:rsidR="008C00C6" w:rsidRPr="008C00C6">
        <w:rPr>
          <w:rFonts w:ascii="Arial" w:hAnsi="Arial" w:cs="Arial"/>
          <w:lang w:val="en-AU"/>
        </w:rPr>
        <w:t xml:space="preserve">To test the robustness of the outcomes of </w:t>
      </w:r>
      <w:r w:rsidR="00CE038D">
        <w:rPr>
          <w:rFonts w:ascii="Arial" w:hAnsi="Arial" w:cs="Arial"/>
          <w:lang w:val="en-AU"/>
        </w:rPr>
        <w:t>the</w:t>
      </w:r>
      <w:r w:rsidR="008C00C6" w:rsidRPr="008C00C6">
        <w:rPr>
          <w:rFonts w:ascii="Arial" w:hAnsi="Arial" w:cs="Arial"/>
          <w:lang w:val="en-AU"/>
        </w:rPr>
        <w:t xml:space="preserve"> 10-model ensemble</w:t>
      </w:r>
      <w:r w:rsidR="009F3B6B">
        <w:rPr>
          <w:rFonts w:ascii="Arial" w:hAnsi="Arial" w:cs="Arial"/>
          <w:lang w:val="en-AU"/>
        </w:rPr>
        <w:t xml:space="preserve"> to variations in </w:t>
      </w:r>
      <w:r w:rsidR="007776FB">
        <w:rPr>
          <w:rFonts w:ascii="Arial" w:hAnsi="Arial" w:cs="Arial"/>
          <w:lang w:val="en-AU"/>
        </w:rPr>
        <w:t xml:space="preserve">SDM </w:t>
      </w:r>
      <w:r w:rsidR="009F3B6B">
        <w:rPr>
          <w:rFonts w:ascii="Arial" w:hAnsi="Arial" w:cs="Arial"/>
          <w:lang w:val="en-AU"/>
        </w:rPr>
        <w:t>modelling methods</w:t>
      </w:r>
      <w:r w:rsidR="008C00C6" w:rsidRPr="008C00C6">
        <w:rPr>
          <w:rFonts w:ascii="Arial" w:hAnsi="Arial" w:cs="Arial"/>
          <w:lang w:val="en-AU"/>
        </w:rPr>
        <w:t>, a subset of</w:t>
      </w:r>
      <w:r w:rsidR="00571D1D">
        <w:rPr>
          <w:rFonts w:ascii="Arial" w:hAnsi="Arial" w:cs="Arial"/>
          <w:lang w:val="en-AU"/>
        </w:rPr>
        <w:t xml:space="preserve"> the</w:t>
      </w:r>
      <w:r w:rsidR="008C00C6" w:rsidRPr="008C00C6">
        <w:rPr>
          <w:rFonts w:ascii="Arial" w:hAnsi="Arial" w:cs="Arial"/>
          <w:lang w:val="en-AU"/>
        </w:rPr>
        <w:t xml:space="preserve"> four</w:t>
      </w:r>
      <w:r w:rsidR="00571D1D">
        <w:rPr>
          <w:rFonts w:ascii="Arial" w:hAnsi="Arial" w:cs="Arial"/>
          <w:lang w:val="en-AU"/>
        </w:rPr>
        <w:t xml:space="preserve"> most commonly used</w:t>
      </w:r>
      <w:r w:rsidR="008C00C6" w:rsidRPr="008C00C6">
        <w:rPr>
          <w:rFonts w:ascii="Arial" w:hAnsi="Arial" w:cs="Arial"/>
          <w:lang w:val="en-AU"/>
        </w:rPr>
        <w:t xml:space="preserve"> techniques (Generalized Linear Model, Generalized Additive Model, Boosted Regressi</w:t>
      </w:r>
      <w:r w:rsidR="007F42DD">
        <w:rPr>
          <w:rFonts w:ascii="Arial" w:hAnsi="Arial" w:cs="Arial"/>
          <w:lang w:val="en-AU"/>
        </w:rPr>
        <w:t>on Trees, Maximum Entropy) was</w:t>
      </w:r>
      <w:r w:rsidR="008C00C6" w:rsidRPr="008C00C6">
        <w:rPr>
          <w:rFonts w:ascii="Arial" w:hAnsi="Arial" w:cs="Arial"/>
          <w:lang w:val="en-AU"/>
        </w:rPr>
        <w:t xml:space="preserve"> taken from the full 10-model ensemble on averaged climate data and SDM ensemble analyses</w:t>
      </w:r>
      <w:r w:rsidR="00892EC1">
        <w:rPr>
          <w:rFonts w:ascii="Arial" w:hAnsi="Arial" w:cs="Arial"/>
          <w:lang w:val="en-AU"/>
        </w:rPr>
        <w:t xml:space="preserve"> and projections were repeated. </w:t>
      </w:r>
    </w:p>
    <w:p w14:paraId="2A28F5C0" w14:textId="77777777" w:rsidR="009560DC" w:rsidRDefault="009560DC" w:rsidP="005B3CDC">
      <w:pPr>
        <w:spacing w:line="480" w:lineRule="auto"/>
        <w:rPr>
          <w:rFonts w:ascii="Arial" w:hAnsi="Arial" w:cs="Arial"/>
          <w:lang w:val="en-AU"/>
        </w:rPr>
      </w:pPr>
    </w:p>
    <w:p w14:paraId="66E400C7" w14:textId="582BFA2A" w:rsidR="008C00C6" w:rsidRDefault="000920B0" w:rsidP="005B3CDC">
      <w:pPr>
        <w:spacing w:line="480" w:lineRule="auto"/>
        <w:rPr>
          <w:rFonts w:ascii="Arial" w:hAnsi="Arial" w:cs="Arial"/>
          <w:lang w:val="en-AU"/>
        </w:rPr>
      </w:pPr>
      <w:r>
        <w:rPr>
          <w:rFonts w:ascii="Arial" w:hAnsi="Arial" w:cs="Arial"/>
          <w:lang w:val="en-AU"/>
        </w:rPr>
        <w:t>Additionally</w:t>
      </w:r>
      <w:r w:rsidR="008C00C6" w:rsidRPr="008C00C6">
        <w:rPr>
          <w:rFonts w:ascii="Arial" w:hAnsi="Arial" w:cs="Arial"/>
          <w:lang w:val="en-AU"/>
        </w:rPr>
        <w:t>,</w:t>
      </w:r>
      <w:r>
        <w:rPr>
          <w:rFonts w:ascii="Arial" w:hAnsi="Arial" w:cs="Arial"/>
          <w:lang w:val="en-AU"/>
        </w:rPr>
        <w:t xml:space="preserve"> we tested the robustness of our models </w:t>
      </w:r>
      <w:proofErr w:type="gramStart"/>
      <w:r>
        <w:rPr>
          <w:rFonts w:ascii="Arial" w:hAnsi="Arial" w:cs="Arial"/>
          <w:lang w:val="en-AU"/>
        </w:rPr>
        <w:t>with regard to</w:t>
      </w:r>
      <w:proofErr w:type="gramEnd"/>
      <w:r>
        <w:rPr>
          <w:rFonts w:ascii="Arial" w:hAnsi="Arial" w:cs="Arial"/>
          <w:lang w:val="en-AU"/>
        </w:rPr>
        <w:t xml:space="preserve"> using default settings</w:t>
      </w:r>
      <w:r w:rsidR="00E44BAE">
        <w:rPr>
          <w:rFonts w:ascii="Arial" w:hAnsi="Arial" w:cs="Arial"/>
          <w:lang w:val="en-AU"/>
        </w:rPr>
        <w:t>,</w:t>
      </w:r>
      <w:r>
        <w:rPr>
          <w:rFonts w:ascii="Arial" w:hAnsi="Arial" w:cs="Arial"/>
          <w:lang w:val="en-AU"/>
        </w:rPr>
        <w:t xml:space="preserve"> as</w:t>
      </w:r>
      <w:r w:rsidR="008C00C6" w:rsidRPr="008C00C6">
        <w:rPr>
          <w:rFonts w:ascii="Arial" w:hAnsi="Arial" w:cs="Arial"/>
          <w:lang w:val="en-AU"/>
        </w:rPr>
        <w:t xml:space="preserve"> the use of </w:t>
      </w:r>
      <w:r>
        <w:rPr>
          <w:rFonts w:ascii="Arial" w:hAnsi="Arial" w:cs="Arial"/>
          <w:lang w:val="en-AU"/>
        </w:rPr>
        <w:t>these</w:t>
      </w:r>
      <w:r w:rsidR="008C00C6" w:rsidRPr="008C00C6">
        <w:rPr>
          <w:rFonts w:ascii="Arial" w:hAnsi="Arial" w:cs="Arial"/>
          <w:lang w:val="en-AU"/>
        </w:rPr>
        <w:t xml:space="preserve"> for SDMs may risk overfitting. Ideally, SDMs should be fine-tuned for each species modelled, but, when working with </w:t>
      </w:r>
      <w:proofErr w:type="gramStart"/>
      <w:r w:rsidR="008C00C6" w:rsidRPr="008C00C6">
        <w:rPr>
          <w:rFonts w:ascii="Arial" w:hAnsi="Arial" w:cs="Arial"/>
          <w:lang w:val="en-AU"/>
        </w:rPr>
        <w:t>a large number of</w:t>
      </w:r>
      <w:proofErr w:type="gramEnd"/>
      <w:r w:rsidR="008C00C6" w:rsidRPr="008C00C6">
        <w:rPr>
          <w:rFonts w:ascii="Arial" w:hAnsi="Arial" w:cs="Arial"/>
          <w:lang w:val="en-AU"/>
        </w:rPr>
        <w:t xml:space="preserve"> species, simple modifications to settings can reduce overfitting (</w:t>
      </w:r>
      <w:proofErr w:type="spellStart"/>
      <w:r w:rsidR="008C00C6" w:rsidRPr="008C00C6">
        <w:rPr>
          <w:rFonts w:ascii="Arial" w:hAnsi="Arial" w:cs="Arial"/>
          <w:lang w:val="en-AU"/>
        </w:rPr>
        <w:t>Radosavljevic</w:t>
      </w:r>
      <w:proofErr w:type="spellEnd"/>
      <w:r w:rsidR="008C00C6" w:rsidRPr="008C00C6">
        <w:rPr>
          <w:rFonts w:ascii="Arial" w:hAnsi="Arial" w:cs="Arial"/>
          <w:lang w:val="en-AU"/>
        </w:rPr>
        <w:t xml:space="preserve"> &amp; Anderson, 2014), which may decrease model performance measured against evaluation data but increase transferability (Wenger &amp; Olden, 2012). Modelling was, therefore, also </w:t>
      </w:r>
      <w:proofErr w:type="gramStart"/>
      <w:r w:rsidR="008C00C6" w:rsidRPr="008C00C6">
        <w:rPr>
          <w:rFonts w:ascii="Arial" w:hAnsi="Arial" w:cs="Arial"/>
          <w:lang w:val="en-AU"/>
        </w:rPr>
        <w:t>repeated</w:t>
      </w:r>
      <w:r w:rsidR="006E5AF7">
        <w:rPr>
          <w:rFonts w:ascii="Arial" w:hAnsi="Arial" w:cs="Arial"/>
          <w:lang w:val="en-AU"/>
        </w:rPr>
        <w:t xml:space="preserve"> again</w:t>
      </w:r>
      <w:proofErr w:type="gramEnd"/>
      <w:r w:rsidR="008C00C6" w:rsidRPr="008C00C6">
        <w:rPr>
          <w:rFonts w:ascii="Arial" w:hAnsi="Arial" w:cs="Arial"/>
          <w:lang w:val="en-AU"/>
        </w:rPr>
        <w:t xml:space="preserve"> using slightly modified settings (using BIC instead of AIC for stepwise GLM procedure and increasing the β-penalisation for Maximum Entropy modelling to 3; </w:t>
      </w:r>
      <w:proofErr w:type="spellStart"/>
      <w:r w:rsidR="008C00C6" w:rsidRPr="008C00C6">
        <w:rPr>
          <w:rFonts w:ascii="Arial" w:hAnsi="Arial" w:cs="Arial"/>
          <w:lang w:val="en-AU"/>
        </w:rPr>
        <w:t>Radosavljevic</w:t>
      </w:r>
      <w:proofErr w:type="spellEnd"/>
      <w:r w:rsidR="008C00C6" w:rsidRPr="008C00C6">
        <w:rPr>
          <w:rFonts w:ascii="Arial" w:hAnsi="Arial" w:cs="Arial"/>
          <w:lang w:val="en-AU"/>
        </w:rPr>
        <w:t xml:space="preserve"> &amp; Anderson, 2014) to see if and how such modifications would adjust model outcomes.</w:t>
      </w:r>
    </w:p>
    <w:p w14:paraId="67AB5F96" w14:textId="77777777" w:rsidR="00442C47" w:rsidRDefault="00442C47" w:rsidP="005B3CDC">
      <w:pPr>
        <w:spacing w:line="480" w:lineRule="auto"/>
        <w:rPr>
          <w:rFonts w:ascii="Arial" w:hAnsi="Arial" w:cs="Arial"/>
          <w:lang w:val="en-AU"/>
        </w:rPr>
      </w:pPr>
    </w:p>
    <w:p w14:paraId="441B1D81" w14:textId="77777777" w:rsidR="00956DAD" w:rsidRDefault="00956DAD" w:rsidP="005B3CDC">
      <w:pPr>
        <w:spacing w:line="480" w:lineRule="auto"/>
        <w:rPr>
          <w:rFonts w:ascii="Arial" w:hAnsi="Arial" w:cs="Arial"/>
          <w:lang w:val="en-AU"/>
        </w:rPr>
      </w:pPr>
    </w:p>
    <w:p w14:paraId="347EF797" w14:textId="5C3627DA" w:rsidR="00442C47" w:rsidRDefault="00442C47" w:rsidP="005B3CDC">
      <w:pPr>
        <w:spacing w:line="480" w:lineRule="auto"/>
        <w:rPr>
          <w:rFonts w:ascii="Arial" w:hAnsi="Arial" w:cs="Arial"/>
          <w:lang w:val="en-AU"/>
        </w:rPr>
      </w:pPr>
      <w:r w:rsidRPr="00442C47">
        <w:rPr>
          <w:rFonts w:ascii="Arial" w:hAnsi="Arial" w:cs="Arial"/>
          <w:lang w:val="en-AU"/>
        </w:rPr>
        <w:lastRenderedPageBreak/>
        <w:t xml:space="preserve">Owing to climate value differences between averaged and individual climate models, and across all five individual climate models, the exact number of species for which the climate of each island </w:t>
      </w:r>
      <w:r w:rsidR="00956DAD">
        <w:rPr>
          <w:rFonts w:ascii="Arial" w:hAnsi="Arial" w:cs="Arial"/>
          <w:lang w:val="en-AU"/>
        </w:rPr>
        <w:t>was identified as suitable did</w:t>
      </w:r>
      <w:r w:rsidRPr="00442C47">
        <w:rPr>
          <w:rFonts w:ascii="Arial" w:hAnsi="Arial" w:cs="Arial"/>
          <w:lang w:val="en-AU"/>
        </w:rPr>
        <w:t xml:space="preserve"> vary depending upon the climate model examined (Tables 1 and 2). Results of performing SDM-analyses on each climate model are present</w:t>
      </w:r>
      <w:r w:rsidR="00B66E2F">
        <w:rPr>
          <w:rFonts w:ascii="Arial" w:hAnsi="Arial" w:cs="Arial"/>
          <w:lang w:val="en-AU"/>
        </w:rPr>
        <w:t xml:space="preserve">ed, in detail, in </w:t>
      </w:r>
      <w:r w:rsidRPr="00442C47">
        <w:rPr>
          <w:rFonts w:ascii="Arial" w:hAnsi="Arial" w:cs="Arial"/>
          <w:lang w:val="en-AU"/>
        </w:rPr>
        <w:t>T</w:t>
      </w:r>
      <w:r w:rsidR="00B66E2F">
        <w:rPr>
          <w:rFonts w:ascii="Arial" w:hAnsi="Arial" w:cs="Arial"/>
          <w:lang w:val="en-AU"/>
        </w:rPr>
        <w:t>ables S3-S18</w:t>
      </w:r>
      <w:r w:rsidRPr="00442C47">
        <w:rPr>
          <w:rFonts w:ascii="Arial" w:hAnsi="Arial" w:cs="Arial"/>
          <w:lang w:val="en-AU"/>
        </w:rPr>
        <w:t>. Adjusting model settings (Table S10) and taking a subset of four of th</w:t>
      </w:r>
      <w:bookmarkStart w:id="0" w:name="_GoBack"/>
      <w:bookmarkEnd w:id="0"/>
      <w:r w:rsidRPr="00442C47">
        <w:rPr>
          <w:rFonts w:ascii="Arial" w:hAnsi="Arial" w:cs="Arial"/>
          <w:lang w:val="en-AU"/>
        </w:rPr>
        <w:t>e 10-model ensemble-SDM also altered species-specific model outcomes (Table S9). The absolute maximum difference in number of species for which any island was suitable between the ensemble model of the 69 species from the 100 worst list using default settings and the ensemble model using modified settings was four (Auckland Island, current conditions). This was the exception rather than the norm and the mean absolute difference between default settings and modified setting ensemble predictions across all islands and years was 0.75 species. Differences between predictions of the full 10-model ensemble and the four-model subset were also relatively small (absolute maximum = 6 species, Campbell Island, 2050; absolute mean = 1.94 species).</w:t>
      </w:r>
    </w:p>
    <w:p w14:paraId="2A1049EE" w14:textId="77777777" w:rsidR="00A578D3" w:rsidRDefault="00A578D3" w:rsidP="005B3CDC">
      <w:pPr>
        <w:spacing w:line="480" w:lineRule="auto"/>
        <w:rPr>
          <w:rFonts w:ascii="Arial" w:hAnsi="Arial" w:cs="Arial"/>
          <w:lang w:val="en-AU"/>
        </w:rPr>
      </w:pPr>
    </w:p>
    <w:p w14:paraId="5B8AE97A" w14:textId="0127923B" w:rsidR="00A578D3" w:rsidRDefault="00615E1B" w:rsidP="005B3CDC">
      <w:pPr>
        <w:spacing w:line="480" w:lineRule="auto"/>
        <w:rPr>
          <w:rFonts w:ascii="Arial" w:hAnsi="Arial" w:cs="Arial"/>
          <w:lang w:val="en-AU"/>
        </w:rPr>
      </w:pPr>
      <w:r>
        <w:rPr>
          <w:rFonts w:ascii="Arial" w:hAnsi="Arial" w:cs="Arial"/>
          <w:lang w:val="en-AU"/>
        </w:rPr>
        <w:br w:type="column"/>
      </w:r>
      <w:proofErr w:type="spellStart"/>
      <w:r w:rsidR="00A578D3" w:rsidRPr="00A578D3">
        <w:rPr>
          <w:rFonts w:ascii="Arial" w:hAnsi="Arial" w:cs="Arial"/>
          <w:lang w:val="en-AU"/>
        </w:rPr>
        <w:t>Radosavljevic</w:t>
      </w:r>
      <w:proofErr w:type="spellEnd"/>
      <w:r w:rsidR="00A578D3" w:rsidRPr="00A578D3">
        <w:rPr>
          <w:rFonts w:ascii="Arial" w:hAnsi="Arial" w:cs="Arial"/>
          <w:lang w:val="en-AU"/>
        </w:rPr>
        <w:t xml:space="preserve">, A. and Anderson, R.P. (2014) Making better </w:t>
      </w:r>
      <w:proofErr w:type="spellStart"/>
      <w:r w:rsidR="00A578D3" w:rsidRPr="00A578D3">
        <w:rPr>
          <w:rFonts w:ascii="Arial" w:hAnsi="Arial" w:cs="Arial"/>
          <w:lang w:val="en-AU"/>
        </w:rPr>
        <w:t>Maxent</w:t>
      </w:r>
      <w:proofErr w:type="spellEnd"/>
      <w:r w:rsidR="00A578D3" w:rsidRPr="00A578D3">
        <w:rPr>
          <w:rFonts w:ascii="Arial" w:hAnsi="Arial" w:cs="Arial"/>
          <w:lang w:val="en-AU"/>
        </w:rPr>
        <w:t xml:space="preserve"> models of species distributions: complexity, overfitting and evaluation. Journal of Biogeography, 41, 629–643. doi:10.1111/jbi.12227</w:t>
      </w:r>
    </w:p>
    <w:p w14:paraId="031FFB93" w14:textId="77777777" w:rsidR="00615E1B" w:rsidRDefault="00615E1B" w:rsidP="005B3CDC">
      <w:pPr>
        <w:spacing w:line="480" w:lineRule="auto"/>
        <w:rPr>
          <w:rFonts w:ascii="Arial" w:hAnsi="Arial" w:cs="Arial"/>
          <w:lang w:val="en-AU"/>
        </w:rPr>
      </w:pPr>
    </w:p>
    <w:p w14:paraId="7D02D92A" w14:textId="7EDD0C23" w:rsidR="00615E1B" w:rsidRPr="008C00C6" w:rsidRDefault="00615E1B" w:rsidP="005B3CDC">
      <w:pPr>
        <w:spacing w:line="480" w:lineRule="auto"/>
        <w:rPr>
          <w:rFonts w:ascii="Arial" w:hAnsi="Arial" w:cs="Arial"/>
          <w:lang w:val="en-AU"/>
        </w:rPr>
      </w:pPr>
      <w:r w:rsidRPr="00615E1B">
        <w:rPr>
          <w:rFonts w:ascii="Arial" w:hAnsi="Arial" w:cs="Arial"/>
          <w:lang w:val="en-AU"/>
        </w:rPr>
        <w:t>Wenger, S.J. &amp; Olden, J.D. (2012) Assessing transferability of ecological models: an underappreciated aspect of statistical validation. Methods in Ecology and Evolution, 3, 260–267. doi:10.1111/j.2041-210X.</w:t>
      </w:r>
      <w:proofErr w:type="gramStart"/>
      <w:r w:rsidRPr="00615E1B">
        <w:rPr>
          <w:rFonts w:ascii="Arial" w:hAnsi="Arial" w:cs="Arial"/>
          <w:lang w:val="en-AU"/>
        </w:rPr>
        <w:t>2011.00170.x</w:t>
      </w:r>
      <w:proofErr w:type="gramEnd"/>
    </w:p>
    <w:sectPr w:rsidR="00615E1B" w:rsidRPr="008C00C6" w:rsidSect="007936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BD"/>
    <w:rsid w:val="000920B0"/>
    <w:rsid w:val="000E2CF9"/>
    <w:rsid w:val="001517F0"/>
    <w:rsid w:val="001A4F92"/>
    <w:rsid w:val="001C1E58"/>
    <w:rsid w:val="001F1B02"/>
    <w:rsid w:val="0027256D"/>
    <w:rsid w:val="00272EC5"/>
    <w:rsid w:val="002D3968"/>
    <w:rsid w:val="003A74DB"/>
    <w:rsid w:val="003E2EC1"/>
    <w:rsid w:val="003E6654"/>
    <w:rsid w:val="00442C47"/>
    <w:rsid w:val="004478EF"/>
    <w:rsid w:val="004611B4"/>
    <w:rsid w:val="00571D1D"/>
    <w:rsid w:val="005B3CDC"/>
    <w:rsid w:val="005B4FB4"/>
    <w:rsid w:val="00615E1B"/>
    <w:rsid w:val="00652485"/>
    <w:rsid w:val="0069315D"/>
    <w:rsid w:val="00693CB6"/>
    <w:rsid w:val="006960AB"/>
    <w:rsid w:val="006D279B"/>
    <w:rsid w:val="006E5AF7"/>
    <w:rsid w:val="007729F6"/>
    <w:rsid w:val="007776FB"/>
    <w:rsid w:val="0079360A"/>
    <w:rsid w:val="007F42DD"/>
    <w:rsid w:val="00846D68"/>
    <w:rsid w:val="00892EC1"/>
    <w:rsid w:val="008A492E"/>
    <w:rsid w:val="008C00C6"/>
    <w:rsid w:val="009468B9"/>
    <w:rsid w:val="009560DC"/>
    <w:rsid w:val="00956DAD"/>
    <w:rsid w:val="009C1A69"/>
    <w:rsid w:val="009D26B4"/>
    <w:rsid w:val="009F3B6B"/>
    <w:rsid w:val="00A578D3"/>
    <w:rsid w:val="00B11827"/>
    <w:rsid w:val="00B66E2F"/>
    <w:rsid w:val="00BB7202"/>
    <w:rsid w:val="00CC5217"/>
    <w:rsid w:val="00CE038D"/>
    <w:rsid w:val="00D13FA8"/>
    <w:rsid w:val="00DC54BD"/>
    <w:rsid w:val="00E44BAE"/>
    <w:rsid w:val="00E50B2C"/>
    <w:rsid w:val="00E511AE"/>
    <w:rsid w:val="00E9642E"/>
    <w:rsid w:val="00E97A8A"/>
    <w:rsid w:val="00F5125B"/>
    <w:rsid w:val="00F604B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94E9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475</Words>
  <Characters>2709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Duffy</dc:creator>
  <cp:keywords/>
  <dc:description/>
  <cp:lastModifiedBy>Grant Duffy</cp:lastModifiedBy>
  <cp:revision>121</cp:revision>
  <dcterms:created xsi:type="dcterms:W3CDTF">2017-04-28T12:12:00Z</dcterms:created>
  <dcterms:modified xsi:type="dcterms:W3CDTF">2017-04-28T13:43:00Z</dcterms:modified>
</cp:coreProperties>
</file>