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i/>
          <w:iCs/>
          <w:lang w:val="en-US"/>
        </w:rPr>
        <w:t>Ensemble modelling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>In order to test the MaxEnt output, ensemble modelling was performed using the `biomod2` package (Thuiller et al., 2020) within the R programming language (R Core Team, 2019). This package combines the outputs of multiple different types of models, which may reduce the impact of biases from any of the constituents (Araújo &amp; New, 2007). The full range of models available in the `biomod2` package was not used as it has been shown that this does not appreciably increase the performance of the final ensemble model (Duffy et al., 2017; App S1). We chose here to use a Generalized Linear Model, Random Forest, Artificial Neural Network, and BIOCLIM as these represent the range of modelling techniques available within the package.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Because these models require presence </w:t>
      </w:r>
      <w:r>
        <w:rPr>
          <w:i/>
          <w:iCs/>
          <w:lang w:val="en-US"/>
        </w:rPr>
        <w:t xml:space="preserve">and </w:t>
      </w:r>
      <w:r>
        <w:rPr>
          <w:i w:val="false"/>
          <w:iCs w:val="false"/>
          <w:lang w:val="en-US"/>
        </w:rPr>
        <w:t xml:space="preserve">absence data it was necessary to create pseudo-absence values before running any of the models (Thuiller et al., 2020). Following Barbet-Massin et al. (2012), 1,000 pseudo-absence points were generated for species with 1,000 or fewer presence records, and 10,000 pseudo-absence points were generated for species with more than 1,000 presence records. For thoroughness these pseudo-absences were generated five separate times, and the full suite of models was run three times using the `biomod2` default settings. This means that a total of 15 ensemble models were created for each species. 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lang w:val="en-US"/>
        </w:rPr>
        <w:t xml:space="preserve">When running each model, 70% of the data (both presences and pseudo-absences) were used to train the model, and 30% of the data were used to test. As with the MaxEnt model above, the skill of the models within the ensemble were assessed with their TSS score, and no models with a TSS score under 0.7 were included in the ensemble. </w:t>
      </w:r>
      <w:r>
        <w:rPr>
          <w:i w:val="false"/>
          <w:iCs w:val="false"/>
          <w:lang w:val="en-US"/>
        </w:rPr>
        <w:t>The weight of each model within the ensembles depended on their TSS scores as well.</w:t>
      </w:r>
      <w:r>
        <w:rPr>
          <w:i w:val="false"/>
          <w:iCs w:val="false"/>
          <w:lang w:val="en-US"/>
        </w:rPr>
        <w:t xml:space="preserve"> Once the ensemble models were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created</w:t>
      </w:r>
      <w:r>
        <w:rPr>
          <w:i w:val="false"/>
          <w:iCs w:val="false"/>
          <w:lang w:val="en-US"/>
        </w:rPr>
        <w:t xml:space="preserve"> they were used to project the likelihood of </w:t>
      </w:r>
      <w:r>
        <w:rPr>
          <w:i w:val="false"/>
          <w:iCs w:val="false"/>
          <w:lang w:val="en-US"/>
        </w:rPr>
        <w:t xml:space="preserve">the </w:t>
      </w:r>
      <w:r>
        <w:rPr>
          <w:i w:val="false"/>
          <w:iCs w:val="false"/>
          <w:lang w:val="en-US"/>
        </w:rPr>
        <w:t xml:space="preserve">presence of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each </w:t>
      </w:r>
      <w:r>
        <w:rPr>
          <w:i w:val="false"/>
          <w:iCs w:val="false"/>
          <w:lang w:val="en-US"/>
        </w:rPr>
        <w:t>species on a global scale. These likelihood projections were then converted to a binary suitable/unsuitable map based on the TSS scores of the constituent models. These projections were made for the present, 2050, and 2100 (see below).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lang w:val="en-US"/>
        </w:rPr>
        <w:t>In order to compare the MaxEnt and ensemble model outputs...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Araújo, M. B., &amp; New, M. (2007). Ensemble forecasting of species dis-</w:t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tributions. Trends in Ecology &amp; Evolution, 22, 42–47. https://doi.</w:t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org/10.1016/j.tree.2006.09.010.</w:t>
      </w:r>
    </w:p>
    <w:p>
      <w:pPr>
        <w:pStyle w:val="PreformattedText"/>
        <w:bidi w:val="0"/>
        <w:jc w:val="left"/>
        <w:rPr>
          <w:rFonts w:ascii="Ubuntu Mono;monospace" w:hAnsi="Ubuntu Mono;monospace"/>
          <w:b w:val="false"/>
          <w:b w:val="false"/>
          <w:i w:val="false"/>
          <w:i w:val="false"/>
          <w:sz w:val="24"/>
        </w:rPr>
      </w:pPr>
      <w:r>
        <w:rPr>
          <w:rFonts w:ascii="Ubuntu Mono;monospace" w:hAnsi="Ubuntu Mono;monospace"/>
          <w:b w:val="false"/>
          <w:i w:val="false"/>
          <w:sz w:val="24"/>
        </w:rPr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Barbet-Massin, M., Jiguet, F., Albert, C. H., &amp; Thuiller, W. (2012). Selecting</w:t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pseudo-absences for species distribution models: How, where and</w:t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how many? Methods in Ecology and Evolution, 3, 327–338. https://doi.</w:t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org/10.1111/j.2041-210X.2011.00172.x.</w:t>
      </w:r>
    </w:p>
    <w:p>
      <w:pPr>
        <w:pStyle w:val="PreformattedText"/>
        <w:bidi w:val="0"/>
        <w:jc w:val="left"/>
        <w:rPr>
          <w:rFonts w:ascii="Ubuntu Mono;monospace" w:hAnsi="Ubuntu Mono;monospace"/>
          <w:b w:val="false"/>
          <w:b w:val="false"/>
          <w:i w:val="false"/>
          <w:i w:val="false"/>
          <w:sz w:val="24"/>
        </w:rPr>
      </w:pPr>
      <w:r>
        <w:rPr>
          <w:rFonts w:ascii="Ubuntu Mono;monospace" w:hAnsi="Ubuntu Mono;monospace"/>
          <w:b w:val="false"/>
          <w:i w:val="false"/>
          <w:sz w:val="24"/>
        </w:rPr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Duffy, G. A., Coetzee, B. W., Latombe, G., Akerman, A. H., McGeoch, M. A., &amp; Chown, S. L. (2017). Barriers to globally invasive species are weakening across the Antarctic. </w:t>
      </w:r>
      <w:r>
        <w:rPr>
          <w:rFonts w:ascii="Ubuntu Mono;monospace" w:hAnsi="Ubuntu Mono;monospace"/>
          <w:b w:val="false"/>
          <w:i/>
          <w:caps w:val="false"/>
          <w:smallCaps w:val="false"/>
          <w:color w:val="000000"/>
          <w:spacing w:val="0"/>
          <w:sz w:val="24"/>
          <w:lang w:val="en-US"/>
        </w:rPr>
        <w:t>Diversity and Distributions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, </w:t>
      </w:r>
      <w:r>
        <w:rPr>
          <w:rFonts w:ascii="Ubuntu Mono;monospace" w:hAnsi="Ubuntu Mono;monospace"/>
          <w:b w:val="false"/>
          <w:i/>
          <w:caps w:val="false"/>
          <w:smallCaps w:val="false"/>
          <w:color w:val="000000"/>
          <w:spacing w:val="0"/>
          <w:sz w:val="24"/>
          <w:lang w:val="en-US"/>
        </w:rPr>
        <w:t>23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(9), 982-996.</w:t>
      </w:r>
    </w:p>
    <w:p>
      <w:pPr>
        <w:pStyle w:val="PreformattedText"/>
        <w:bidi w:val="0"/>
        <w:jc w:val="left"/>
        <w:rPr>
          <w:rFonts w:ascii="Ubuntu Mono;monospace" w:hAnsi="Ubuntu Mono;monospace"/>
          <w:b w:val="false"/>
          <w:b w:val="false"/>
          <w:i w:val="false"/>
          <w:i w:val="false"/>
          <w:sz w:val="24"/>
        </w:rPr>
      </w:pPr>
      <w:r>
        <w:rPr>
          <w:rFonts w:ascii="Ubuntu Mono;monospace" w:hAnsi="Ubuntu Mono;monospace"/>
          <w:b w:val="false"/>
          <w:i w:val="false"/>
          <w:sz w:val="24"/>
        </w:rPr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R Core Team (2019). R: A language and environment for statistical computing. R Foundation for Statistical Computing, Vienna, Austria. URL https://www.R-project.org/.</w:t>
      </w:r>
    </w:p>
    <w:p>
      <w:pPr>
        <w:pStyle w:val="PreformattedText"/>
        <w:bidi w:val="0"/>
        <w:jc w:val="left"/>
        <w:rPr>
          <w:rFonts w:ascii="Ubuntu Mono;monospace" w:hAnsi="Ubuntu Mono;monospace"/>
          <w:b w:val="false"/>
          <w:b w:val="false"/>
          <w:i w:val="false"/>
          <w:i w:val="false"/>
          <w:sz w:val="24"/>
        </w:rPr>
      </w:pPr>
      <w:r>
        <w:rPr>
          <w:rFonts w:ascii="Ubuntu Mono;monospace" w:hAnsi="Ubuntu Mono;monospace"/>
          <w:b w:val="false"/>
          <w:i w:val="false"/>
          <w:sz w:val="24"/>
        </w:rPr>
      </w:r>
    </w:p>
    <w:p>
      <w:pPr>
        <w:pStyle w:val="PreformattedText"/>
        <w:bidi w:val="0"/>
        <w:jc w:val="left"/>
        <w:rPr>
          <w:caps w:val="false"/>
          <w:smallCaps w:val="false"/>
          <w:color w:val="000000"/>
          <w:spacing w:val="0"/>
          <w:lang w:val="en-US"/>
        </w:rPr>
      </w:pPr>
      <w:bookmarkStart w:id="0" w:name="rstudio_console_output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Wilfried Thuiller, Damien Georges, Robin Engler and Frank Breiner (2020). biomod2: Ensemble Platform for Species Distribution Modeling. R</w:t>
      </w:r>
      <w:r>
        <w:rPr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package version 3.4.6. https://CRAN.R-project.org/package=biomod2</w:t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PreformattedText"/>
        <w:bidi w:val="0"/>
        <w:jc w:val="left"/>
        <w:rPr>
          <w:rFonts w:ascii="Ubuntu Mono;monospace" w:hAnsi="Ubuntu Mono;monospace"/>
          <w:b w:val="false"/>
          <w:b w:val="false"/>
          <w:i w:val="false"/>
          <w:i w:val="false"/>
          <w:sz w:val="24"/>
        </w:rPr>
      </w:pPr>
      <w:r>
        <w:rPr>
          <w:rFonts w:ascii="Ubuntu Mono;monospace" w:hAnsi="Ubuntu Mono;monospace"/>
          <w:b w:val="false"/>
          <w:i w:val="false"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LibreOffice/6.3.5.2$Linux_X86_64 LibreOffice_project/30$Build-2</Application>
  <Pages>2</Pages>
  <Words>490</Words>
  <Characters>2716</Characters>
  <CharactersWithSpaces>3190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2020-03-31T15:05:17Z</dcterms:created>
  <dc:creator/>
  <dc:description/>
  <dc:language>en-CA</dc:language>
  <cp:lastModifiedBy/>
  <dcterms:modified xsi:type="dcterms:W3CDTF">2020-03-31T15:20:12Z</dcterms:modified>
  <cp:revision>8</cp:revision>
  <dc:subject/>
  <dc:title/>
</cp:coreProperties>
</file>