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Marine</w:t>
      </w:r>
      <w:r>
        <w:t xml:space="preserve"> </w:t>
      </w:r>
      <w:r>
        <w:t xml:space="preserve">Heatwaves</w:t>
      </w:r>
      <w:r>
        <w:t xml:space="preserve"> </w:t>
      </w:r>
      <w:r>
        <w:t xml:space="preserve">on</w:t>
      </w:r>
      <w:r>
        <w:t xml:space="preserve"> </w:t>
      </w:r>
      <w:r>
        <w:t xml:space="preserve">the</w:t>
      </w:r>
      <w:r>
        <w:t xml:space="preserve"> </w:t>
      </w:r>
      <w:r>
        <w:t xml:space="preserve">American</w:t>
      </w:r>
      <w:r>
        <w:t xml:space="preserve"> </w:t>
      </w:r>
      <w:r>
        <w:t xml:space="preserve">Lobster</w:t>
      </w:r>
      <w:r>
        <w:t xml:space="preserve"> </w:t>
      </w:r>
      <w:r>
        <w:t xml:space="preserve">(Homarus</w:t>
      </w:r>
      <w:r>
        <w:t xml:space="preserve"> </w:t>
      </w:r>
      <w:r>
        <w:t xml:space="preserve">Americanus)</w:t>
      </w:r>
      <w:r>
        <w:t xml:space="preserve"> </w:t>
      </w:r>
      <w:r>
        <w:t xml:space="preserve">populations</w:t>
      </w:r>
      <w:r>
        <w:t xml:space="preserve"> </w:t>
      </w:r>
      <w:r>
        <w:t xml:space="preserve">off</w:t>
      </w:r>
      <w:r>
        <w:t xml:space="preserve"> </w:t>
      </w:r>
      <w:r>
        <w:t xml:space="preserve">the</w:t>
      </w:r>
      <w:r>
        <w:t xml:space="preserve"> </w:t>
      </w:r>
      <w:r>
        <w:t xml:space="preserve">coast</w:t>
      </w:r>
      <w:r>
        <w:t xml:space="preserve"> </w:t>
      </w:r>
      <w:r>
        <w:t xml:space="preserve">of</w:t>
      </w:r>
      <w:r>
        <w:t xml:space="preserve"> </w:t>
      </w:r>
      <w:r>
        <w:t xml:space="preserve">Nova</w:t>
      </w:r>
      <w:r>
        <w:t xml:space="preserve"> </w:t>
      </w:r>
      <w:r>
        <w:t xml:space="preserve">Scotia</w:t>
      </w:r>
    </w:p>
    <w:p>
      <w:pPr>
        <w:pStyle w:val="Author"/>
      </w:pPr>
      <w:r>
        <w:t xml:space="preserve">Caelin</w:t>
      </w:r>
      <w:r>
        <w:t xml:space="preserve"> </w:t>
      </w:r>
      <w:r>
        <w:t xml:space="preserve">Randall-Scott</w:t>
      </w:r>
    </w:p>
    <w:p>
      <w:pPr>
        <w:pStyle w:val="Date"/>
      </w:pPr>
      <w:r>
        <w:t xml:space="preserve">March</w:t>
      </w:r>
      <w:r>
        <w:t xml:space="preserve"> </w:t>
      </w:r>
      <w:r>
        <w:t xml:space="preserve">14,</w:t>
      </w:r>
      <w:r>
        <w:t xml:space="preserve"> </w:t>
      </w:r>
      <w:r>
        <w:t xml:space="preserve">2019</w:t>
      </w:r>
    </w:p>
    <w:p>
      <w:pPr>
        <w:pStyle w:val="Heading1"/>
      </w:pPr>
      <w:bookmarkStart w:id="21" w:name="introduction"/>
      <w:bookmarkEnd w:id="21"/>
      <w:r>
        <w:t xml:space="preserve">Introduction</w:t>
      </w:r>
    </w:p>
    <w:p>
      <w:pPr>
        <w:pStyle w:val="FirstParagraph"/>
      </w:pPr>
      <w:r>
        <w:t xml:space="preserve">The American lobster (Homarus americanus) is found along the Atlantic coast of North America from North Carolina to Labrador and is harvested commercially (Lydon 2003). Lobsters are important to humans economically, making-up 6.8% of the world’s total marine crustacean catch, with the American lobster as the most prominent (Cobb 1980). The American lobster industry was valued at $1.5 billion USD in 2015 and was the most important fishery across the United States and Canada (Le Bris et al. 2017). In Nova Scotia, there are over 5,000 lobstermen earning approximately $502 million CAD total in 2017 (Comeau 2018). The amount of money a lobsterman makes is proportional to the quantity of lobsters caught. Lobster fishing is important to humans because it provides job security, money and food (Lydon 2003).</w:t>
      </w:r>
    </w:p>
    <w:p>
      <w:pPr>
        <w:pStyle w:val="BodyText"/>
      </w:pPr>
      <w:r>
        <w:t xml:space="preserve">American lobster tends to grow 25 cm long and weigh 0.5 kg on average, and they live long lives of 50 or more years. They are typically found in the North Atlantic where the water temperatures are colder at depths of 365 meters (around the edge of the continental slope). Their habitat is determined by the amount of shelter in the given area; they tend to live behind rocky substrate and some burrow themselves in mud or dig themselves a hole to live in (Lydon 2003). The life cycle of the American lobsters begins with the larval and post larval stages followed by a juvenile stage which occupies three to five years of their early life. Once they grow to maturity they live a long life in which they can reproduce multiple times. Males tend to be larger than females, but their size and growth rate vary depending on location and temperature. Generally, American lobsters have higher growth rates in warmer waters. Lobsters that grow the fastest and mature at an earlier age (76 mm versus 97 mm length at maturity), tend to live in warmer water. Lobsters inhabiting warmer regions such as the Southern Gulf of St. Lawrence and Southern New England are faster growing than lobsters in the cooler areas such as the Bay of Fundy and Northern Gulf of St Lawrence (Phillips 2006).</w:t>
      </w:r>
    </w:p>
    <w:p>
      <w:pPr>
        <w:pStyle w:val="BodyText"/>
      </w:pPr>
      <w:r>
        <w:t xml:space="preserve">A Marine Heat Wave (MHW) is characterised by an anomalously warm event where the sea temperatures rise over the 90th percentile, lasting greater than five days (Hobday et al. 2016). MHWs may cause changes in species migration and distribution patterns and can alter their growth and development rates (Mills et al. 2013). MHWs have caused species to shift their distribution northward. For example, species such as silver hake (Merluccius bilinearis), red hake (Urophycis chuss), yellowtail flounder (Pleuronectes ferruginea) and winter flounder (Pseudopleuronectes americanus) have been found to be moving northward to compensate for the increase in temperature in parts of their range (Mills et al. 2013). MHWs have occurred on coral reefs in the past decade (Hoegh-Guldberg 1999). Corals are not tolerant to high temperature waters (Hoegh-Guldberg 1999). When the water gets too warm, their photosynthetic symbionts die, making them unable to produce food needed to live (Hoegh-Guldberg 1999). The coral bleaches, and their death consequently causes other species to leave (Hoegh-Guldberg 1999). Impacts of MHWs on marine ecosystems can influence humans as well if the MHW impacts species that humans use for selling and eating.</w:t>
      </w:r>
    </w:p>
    <w:p>
      <w:pPr>
        <w:pStyle w:val="Heading3"/>
      </w:pPr>
      <w:bookmarkStart w:id="22" w:name="objectives"/>
      <w:bookmarkEnd w:id="22"/>
      <w:r>
        <w:t xml:space="preserve">Objectives</w:t>
      </w:r>
    </w:p>
    <w:p>
      <w:pPr>
        <w:pStyle w:val="FirstParagraph"/>
      </w:pPr>
      <w:r>
        <w:t xml:space="preserve">Researchers have determined that the temperatures on the Northeast shelf of North America have increased (Mills et al. 2013). MHW’s do play a role in this, however, they do not cause long term changes in temperature since they are only temporary. The distribution of silver and red hake, and yellowtail and winter flounder has shifted to more northern and deeper waters to compensate for this rise in temperature (Mills 2013). Researchers have yet to investigate the impacts of MHWs on lobsters. The objective of this study is to examine the occurrence of MHWs and their potential impact on catch per unit effort (CPUE) of lobster across the coastal shelf of Nova Scotia. I predict that MHWs will have a positive effect on the American lobster population and subsequently on lobster harvest (as measured by CPUE) because of their improved ability to grow in warmer temperatures.</w:t>
      </w:r>
    </w:p>
    <w:p>
      <w:pPr>
        <w:pStyle w:val="Heading1"/>
      </w:pPr>
      <w:bookmarkStart w:id="23" w:name="methods"/>
      <w:bookmarkEnd w:id="23"/>
      <w:r>
        <w:t xml:space="preserve">Methods</w:t>
      </w:r>
    </w:p>
    <w:p>
      <w:pPr>
        <w:pStyle w:val="Heading3"/>
      </w:pPr>
      <w:bookmarkStart w:id="24" w:name="data-collection"/>
      <w:bookmarkEnd w:id="24"/>
      <w:r>
        <w:t xml:space="preserve">Data Collection</w:t>
      </w:r>
    </w:p>
    <w:p>
      <w:pPr>
        <w:pStyle w:val="FirstParagraph"/>
      </w:pPr>
      <w:r>
        <w:t xml:space="preserve">The data used in this research were collected by lobstermen between 2006 and 2016. Lobstermen attached a thermometer to the outside of each trap they set to measure the temperature of the water at the ocean floor. Each week, the lobster harvesters recorded the temperature and the number of lobsters in each trap. This data was given to fisheries managers who calculated CPUE. CPUE is a population index that measures how much was caught per amount of time and effort spent fishing.</w:t>
      </w:r>
    </w:p>
    <w:p>
      <w:pPr>
        <w:pStyle w:val="Heading3"/>
      </w:pPr>
      <w:bookmarkStart w:id="25" w:name="data-analysis"/>
      <w:bookmarkEnd w:id="25"/>
      <w:r>
        <w:t xml:space="preserve">Data Analysis</w:t>
      </w:r>
    </w:p>
    <w:p>
      <w:pPr>
        <w:pStyle w:val="FirstParagraph"/>
      </w:pPr>
      <w:r>
        <w:t xml:space="preserve">We analysed the data collected by lobsterman across Nova Scotia using R, an open source statistical analysis program that is available on the web. R is important to our study because it allows us to create and alter statistical analyses to examine the correlation between MHWs and CPUE for our study. The data will be divided into three study areas (North, South and Fundy) due to discrepancies in the data collected by the lobstermen. Correlations and linear regression models were completed through R, for each study area.</w:t>
      </w:r>
    </w:p>
    <w:p>
      <w:pPr>
        <w:pStyle w:val="Heading3"/>
      </w:pPr>
      <w:bookmarkStart w:id="26" w:name="timeline"/>
      <w:bookmarkEnd w:id="26"/>
      <w:r>
        <w:t xml:space="preserve">Timeline</w:t>
      </w:r>
    </w:p>
    <w:p>
      <w:pPr>
        <w:pStyle w:val="FirstParagraph"/>
      </w:pPr>
      <w:r>
        <w:t xml:space="preserve">First, we calculated the magnitude of the MHWs in the studied area (3 hours of work). Then, using this information, we ran a correlation (3 hours of work) and performed a linear regression model between MHWs and lobster CPUE data (3 hours of work). The results are saved, and using R, graphs and figures are generated (3 hours of work) to highlight our findings. At this time, a map of the study area is made. Finally, we interpret whether MHWs have a positive or negative impact on the CPUE of lobsters in the Nova Scotia area. The correlation value will determine whether MHWs have a positive or negative impact on the lobster industry.</w:t>
      </w:r>
    </w:p>
    <w:p>
      <w:pPr>
        <w:pStyle w:val="Heading1"/>
      </w:pPr>
      <w:bookmarkStart w:id="27" w:name="results"/>
      <w:bookmarkEnd w:id="27"/>
      <w:r>
        <w:t xml:space="preserve">Results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8" w:name="including-plots"/>
      <w:bookmarkEnd w:id="28"/>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First_Draft_Research_Paper_Caelin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rsidR="009F56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DBA77C"/>
    <w:multiLevelType w:val="multilevel"/>
    <w:tmpl w:val="12AEE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9AB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3FEE3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7D233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5D40FD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6A62FE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8612D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1708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49DA927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37C9EA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B587F2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7A6924"/>
    <w:lvl w:ilvl="0">
      <w:start w:val="1"/>
      <w:numFmt w:val="bullet"/>
      <w:lvlText w:val=""/>
      <w:lvlJc w:val="left"/>
      <w:pPr>
        <w:tabs>
          <w:tab w:val="num" w:pos="360"/>
        </w:tabs>
        <w:ind w:left="360" w:hanging="360"/>
      </w:pPr>
      <w:rPr>
        <w:rFonts w:ascii="Symbol" w:hAnsi="Symbol" w:hint="default"/>
      </w:rPr>
    </w:lvl>
  </w:abstractNum>
  <w:abstractNum w:abstractNumId="990">
    <w:nsid w:val="5a5e6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44F8B"/>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4E1E1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0F7978"/>
    <w:pPr>
      <w:keepNext/>
      <w:keepLines/>
      <w:spacing w:before="200" w:after="0"/>
      <w:outlineLvl w:val="2"/>
    </w:pPr>
    <w:rPr>
      <w:rFonts w:ascii="Times New Roman" w:eastAsiaTheme="majorEastAsia" w:hAnsi="Times New Roman" w:cstheme="majorBidi"/>
      <w:bCs/>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E44F8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E44F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E44F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6384F"/>
    <w:pPr>
      <w:spacing w:before="180" w:after="180" w:line="480" w:lineRule="auto"/>
      <w:ind w:firstLine="720"/>
      <w:contextualSpacing/>
    </w:pPr>
    <w:rPr>
      <w:rFonts w:ascii="Times New Roman" w:hAnsi="Times New Roman"/>
    </w:rPr>
  </w:style>
  <w:style w:type="paragraph" w:customStyle="1" w:styleId="FirstParagraph">
    <w:name w:val="First Paragraph"/>
    <w:basedOn w:val="BodyText"/>
    <w:next w:val="BodyText"/>
    <w:qFormat/>
    <w:rsid w:val="001B5F22"/>
  </w:style>
  <w:style w:type="paragraph" w:customStyle="1" w:styleId="Compact">
    <w:name w:val="Compact"/>
    <w:basedOn w:val="BodyText"/>
    <w:qFormat/>
    <w:pPr>
      <w:spacing w:before="36" w:after="36"/>
    </w:pPr>
  </w:style>
  <w:style w:type="paragraph" w:styleId="Title">
    <w:name w:val="Title"/>
    <w:basedOn w:val="Normal"/>
    <w:next w:val="BodyText"/>
    <w:qFormat/>
    <w:rsid w:val="00FE12BD"/>
    <w:pPr>
      <w:keepNext/>
      <w:keepLines/>
      <w:spacing w:before="480" w:after="240"/>
      <w:jc w:val="center"/>
    </w:pPr>
    <w:rPr>
      <w:rFonts w:ascii="Times New Roman" w:eastAsiaTheme="majorEastAsia" w:hAnsi="Times New Roman" w:cstheme="majorBidi"/>
      <w:b/>
      <w:bCs/>
      <w:sz w:val="28"/>
      <w:szCs w:val="36"/>
    </w:rPr>
  </w:style>
  <w:style w:type="paragraph" w:styleId="Subtitle">
    <w:name w:val="Subtitle"/>
    <w:basedOn w:val="Title"/>
    <w:next w:val="BodyText"/>
    <w:qFormat/>
    <w:rsid w:val="004E1E13"/>
    <w:pPr>
      <w:spacing w:before="240"/>
      <w:jc w:val="left"/>
    </w:pPr>
    <w:rPr>
      <w:szCs w:val="30"/>
    </w:rPr>
  </w:style>
  <w:style w:type="paragraph" w:customStyle="1" w:styleId="Author">
    <w:name w:val="Author"/>
    <w:next w:val="BodyText"/>
    <w:qFormat/>
    <w:rsid w:val="004E1E13"/>
    <w:pPr>
      <w:keepNext/>
      <w:keepLines/>
      <w:jc w:val="center"/>
    </w:pPr>
    <w:rPr>
      <w:rFonts w:ascii="Times New Roman" w:hAnsi="Times New Roman"/>
    </w:rPr>
  </w:style>
  <w:style w:type="paragraph" w:styleId="Date">
    <w:name w:val="Date"/>
    <w:next w:val="BodyText"/>
    <w:qFormat/>
    <w:rsid w:val="004E1E13"/>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4F8B"/>
    <w:rPr>
      <w:rFonts w:ascii="Times New Roman" w:hAnsi="Times New Roman"/>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E44F8B"/>
    <w:pPr>
      <w:shd w:val="clear" w:color="auto" w:fill="F8F8F8"/>
      <w:wordWrap w:val="0"/>
    </w:pPr>
    <w:rPr>
      <w:rFonts w:ascii="Times New Roman" w:hAnsi="Times New Roman"/>
    </w:rPr>
  </w:style>
  <w:style w:type="character" w:customStyle="1" w:styleId="KeywordTok">
    <w:name w:val="KeywordTok"/>
    <w:basedOn w:val="VerbatimChar"/>
    <w:rPr>
      <w:rFonts w:ascii="Times New Roman" w:hAnsi="Times New Roman"/>
      <w:b/>
      <w:color w:val="204A87"/>
      <w:shd w:val="clear" w:color="auto" w:fill="F8F8F8"/>
    </w:rPr>
  </w:style>
  <w:style w:type="character" w:customStyle="1" w:styleId="DataTypeTok">
    <w:name w:val="DataTypeTok"/>
    <w:basedOn w:val="VerbatimChar"/>
    <w:rPr>
      <w:rFonts w:ascii="Times New Roman" w:hAnsi="Times New Roman"/>
      <w:color w:val="204A87"/>
      <w:shd w:val="clear" w:color="auto" w:fill="F8F8F8"/>
    </w:rPr>
  </w:style>
  <w:style w:type="character" w:customStyle="1" w:styleId="DecValTok">
    <w:name w:val="DecValTok"/>
    <w:basedOn w:val="VerbatimChar"/>
    <w:rPr>
      <w:rFonts w:ascii="Times New Roman" w:hAnsi="Times New Roman"/>
      <w:color w:val="0000CF"/>
      <w:shd w:val="clear" w:color="auto" w:fill="F8F8F8"/>
    </w:rPr>
  </w:style>
  <w:style w:type="character" w:customStyle="1" w:styleId="BaseNTok">
    <w:name w:val="BaseNTok"/>
    <w:basedOn w:val="VerbatimChar"/>
    <w:rPr>
      <w:rFonts w:ascii="Times New Roman" w:hAnsi="Times New Roman"/>
      <w:color w:val="0000CF"/>
      <w:shd w:val="clear" w:color="auto" w:fill="F8F8F8"/>
    </w:rPr>
  </w:style>
  <w:style w:type="character" w:customStyle="1" w:styleId="FloatTok">
    <w:name w:val="FloatTok"/>
    <w:basedOn w:val="VerbatimChar"/>
    <w:rPr>
      <w:rFonts w:ascii="Times New Roman" w:hAnsi="Times New Roman"/>
      <w:color w:val="0000CF"/>
      <w:shd w:val="clear" w:color="auto" w:fill="F8F8F8"/>
    </w:rPr>
  </w:style>
  <w:style w:type="character" w:customStyle="1" w:styleId="ConstantTok">
    <w:name w:val="ConstantTok"/>
    <w:basedOn w:val="VerbatimChar"/>
    <w:rPr>
      <w:rFonts w:ascii="Times New Roman" w:hAnsi="Times New Roman"/>
      <w:color w:val="000000"/>
      <w:shd w:val="clear" w:color="auto" w:fill="F8F8F8"/>
    </w:rPr>
  </w:style>
  <w:style w:type="character" w:customStyle="1" w:styleId="CharTok">
    <w:name w:val="CharTok"/>
    <w:basedOn w:val="VerbatimChar"/>
    <w:rPr>
      <w:rFonts w:ascii="Times New Roman" w:hAnsi="Times New Roman"/>
      <w:color w:val="4E9A06"/>
      <w:shd w:val="clear" w:color="auto" w:fill="F8F8F8"/>
    </w:rPr>
  </w:style>
  <w:style w:type="character" w:customStyle="1" w:styleId="SpecialCharTok">
    <w:name w:val="SpecialCharTok"/>
    <w:basedOn w:val="VerbatimChar"/>
    <w:rPr>
      <w:rFonts w:ascii="Times New Roman" w:hAnsi="Times New Roman"/>
      <w:color w:val="000000"/>
      <w:shd w:val="clear" w:color="auto" w:fill="F8F8F8"/>
    </w:rPr>
  </w:style>
  <w:style w:type="character" w:customStyle="1" w:styleId="StringTok">
    <w:name w:val="StringTok"/>
    <w:basedOn w:val="VerbatimChar"/>
    <w:rPr>
      <w:rFonts w:ascii="Times New Roman" w:hAnsi="Times New Roman"/>
      <w:color w:val="4E9A06"/>
      <w:shd w:val="clear" w:color="auto" w:fill="F8F8F8"/>
    </w:rPr>
  </w:style>
  <w:style w:type="character" w:customStyle="1" w:styleId="VerbatimStringTok">
    <w:name w:val="VerbatimStringTok"/>
    <w:basedOn w:val="VerbatimChar"/>
    <w:rPr>
      <w:rFonts w:ascii="Times New Roman" w:hAnsi="Times New Roman"/>
      <w:color w:val="4E9A06"/>
      <w:shd w:val="clear" w:color="auto" w:fill="F8F8F8"/>
    </w:rPr>
  </w:style>
  <w:style w:type="character" w:customStyle="1" w:styleId="SpecialStringTok">
    <w:name w:val="SpecialStringTok"/>
    <w:basedOn w:val="VerbatimChar"/>
    <w:rPr>
      <w:rFonts w:ascii="Times New Roman" w:hAnsi="Times New Roman"/>
      <w:color w:val="4E9A06"/>
      <w:shd w:val="clear" w:color="auto" w:fill="F8F8F8"/>
    </w:rPr>
  </w:style>
  <w:style w:type="character" w:customStyle="1" w:styleId="ImportTok">
    <w:name w:val="ImportTok"/>
    <w:basedOn w:val="VerbatimChar"/>
    <w:rPr>
      <w:rFonts w:ascii="Times New Roman" w:hAnsi="Times New Roman"/>
      <w:shd w:val="clear" w:color="auto" w:fill="F8F8F8"/>
    </w:rPr>
  </w:style>
  <w:style w:type="character" w:customStyle="1" w:styleId="CommentTok">
    <w:name w:val="CommentTok"/>
    <w:basedOn w:val="VerbatimChar"/>
    <w:rPr>
      <w:rFonts w:ascii="Times New Roman" w:hAnsi="Times New Roman"/>
      <w:i/>
      <w:color w:val="8F5902"/>
      <w:shd w:val="clear" w:color="auto" w:fill="F8F8F8"/>
    </w:rPr>
  </w:style>
  <w:style w:type="character" w:customStyle="1" w:styleId="DocumentationTok">
    <w:name w:val="DocumentationTok"/>
    <w:basedOn w:val="VerbatimChar"/>
    <w:rPr>
      <w:rFonts w:ascii="Times New Roman" w:hAnsi="Times New Roman"/>
      <w:b/>
      <w:i/>
      <w:color w:val="8F5902"/>
      <w:shd w:val="clear" w:color="auto" w:fill="F8F8F8"/>
    </w:rPr>
  </w:style>
  <w:style w:type="character" w:customStyle="1" w:styleId="AnnotationTok">
    <w:name w:val="AnnotationTok"/>
    <w:basedOn w:val="VerbatimChar"/>
    <w:rPr>
      <w:rFonts w:ascii="Times New Roman" w:hAnsi="Times New Roman"/>
      <w:b/>
      <w:i/>
      <w:color w:val="8F5902"/>
      <w:shd w:val="clear" w:color="auto" w:fill="F8F8F8"/>
    </w:rPr>
  </w:style>
  <w:style w:type="character" w:customStyle="1" w:styleId="CommentVarTok">
    <w:name w:val="CommentVarTok"/>
    <w:basedOn w:val="VerbatimChar"/>
    <w:rPr>
      <w:rFonts w:ascii="Times New Roman" w:hAnsi="Times New Roman"/>
      <w:b/>
      <w:i/>
      <w:color w:val="8F5902"/>
      <w:shd w:val="clear" w:color="auto" w:fill="F8F8F8"/>
    </w:rPr>
  </w:style>
  <w:style w:type="character" w:customStyle="1" w:styleId="OtherTok">
    <w:name w:val="OtherTok"/>
    <w:basedOn w:val="VerbatimChar"/>
    <w:rPr>
      <w:rFonts w:ascii="Times New Roman" w:hAnsi="Times New Roman"/>
      <w:color w:val="8F5902"/>
      <w:shd w:val="clear" w:color="auto" w:fill="F8F8F8"/>
    </w:rPr>
  </w:style>
  <w:style w:type="character" w:customStyle="1" w:styleId="FunctionTok">
    <w:name w:val="FunctionTok"/>
    <w:basedOn w:val="VerbatimChar"/>
    <w:rPr>
      <w:rFonts w:ascii="Times New Roman" w:hAnsi="Times New Roman"/>
      <w:color w:val="000000"/>
      <w:shd w:val="clear" w:color="auto" w:fill="F8F8F8"/>
    </w:rPr>
  </w:style>
  <w:style w:type="character" w:customStyle="1" w:styleId="VariableTok">
    <w:name w:val="VariableTok"/>
    <w:basedOn w:val="VerbatimChar"/>
    <w:rPr>
      <w:rFonts w:ascii="Times New Roman" w:hAnsi="Times New Roman"/>
      <w:color w:val="000000"/>
      <w:shd w:val="clear" w:color="auto" w:fill="F8F8F8"/>
    </w:rPr>
  </w:style>
  <w:style w:type="character" w:customStyle="1" w:styleId="ControlFlowTok">
    <w:name w:val="ControlFlowTok"/>
    <w:basedOn w:val="VerbatimChar"/>
    <w:rPr>
      <w:rFonts w:ascii="Times New Roman" w:hAnsi="Times New Roman"/>
      <w:b/>
      <w:color w:val="204A87"/>
      <w:shd w:val="clear" w:color="auto" w:fill="F8F8F8"/>
    </w:rPr>
  </w:style>
  <w:style w:type="character" w:customStyle="1" w:styleId="OperatorTok">
    <w:name w:val="OperatorTok"/>
    <w:basedOn w:val="VerbatimChar"/>
    <w:rPr>
      <w:rFonts w:ascii="Times New Roman" w:hAnsi="Times New Roman"/>
      <w:b/>
      <w:color w:val="CE5C00"/>
      <w:shd w:val="clear" w:color="auto" w:fill="F8F8F8"/>
    </w:rPr>
  </w:style>
  <w:style w:type="character" w:customStyle="1" w:styleId="BuiltInTok">
    <w:name w:val="BuiltInTok"/>
    <w:basedOn w:val="VerbatimChar"/>
    <w:rPr>
      <w:rFonts w:ascii="Times New Roman" w:hAnsi="Times New Roman"/>
      <w:shd w:val="clear" w:color="auto" w:fill="F8F8F8"/>
    </w:rPr>
  </w:style>
  <w:style w:type="character" w:customStyle="1" w:styleId="ExtensionTok">
    <w:name w:val="ExtensionTok"/>
    <w:basedOn w:val="VerbatimChar"/>
    <w:rPr>
      <w:rFonts w:ascii="Times New Roman" w:hAnsi="Times New Roman"/>
      <w:shd w:val="clear" w:color="auto" w:fill="F8F8F8"/>
    </w:rPr>
  </w:style>
  <w:style w:type="character" w:customStyle="1" w:styleId="PreprocessorTok">
    <w:name w:val="PreprocessorTok"/>
    <w:basedOn w:val="VerbatimChar"/>
    <w:rPr>
      <w:rFonts w:ascii="Times New Roman" w:hAnsi="Times New Roman"/>
      <w:i/>
      <w:color w:val="8F5902"/>
      <w:shd w:val="clear" w:color="auto" w:fill="F8F8F8"/>
    </w:rPr>
  </w:style>
  <w:style w:type="character" w:customStyle="1" w:styleId="AttributeTok">
    <w:name w:val="AttributeTok"/>
    <w:basedOn w:val="VerbatimChar"/>
    <w:rPr>
      <w:rFonts w:ascii="Times New Roman" w:hAnsi="Times New Roman"/>
      <w:color w:val="C4A000"/>
      <w:shd w:val="clear" w:color="auto" w:fill="F8F8F8"/>
    </w:rPr>
  </w:style>
  <w:style w:type="character" w:customStyle="1" w:styleId="RegionMarkerTok">
    <w:name w:val="RegionMarkerTok"/>
    <w:basedOn w:val="VerbatimChar"/>
    <w:rPr>
      <w:rFonts w:ascii="Times New Roman" w:hAnsi="Times New Roman"/>
      <w:shd w:val="clear" w:color="auto" w:fill="F8F8F8"/>
    </w:rPr>
  </w:style>
  <w:style w:type="character" w:customStyle="1" w:styleId="InformationTok">
    <w:name w:val="InformationTok"/>
    <w:basedOn w:val="VerbatimChar"/>
    <w:rPr>
      <w:rFonts w:ascii="Times New Roman" w:hAnsi="Times New Roman"/>
      <w:b/>
      <w:i/>
      <w:color w:val="8F5902"/>
      <w:shd w:val="clear" w:color="auto" w:fill="F8F8F8"/>
    </w:rPr>
  </w:style>
  <w:style w:type="character" w:customStyle="1" w:styleId="WarningTok">
    <w:name w:val="WarningTok"/>
    <w:basedOn w:val="VerbatimChar"/>
    <w:rPr>
      <w:rFonts w:ascii="Times New Roman" w:hAnsi="Times New Roman"/>
      <w:b/>
      <w:i/>
      <w:color w:val="8F5902"/>
      <w:shd w:val="clear" w:color="auto" w:fill="F8F8F8"/>
    </w:rPr>
  </w:style>
  <w:style w:type="character" w:customStyle="1" w:styleId="AlertTok">
    <w:name w:val="AlertTok"/>
    <w:basedOn w:val="VerbatimChar"/>
    <w:rPr>
      <w:rFonts w:ascii="Times New Roman" w:hAnsi="Times New Roman"/>
      <w:color w:val="EF2929"/>
      <w:shd w:val="clear" w:color="auto" w:fill="F8F8F8"/>
    </w:rPr>
  </w:style>
  <w:style w:type="character" w:customStyle="1" w:styleId="ErrorTok">
    <w:name w:val="ErrorTok"/>
    <w:basedOn w:val="VerbatimChar"/>
    <w:rPr>
      <w:rFonts w:ascii="Times New Roman" w:hAnsi="Times New Roman"/>
      <w:b/>
      <w:color w:val="A40000"/>
      <w:shd w:val="clear" w:color="auto" w:fill="F8F8F8"/>
    </w:rPr>
  </w:style>
  <w:style w:type="character" w:customStyle="1" w:styleId="NormalTok">
    <w:name w:val="NormalTok"/>
    <w:basedOn w:val="VerbatimChar"/>
    <w:rPr>
      <w:rFonts w:ascii="Times New Roman" w:hAnsi="Times New Roman"/>
      <w:shd w:val="clear" w:color="auto" w:fill="F8F8F8"/>
    </w:rPr>
  </w:style>
  <w:style w:type="paragraph" w:styleId="E-mailSignature">
    <w:name w:val="E-mail Signature"/>
    <w:basedOn w:val="Normal"/>
    <w:link w:val="E-mailSignatureChar"/>
    <w:unhideWhenUsed/>
    <w:rsid w:val="00E44F8B"/>
    <w:pPr>
      <w:spacing w:after="0"/>
    </w:pPr>
  </w:style>
  <w:style w:type="character" w:customStyle="1" w:styleId="BodyTextChar">
    <w:name w:val="Body Text Char"/>
    <w:basedOn w:val="DefaultParagraphFont"/>
    <w:link w:val="BodyText"/>
    <w:rsid w:val="0066384F"/>
    <w:rPr>
      <w:rFonts w:ascii="Times New Roman" w:hAnsi="Times New Roman"/>
    </w:rPr>
  </w:style>
  <w:style w:type="character" w:customStyle="1" w:styleId="E-mailSignatureChar">
    <w:name w:val="E-mail Signature Char"/>
    <w:basedOn w:val="DefaultParagraphFont"/>
    <w:link w:val="E-mailSignature"/>
    <w:rsid w:val="00E44F8B"/>
  </w:style>
  <w:style w:type="character" w:customStyle="1" w:styleId="Heading7Char">
    <w:name w:val="Heading 7 Char"/>
    <w:basedOn w:val="DefaultParagraphFont"/>
    <w:link w:val="Heading7"/>
    <w:rsid w:val="00E44F8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E44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E44F8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E44F8B"/>
    <w:pPr>
      <w:tabs>
        <w:tab w:val="center" w:pos="4680"/>
        <w:tab w:val="right" w:pos="9360"/>
      </w:tabs>
      <w:spacing w:after="0"/>
    </w:pPr>
  </w:style>
  <w:style w:type="character" w:customStyle="1" w:styleId="HeaderChar">
    <w:name w:val="Header Char"/>
    <w:basedOn w:val="DefaultParagraphFont"/>
    <w:link w:val="Header"/>
    <w:rsid w:val="00E4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Marine Heatwaves on the American Lobster (Homarus Americanus) populations off the coast of Nova Scotia</dc:title>
  <dc:creator>Caelin Randall-Scott</dc:creator>
  <dcterms:created xsi:type="dcterms:W3CDTF">2019-03-14T19:06:54Z</dcterms:created>
  <dcterms:modified xsi:type="dcterms:W3CDTF">2019-03-14T19:06:54Z</dcterms:modified>
</cp:coreProperties>
</file>