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97F75" w14:textId="61C314A6" w:rsidR="005B1A1B" w:rsidRPr="003A7764" w:rsidRDefault="005B1A1B" w:rsidP="003A7764">
      <w:pPr>
        <w:rPr>
          <w:rStyle w:val="Textoennegrita"/>
          <w:rFonts w:ascii="Arial" w:hAnsi="Arial" w:cs="Arial"/>
          <w:sz w:val="44"/>
          <w:szCs w:val="44"/>
          <w:shd w:val="clear" w:color="auto" w:fill="FFFFFF"/>
        </w:rPr>
      </w:pPr>
      <w:r w:rsidRPr="003A7764">
        <w:rPr>
          <w:rStyle w:val="Textoennegrita"/>
          <w:rFonts w:ascii="Arial" w:hAnsi="Arial" w:cs="Arial"/>
          <w:sz w:val="44"/>
          <w:szCs w:val="44"/>
          <w:shd w:val="clear" w:color="auto" w:fill="FFFFFF"/>
        </w:rPr>
        <w:t xml:space="preserve">Ecología y Medio Ambiente </w:t>
      </w:r>
      <w:r w:rsidRPr="003A7764">
        <w:rPr>
          <w:rStyle w:val="Textoennegrita"/>
          <w:rFonts w:ascii="Arial" w:hAnsi="Arial" w:cs="Arial"/>
          <w:sz w:val="44"/>
          <w:szCs w:val="44"/>
          <w:shd w:val="clear" w:color="auto" w:fill="FFFFFF"/>
        </w:rPr>
        <w:t>Perú</w:t>
      </w:r>
    </w:p>
    <w:p w14:paraId="7FA935D5" w14:textId="13FC17C6" w:rsidR="005B1A1B" w:rsidRDefault="005B1A1B" w:rsidP="005B1A1B">
      <w:pPr>
        <w:jc w:val="both"/>
        <w:rPr>
          <w:sz w:val="20"/>
          <w:szCs w:val="20"/>
          <w:lang w:val="es-ES"/>
        </w:rPr>
      </w:pPr>
      <w:r w:rsidRPr="005B1A1B">
        <w:rPr>
          <w:sz w:val="20"/>
          <w:szCs w:val="20"/>
          <w:lang w:val="es-ES"/>
        </w:rPr>
        <w:t xml:space="preserve">El medio ambiente es todo el entorno externo que rodea a un ser vivo. Comprende todo los valores naturales, sociales y culturales existentes en un lugar y en un momento determinado que influyen en la vida del ser </w:t>
      </w:r>
      <w:r w:rsidRPr="005B1A1B">
        <w:rPr>
          <w:sz w:val="20"/>
          <w:szCs w:val="20"/>
          <w:lang w:val="es-ES"/>
        </w:rPr>
        <w:t>humano,</w:t>
      </w:r>
      <w:r w:rsidRPr="005B1A1B">
        <w:rPr>
          <w:sz w:val="20"/>
          <w:szCs w:val="20"/>
          <w:lang w:val="es-ES"/>
        </w:rPr>
        <w:t xml:space="preserve"> así como del espacio en el que se desarrolla la vida de todos los seres vivos, objetos, agua, suelo, aire y sus relaciones, mientras que la ecología estudia a los seres vivos, su ambiente, la distribución, abundancia y cómo esas propiedades son afectadas por la interacción entre los organismos y su ambiente.</w:t>
      </w:r>
    </w:p>
    <w:p w14:paraId="4928B6E2" w14:textId="258F5CDD" w:rsidR="005B1A1B" w:rsidRPr="005B1A1B" w:rsidRDefault="005B1A1B" w:rsidP="005B1A1B">
      <w:pPr>
        <w:jc w:val="both"/>
        <w:rPr>
          <w:b/>
          <w:bCs/>
          <w:sz w:val="20"/>
          <w:szCs w:val="20"/>
          <w:lang w:val="es-ES"/>
        </w:rPr>
      </w:pPr>
      <w:r w:rsidRPr="005B1A1B">
        <w:rPr>
          <w:b/>
          <w:bCs/>
          <w:sz w:val="20"/>
          <w:szCs w:val="20"/>
          <w:lang w:val="es-ES"/>
        </w:rPr>
        <w:t xml:space="preserve">Directorio de Entidades y Organizaciones </w:t>
      </w:r>
      <w:r w:rsidRPr="005B1A1B">
        <w:rPr>
          <w:b/>
          <w:bCs/>
          <w:sz w:val="20"/>
          <w:szCs w:val="20"/>
          <w:lang w:val="es-ES"/>
        </w:rPr>
        <w:t>Públicas</w:t>
      </w:r>
      <w:r w:rsidRPr="005B1A1B">
        <w:rPr>
          <w:b/>
          <w:bCs/>
          <w:sz w:val="20"/>
          <w:szCs w:val="20"/>
          <w:lang w:val="es-ES"/>
        </w:rPr>
        <w:t xml:space="preserve"> y Privadas, nacionales y extranjeras dedicada a estudio y protección del medio ambiente y la ecología del </w:t>
      </w:r>
      <w:r w:rsidRPr="005B1A1B">
        <w:rPr>
          <w:b/>
          <w:bCs/>
          <w:sz w:val="20"/>
          <w:szCs w:val="20"/>
          <w:lang w:val="es-ES"/>
        </w:rPr>
        <w:t>Perú</w:t>
      </w:r>
      <w:r w:rsidRPr="005B1A1B">
        <w:rPr>
          <w:b/>
          <w:bCs/>
          <w:sz w:val="20"/>
          <w:szCs w:val="20"/>
          <w:lang w:val="es-ES"/>
        </w:rPr>
        <w:t>.</w:t>
      </w:r>
    </w:p>
    <w:p w14:paraId="79B1ABCE" w14:textId="35060AB0" w:rsidR="005B1A1B" w:rsidRPr="005B1A1B" w:rsidRDefault="005B1A1B" w:rsidP="005B1A1B">
      <w:pPr>
        <w:pStyle w:val="Prrafodelista"/>
        <w:numPr>
          <w:ilvl w:val="0"/>
          <w:numId w:val="1"/>
        </w:numPr>
        <w:rPr>
          <w:sz w:val="20"/>
          <w:szCs w:val="20"/>
          <w:lang w:val="es-ES"/>
        </w:rPr>
      </w:pPr>
      <w:r w:rsidRPr="005B1A1B">
        <w:rPr>
          <w:sz w:val="20"/>
          <w:szCs w:val="20"/>
          <w:lang w:val="es-ES"/>
        </w:rPr>
        <w:t>Perú</w:t>
      </w:r>
      <w:r w:rsidRPr="005B1A1B">
        <w:rPr>
          <w:sz w:val="20"/>
          <w:szCs w:val="20"/>
          <w:lang w:val="es-ES"/>
        </w:rPr>
        <w:t xml:space="preserve"> Sostenible - Gestión Ambiental y Desarrollo Sostenible</w:t>
      </w:r>
    </w:p>
    <w:p w14:paraId="3018F2BA" w14:textId="5131C737"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Adasec </w:t>
      </w:r>
      <w:r w:rsidRPr="005B1A1B">
        <w:rPr>
          <w:sz w:val="20"/>
          <w:szCs w:val="20"/>
          <w:lang w:val="es-ES"/>
        </w:rPr>
        <w:t>Perú</w:t>
      </w:r>
      <w:r w:rsidRPr="005B1A1B">
        <w:rPr>
          <w:sz w:val="20"/>
          <w:szCs w:val="20"/>
          <w:lang w:val="es-ES"/>
        </w:rPr>
        <w:t xml:space="preserve"> - </w:t>
      </w:r>
      <w:r w:rsidRPr="005B1A1B">
        <w:rPr>
          <w:sz w:val="20"/>
          <w:szCs w:val="20"/>
          <w:lang w:val="es-ES"/>
        </w:rPr>
        <w:t>Asociación</w:t>
      </w:r>
      <w:r w:rsidRPr="005B1A1B">
        <w:rPr>
          <w:sz w:val="20"/>
          <w:szCs w:val="20"/>
          <w:lang w:val="es-ES"/>
        </w:rPr>
        <w:t xml:space="preserve"> de Ayuda Social, </w:t>
      </w:r>
      <w:r w:rsidRPr="005B1A1B">
        <w:rPr>
          <w:sz w:val="20"/>
          <w:szCs w:val="20"/>
          <w:lang w:val="es-ES"/>
        </w:rPr>
        <w:t>ecología</w:t>
      </w:r>
      <w:r w:rsidRPr="005B1A1B">
        <w:rPr>
          <w:sz w:val="20"/>
          <w:szCs w:val="20"/>
          <w:lang w:val="es-ES"/>
        </w:rPr>
        <w:t xml:space="preserve"> y Cultura de </w:t>
      </w:r>
      <w:r w:rsidRPr="005B1A1B">
        <w:rPr>
          <w:sz w:val="20"/>
          <w:szCs w:val="20"/>
          <w:lang w:val="es-ES"/>
        </w:rPr>
        <w:t>Perú</w:t>
      </w:r>
    </w:p>
    <w:p w14:paraId="48248AD5"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Asociación Peruana para Conservación de la Naturaleza APECO</w:t>
      </w:r>
    </w:p>
    <w:p w14:paraId="3CEEEF3C" w14:textId="08E1AED5" w:rsidR="005B1A1B" w:rsidRPr="005B1A1B" w:rsidRDefault="005B1A1B" w:rsidP="005B1A1B">
      <w:pPr>
        <w:pStyle w:val="Prrafodelista"/>
        <w:numPr>
          <w:ilvl w:val="0"/>
          <w:numId w:val="1"/>
        </w:numPr>
        <w:rPr>
          <w:sz w:val="20"/>
          <w:szCs w:val="20"/>
          <w:lang w:val="es-ES"/>
        </w:rPr>
      </w:pPr>
      <w:r w:rsidRPr="005B1A1B">
        <w:rPr>
          <w:sz w:val="20"/>
          <w:szCs w:val="20"/>
          <w:lang w:val="es-ES"/>
        </w:rPr>
        <w:t>Asociación</w:t>
      </w:r>
      <w:r w:rsidRPr="005B1A1B">
        <w:rPr>
          <w:sz w:val="20"/>
          <w:szCs w:val="20"/>
          <w:lang w:val="es-ES"/>
        </w:rPr>
        <w:t xml:space="preserve"> Peruana de </w:t>
      </w:r>
      <w:r w:rsidRPr="005B1A1B">
        <w:rPr>
          <w:sz w:val="20"/>
          <w:szCs w:val="20"/>
          <w:lang w:val="es-ES"/>
        </w:rPr>
        <w:t>protección</w:t>
      </w:r>
      <w:r w:rsidRPr="005B1A1B">
        <w:rPr>
          <w:sz w:val="20"/>
          <w:szCs w:val="20"/>
          <w:lang w:val="es-ES"/>
        </w:rPr>
        <w:t xml:space="preserve"> a los Animales. ASPPA.</w:t>
      </w:r>
    </w:p>
    <w:p w14:paraId="355CB32E"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Centro de Investigación Educación y Desarrollo CIED</w:t>
      </w:r>
    </w:p>
    <w:p w14:paraId="4052B225"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Centro de Ecología y Biodiversidad</w:t>
      </w:r>
    </w:p>
    <w:p w14:paraId="3F890564"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Centro Peruano de Estudios Agrarios - CEPES</w:t>
      </w:r>
    </w:p>
    <w:p w14:paraId="06A09FE7"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Consejo Nacional del Ambiente - CONAM</w:t>
      </w:r>
    </w:p>
    <w:p w14:paraId="5B231AD6"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Corredor de Conservación Vilcabamba Amboró (Perú - Bolivia)</w:t>
      </w:r>
    </w:p>
    <w:p w14:paraId="6CC96D3D"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Ecología Aplicada - Revista de la Universidad La Molina</w:t>
      </w:r>
    </w:p>
    <w:p w14:paraId="0670B3C7"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Ecología al Día - Portal sobre ecología</w:t>
      </w:r>
    </w:p>
    <w:p w14:paraId="2CAD7B16"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Ecología biodiversidad y conservación de Aguajales</w:t>
      </w:r>
    </w:p>
    <w:p w14:paraId="1657D1C3" w14:textId="3B55245C" w:rsidR="005B1A1B" w:rsidRPr="005B1A1B" w:rsidRDefault="005B1A1B" w:rsidP="005B1A1B">
      <w:pPr>
        <w:pStyle w:val="Prrafodelista"/>
        <w:numPr>
          <w:ilvl w:val="0"/>
          <w:numId w:val="1"/>
        </w:numPr>
        <w:rPr>
          <w:sz w:val="20"/>
          <w:szCs w:val="20"/>
          <w:lang w:val="es-ES"/>
        </w:rPr>
      </w:pPr>
      <w:r w:rsidRPr="005B1A1B">
        <w:rPr>
          <w:sz w:val="20"/>
          <w:szCs w:val="20"/>
          <w:lang w:val="es-ES"/>
        </w:rPr>
        <w:t>Ecología</w:t>
      </w:r>
      <w:r w:rsidRPr="005B1A1B">
        <w:rPr>
          <w:sz w:val="20"/>
          <w:szCs w:val="20"/>
          <w:lang w:val="es-ES"/>
        </w:rPr>
        <w:t xml:space="preserve"> y Campo - Revista digital especializada </w:t>
      </w:r>
    </w:p>
    <w:p w14:paraId="4216E65A"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Ecoturismo</w:t>
      </w:r>
    </w:p>
    <w:p w14:paraId="038FF399"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El Jardín Botánico del barranco San Francisco en Moyobamba</w:t>
      </w:r>
    </w:p>
    <w:p w14:paraId="4480F372"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Enciclopedia "Ecología del Perú"</w:t>
      </w:r>
    </w:p>
    <w:p w14:paraId="22084577"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Feria de Protección y Promoción Medio Ambiental FIMA</w:t>
      </w:r>
    </w:p>
    <w:p w14:paraId="325DB308"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Fondo Nacional del Ambiente - FONAM PERU</w:t>
      </w:r>
    </w:p>
    <w:p w14:paraId="4FAA1AB7" w14:textId="05B2BE0D"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Grupo de </w:t>
      </w:r>
      <w:r w:rsidRPr="005B1A1B">
        <w:rPr>
          <w:sz w:val="20"/>
          <w:szCs w:val="20"/>
          <w:lang w:val="es-ES"/>
        </w:rPr>
        <w:t>Investigación</w:t>
      </w:r>
      <w:r w:rsidRPr="005B1A1B">
        <w:rPr>
          <w:sz w:val="20"/>
          <w:szCs w:val="20"/>
          <w:lang w:val="es-ES"/>
        </w:rPr>
        <w:t xml:space="preserve"> </w:t>
      </w:r>
      <w:r w:rsidRPr="005B1A1B">
        <w:rPr>
          <w:sz w:val="20"/>
          <w:szCs w:val="20"/>
          <w:lang w:val="es-ES"/>
        </w:rPr>
        <w:t>Geográfica</w:t>
      </w:r>
      <w:r w:rsidRPr="005B1A1B">
        <w:rPr>
          <w:sz w:val="20"/>
          <w:szCs w:val="20"/>
          <w:lang w:val="es-ES"/>
        </w:rPr>
        <w:t xml:space="preserve"> Ambiental del </w:t>
      </w:r>
      <w:r w:rsidRPr="005B1A1B">
        <w:rPr>
          <w:sz w:val="20"/>
          <w:szCs w:val="20"/>
          <w:lang w:val="es-ES"/>
        </w:rPr>
        <w:t>Perú</w:t>
      </w:r>
    </w:p>
    <w:p w14:paraId="4BCFAC08"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Grupo GEA - Grupo de Emprendimientos Ambientales</w:t>
      </w:r>
    </w:p>
    <w:p w14:paraId="790788AB" w14:textId="4F685E06"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In </w:t>
      </w:r>
      <w:r w:rsidRPr="005B1A1B">
        <w:rPr>
          <w:sz w:val="20"/>
          <w:szCs w:val="20"/>
          <w:lang w:val="es-ES"/>
        </w:rPr>
        <w:t>Situ Conservación</w:t>
      </w:r>
      <w:r w:rsidRPr="005B1A1B">
        <w:rPr>
          <w:sz w:val="20"/>
          <w:szCs w:val="20"/>
          <w:lang w:val="es-ES"/>
        </w:rPr>
        <w:t xml:space="preserve"> de cultivos nativos y silvestres</w:t>
      </w:r>
    </w:p>
    <w:p w14:paraId="3112F930"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Instituto de Desarrollo y Medio Ambiente - IDMA</w:t>
      </w:r>
    </w:p>
    <w:p w14:paraId="3FEE8406"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Instituto Peruano de Medio Ambiente IPMADES </w:t>
      </w:r>
    </w:p>
    <w:p w14:paraId="3C4BAF00"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Instituto Tecnológico del Medio Ambiente</w:t>
      </w:r>
    </w:p>
    <w:p w14:paraId="3E855E27" w14:textId="0337503B"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Ley General del Ambiente - </w:t>
      </w:r>
      <w:r w:rsidRPr="005B1A1B">
        <w:rPr>
          <w:sz w:val="20"/>
          <w:szCs w:val="20"/>
          <w:lang w:val="es-ES"/>
        </w:rPr>
        <w:t>FONAM</w:t>
      </w:r>
    </w:p>
    <w:p w14:paraId="1D79DF21"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Manual de Legislación Ambiental</w:t>
      </w:r>
    </w:p>
    <w:p w14:paraId="6771AA1C"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Medioambiente - AENOR PERÚ</w:t>
      </w:r>
    </w:p>
    <w:p w14:paraId="0E97EC0F"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Medio Ambiente y Cambio Climático - ONU Perú</w:t>
      </w:r>
    </w:p>
    <w:p w14:paraId="7547C6E6"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Ministerio del Ambiente</w:t>
      </w:r>
    </w:p>
    <w:p w14:paraId="5DA66262" w14:textId="10A9C2C4" w:rsidR="005B1A1B" w:rsidRPr="005B1A1B" w:rsidRDefault="005B1A1B" w:rsidP="005B1A1B">
      <w:pPr>
        <w:pStyle w:val="Prrafodelista"/>
        <w:numPr>
          <w:ilvl w:val="0"/>
          <w:numId w:val="1"/>
        </w:numPr>
        <w:rPr>
          <w:sz w:val="20"/>
          <w:szCs w:val="20"/>
          <w:lang w:val="es-ES"/>
        </w:rPr>
      </w:pPr>
      <w:r w:rsidRPr="005B1A1B">
        <w:rPr>
          <w:sz w:val="20"/>
          <w:szCs w:val="20"/>
          <w:lang w:val="es-ES"/>
        </w:rPr>
        <w:t>Perú</w:t>
      </w:r>
      <w:r w:rsidRPr="005B1A1B">
        <w:rPr>
          <w:sz w:val="20"/>
          <w:szCs w:val="20"/>
          <w:lang w:val="es-ES"/>
        </w:rPr>
        <w:t xml:space="preserve"> </w:t>
      </w:r>
      <w:r w:rsidRPr="005B1A1B">
        <w:rPr>
          <w:sz w:val="20"/>
          <w:szCs w:val="20"/>
          <w:lang w:val="es-ES"/>
        </w:rPr>
        <w:t>Ecológico</w:t>
      </w:r>
    </w:p>
    <w:p w14:paraId="53193B1E" w14:textId="5ECFCA31"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Perú </w:t>
      </w:r>
      <w:r w:rsidRPr="005B1A1B">
        <w:rPr>
          <w:sz w:val="20"/>
          <w:szCs w:val="20"/>
          <w:lang w:val="es-ES"/>
        </w:rPr>
        <w:t>Orgánico</w:t>
      </w:r>
      <w:r w:rsidRPr="005B1A1B">
        <w:rPr>
          <w:sz w:val="20"/>
          <w:szCs w:val="20"/>
          <w:lang w:val="es-ES"/>
        </w:rPr>
        <w:t xml:space="preserve"> - Agricultura Ecológica</w:t>
      </w:r>
    </w:p>
    <w:p w14:paraId="09FDCEDC" w14:textId="04305C67"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PNUD PERU - </w:t>
      </w:r>
      <w:r w:rsidRPr="005B1A1B">
        <w:rPr>
          <w:sz w:val="20"/>
          <w:szCs w:val="20"/>
          <w:lang w:val="es-ES"/>
        </w:rPr>
        <w:t>Energía</w:t>
      </w:r>
      <w:r w:rsidRPr="005B1A1B">
        <w:rPr>
          <w:sz w:val="20"/>
          <w:szCs w:val="20"/>
          <w:lang w:val="es-ES"/>
        </w:rPr>
        <w:t xml:space="preserve"> y Medio Ambiente</w:t>
      </w:r>
    </w:p>
    <w:p w14:paraId="68F5830B" w14:textId="44BC28D4"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Programa de Pequeñas Donaciones </w:t>
      </w:r>
      <w:r w:rsidRPr="005B1A1B">
        <w:rPr>
          <w:sz w:val="20"/>
          <w:szCs w:val="20"/>
          <w:lang w:val="es-ES"/>
        </w:rPr>
        <w:t>Perú</w:t>
      </w:r>
    </w:p>
    <w:p w14:paraId="2DB134E2"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Reciclaperu Chiclayo</w:t>
      </w:r>
    </w:p>
    <w:p w14:paraId="02468D8F"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Revista Ecología Aplicada - Universidad Nacional Agraria La Molina</w:t>
      </w:r>
    </w:p>
    <w:p w14:paraId="67B1570D" w14:textId="77777777" w:rsidR="005B1A1B" w:rsidRPr="005B1A1B" w:rsidRDefault="005B1A1B" w:rsidP="005B1A1B">
      <w:pPr>
        <w:pStyle w:val="Prrafodelista"/>
        <w:numPr>
          <w:ilvl w:val="0"/>
          <w:numId w:val="1"/>
        </w:numPr>
        <w:rPr>
          <w:sz w:val="20"/>
          <w:szCs w:val="20"/>
          <w:lang w:val="es-ES"/>
        </w:rPr>
      </w:pPr>
      <w:r w:rsidRPr="005B1A1B">
        <w:rPr>
          <w:sz w:val="20"/>
          <w:szCs w:val="20"/>
          <w:lang w:val="es-ES"/>
        </w:rPr>
        <w:t>Sociedad Peruana de Derecho Ambiental</w:t>
      </w:r>
    </w:p>
    <w:p w14:paraId="19657F18" w14:textId="6420A0CA" w:rsidR="005B1A1B" w:rsidRPr="005B1A1B" w:rsidRDefault="005B1A1B" w:rsidP="005B1A1B">
      <w:pPr>
        <w:pStyle w:val="Prrafodelista"/>
        <w:numPr>
          <w:ilvl w:val="0"/>
          <w:numId w:val="1"/>
        </w:numPr>
        <w:rPr>
          <w:sz w:val="20"/>
          <w:szCs w:val="20"/>
          <w:lang w:val="es-ES"/>
        </w:rPr>
      </w:pPr>
      <w:r w:rsidRPr="005B1A1B">
        <w:rPr>
          <w:sz w:val="20"/>
          <w:szCs w:val="20"/>
          <w:lang w:val="es-ES"/>
        </w:rPr>
        <w:t xml:space="preserve">USAID </w:t>
      </w:r>
      <w:r w:rsidRPr="005B1A1B">
        <w:rPr>
          <w:sz w:val="20"/>
          <w:szCs w:val="20"/>
          <w:lang w:val="es-ES"/>
        </w:rPr>
        <w:t>Perú</w:t>
      </w:r>
      <w:r w:rsidRPr="005B1A1B">
        <w:rPr>
          <w:sz w:val="20"/>
          <w:szCs w:val="20"/>
          <w:lang w:val="es-ES"/>
        </w:rPr>
        <w:t xml:space="preserve"> - Medio Ambiente</w:t>
      </w:r>
    </w:p>
    <w:p w14:paraId="4A9794DB" w14:textId="07EA493B" w:rsidR="005B1A1B" w:rsidRDefault="005B1A1B" w:rsidP="005B1A1B">
      <w:pPr>
        <w:pStyle w:val="Prrafodelista"/>
        <w:numPr>
          <w:ilvl w:val="0"/>
          <w:numId w:val="1"/>
        </w:numPr>
        <w:rPr>
          <w:sz w:val="20"/>
          <w:szCs w:val="20"/>
          <w:lang w:val="es-ES"/>
        </w:rPr>
      </w:pPr>
      <w:r w:rsidRPr="005B1A1B">
        <w:rPr>
          <w:sz w:val="20"/>
          <w:szCs w:val="20"/>
          <w:lang w:val="es-ES"/>
        </w:rPr>
        <w:t xml:space="preserve">Voluntarios Manu </w:t>
      </w:r>
      <w:r w:rsidRPr="005B1A1B">
        <w:rPr>
          <w:sz w:val="20"/>
          <w:szCs w:val="20"/>
          <w:lang w:val="es-ES"/>
        </w:rPr>
        <w:t>Perú</w:t>
      </w:r>
    </w:p>
    <w:p w14:paraId="68FD8150" w14:textId="60639336" w:rsidR="005B1A1B" w:rsidRDefault="005B1A1B" w:rsidP="005B1A1B">
      <w:pPr>
        <w:rPr>
          <w:sz w:val="20"/>
          <w:szCs w:val="20"/>
          <w:lang w:val="es-ES"/>
        </w:rPr>
      </w:pPr>
    </w:p>
    <w:tbl>
      <w:tblPr>
        <w:tblStyle w:val="Tablanormal5"/>
        <w:tblW w:w="11055" w:type="dxa"/>
        <w:tblInd w:w="-1274" w:type="dxa"/>
        <w:tblLook w:val="04A0" w:firstRow="1" w:lastRow="0" w:firstColumn="1" w:lastColumn="0" w:noHBand="0" w:noVBand="1"/>
      </w:tblPr>
      <w:tblGrid>
        <w:gridCol w:w="1132"/>
        <w:gridCol w:w="2697"/>
        <w:gridCol w:w="1699"/>
        <w:gridCol w:w="2268"/>
        <w:gridCol w:w="3259"/>
      </w:tblGrid>
      <w:tr w:rsidR="005B1A1B" w:rsidRPr="00E12E1A" w14:paraId="72EE1F6C" w14:textId="77777777" w:rsidTr="00E12E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14:paraId="46D790CA" w14:textId="77777777" w:rsidR="005B1A1B" w:rsidRPr="00E12E1A" w:rsidRDefault="005B1A1B" w:rsidP="00E12E1A">
            <w:pPr>
              <w:jc w:val="center"/>
              <w:rPr>
                <w:sz w:val="14"/>
                <w:szCs w:val="14"/>
                <w:lang w:val="es-ES"/>
              </w:rPr>
            </w:pPr>
          </w:p>
        </w:tc>
        <w:tc>
          <w:tcPr>
            <w:tcW w:w="2697" w:type="dxa"/>
          </w:tcPr>
          <w:p w14:paraId="56DA6CD3" w14:textId="00182397" w:rsidR="005B1A1B" w:rsidRPr="00E12E1A" w:rsidRDefault="005B1A1B" w:rsidP="00AD4141">
            <w:pPr>
              <w:jc w:val="both"/>
              <w:cnfStyle w:val="100000000000" w:firstRow="1" w:lastRow="0" w:firstColumn="0" w:lastColumn="0" w:oddVBand="0" w:evenVBand="0" w:oddHBand="0" w:evenHBand="0" w:firstRowFirstColumn="0" w:firstRowLastColumn="0" w:lastRowFirstColumn="0" w:lastRowLastColumn="0"/>
              <w:rPr>
                <w:sz w:val="14"/>
                <w:szCs w:val="14"/>
                <w:lang w:val="es-ES"/>
              </w:rPr>
            </w:pPr>
            <w:r w:rsidRPr="00E12E1A">
              <w:rPr>
                <w:sz w:val="14"/>
                <w:szCs w:val="14"/>
                <w:lang w:val="es-ES"/>
              </w:rPr>
              <w:t>ACTIVIDADES</w:t>
            </w:r>
          </w:p>
        </w:tc>
        <w:tc>
          <w:tcPr>
            <w:tcW w:w="1699" w:type="dxa"/>
          </w:tcPr>
          <w:p w14:paraId="148DB385" w14:textId="4784DDD1" w:rsidR="005B1A1B" w:rsidRPr="00E12E1A" w:rsidRDefault="005B1A1B" w:rsidP="00AD4141">
            <w:pPr>
              <w:jc w:val="both"/>
              <w:cnfStyle w:val="100000000000" w:firstRow="1" w:lastRow="0" w:firstColumn="0" w:lastColumn="0" w:oddVBand="0" w:evenVBand="0" w:oddHBand="0" w:evenHBand="0" w:firstRowFirstColumn="0" w:firstRowLastColumn="0" w:lastRowFirstColumn="0" w:lastRowLastColumn="0"/>
              <w:rPr>
                <w:sz w:val="14"/>
                <w:szCs w:val="14"/>
                <w:lang w:val="es-ES"/>
              </w:rPr>
            </w:pPr>
            <w:r w:rsidRPr="00E12E1A">
              <w:rPr>
                <w:sz w:val="14"/>
                <w:szCs w:val="14"/>
                <w:lang w:val="es-ES"/>
              </w:rPr>
              <w:t>FORMACION</w:t>
            </w:r>
          </w:p>
        </w:tc>
        <w:tc>
          <w:tcPr>
            <w:tcW w:w="2268" w:type="dxa"/>
          </w:tcPr>
          <w:p w14:paraId="1B2CB921" w14:textId="6AD53A09" w:rsidR="005B1A1B" w:rsidRPr="00E12E1A" w:rsidRDefault="005B1A1B" w:rsidP="00AD4141">
            <w:pPr>
              <w:jc w:val="both"/>
              <w:cnfStyle w:val="100000000000" w:firstRow="1" w:lastRow="0" w:firstColumn="0" w:lastColumn="0" w:oddVBand="0" w:evenVBand="0" w:oddHBand="0" w:evenHBand="0" w:firstRowFirstColumn="0" w:firstRowLastColumn="0" w:lastRowFirstColumn="0" w:lastRowLastColumn="0"/>
              <w:rPr>
                <w:sz w:val="14"/>
                <w:szCs w:val="14"/>
                <w:lang w:val="es-ES"/>
              </w:rPr>
            </w:pPr>
            <w:r w:rsidRPr="00E12E1A">
              <w:rPr>
                <w:sz w:val="14"/>
                <w:szCs w:val="14"/>
                <w:lang w:val="es-ES"/>
              </w:rPr>
              <w:t>INICIO</w:t>
            </w:r>
          </w:p>
        </w:tc>
        <w:tc>
          <w:tcPr>
            <w:tcW w:w="3259" w:type="dxa"/>
          </w:tcPr>
          <w:p w14:paraId="1DC6E93A" w14:textId="125915D7" w:rsidR="005B1A1B" w:rsidRPr="00E12E1A" w:rsidRDefault="005B1A1B" w:rsidP="00AD4141">
            <w:pPr>
              <w:tabs>
                <w:tab w:val="left" w:pos="2660"/>
              </w:tabs>
              <w:jc w:val="both"/>
              <w:cnfStyle w:val="100000000000" w:firstRow="1" w:lastRow="0" w:firstColumn="0" w:lastColumn="0" w:oddVBand="0" w:evenVBand="0" w:oddHBand="0" w:evenHBand="0" w:firstRowFirstColumn="0" w:firstRowLastColumn="0" w:lastRowFirstColumn="0" w:lastRowLastColumn="0"/>
              <w:rPr>
                <w:sz w:val="14"/>
                <w:szCs w:val="14"/>
                <w:lang w:val="es-ES"/>
              </w:rPr>
            </w:pPr>
            <w:r w:rsidRPr="00E12E1A">
              <w:rPr>
                <w:sz w:val="14"/>
                <w:szCs w:val="14"/>
                <w:lang w:val="es-ES"/>
              </w:rPr>
              <w:t>LOGROS</w:t>
            </w:r>
          </w:p>
        </w:tc>
      </w:tr>
      <w:tr w:rsidR="005B1A1B" w:rsidRPr="00E12E1A" w14:paraId="2009668A" w14:textId="77777777" w:rsidTr="00E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4386BC5" w14:textId="5B8F8702" w:rsidR="005B1A1B" w:rsidRPr="00E12E1A" w:rsidRDefault="005B1A1B" w:rsidP="00E12E1A">
            <w:pPr>
              <w:jc w:val="center"/>
              <w:rPr>
                <w:sz w:val="14"/>
                <w:szCs w:val="14"/>
                <w:lang w:val="es-ES"/>
              </w:rPr>
            </w:pPr>
            <w:r w:rsidRPr="00E12E1A">
              <w:rPr>
                <w:sz w:val="14"/>
                <w:szCs w:val="14"/>
                <w:lang w:val="es-ES"/>
              </w:rPr>
              <w:t>APECO</w:t>
            </w:r>
          </w:p>
        </w:tc>
        <w:tc>
          <w:tcPr>
            <w:tcW w:w="2697" w:type="dxa"/>
          </w:tcPr>
          <w:p w14:paraId="73CB9518" w14:textId="77777777" w:rsidR="00E12E1A" w:rsidRPr="00E12E1A" w:rsidRDefault="00E12E1A"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340547AE" w14:textId="499BA9BD" w:rsidR="005B1A1B" w:rsidRPr="00E12E1A" w:rsidRDefault="00E12E1A"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E12E1A">
              <w:rPr>
                <w:sz w:val="14"/>
                <w:szCs w:val="14"/>
                <w:lang w:val="es-ES"/>
              </w:rPr>
              <w:t>Fomentan la conservación de la biodiversidad y el desarrollo sostenible, a través, de su Programa de Biodiversidad y Cambio Climático. Capacidades locales para la Adaptación al Cambio Climático y Gestión de Riesgo.</w:t>
            </w:r>
          </w:p>
          <w:p w14:paraId="738B3004" w14:textId="581B8D36" w:rsidR="00E12E1A" w:rsidRPr="00E12E1A" w:rsidRDefault="00E12E1A"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tc>
        <w:tc>
          <w:tcPr>
            <w:tcW w:w="1699" w:type="dxa"/>
          </w:tcPr>
          <w:p w14:paraId="7D0478A8" w14:textId="77777777" w:rsidR="00E12E1A" w:rsidRPr="00E12E1A" w:rsidRDefault="00E12E1A"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3DBE0649" w14:textId="7B8373F5" w:rsidR="00E12E1A" w:rsidRPr="00E12E1A" w:rsidRDefault="00E12E1A"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E12E1A">
              <w:rPr>
                <w:sz w:val="14"/>
                <w:szCs w:val="14"/>
                <w:lang w:val="es-ES"/>
              </w:rPr>
              <w:t>Mariella Leo, presidenta de APECO</w:t>
            </w:r>
          </w:p>
        </w:tc>
        <w:tc>
          <w:tcPr>
            <w:tcW w:w="2268" w:type="dxa"/>
          </w:tcPr>
          <w:p w14:paraId="21BC0987" w14:textId="77777777" w:rsidR="00E12E1A" w:rsidRPr="00E12E1A" w:rsidRDefault="00E12E1A"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3E03E9AC" w14:textId="2F95D292" w:rsidR="005B1A1B" w:rsidRPr="00E12E1A" w:rsidRDefault="00E12E1A"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E12E1A">
              <w:rPr>
                <w:sz w:val="14"/>
                <w:szCs w:val="14"/>
                <w:lang w:val="es-ES"/>
              </w:rPr>
              <w:t>9 de agosto de 1988</w:t>
            </w:r>
          </w:p>
        </w:tc>
        <w:tc>
          <w:tcPr>
            <w:tcW w:w="3259" w:type="dxa"/>
          </w:tcPr>
          <w:p w14:paraId="5FFB23C1" w14:textId="77777777" w:rsidR="00E12E1A" w:rsidRPr="00E12E1A" w:rsidRDefault="00E12E1A" w:rsidP="00AD4141">
            <w:pPr>
              <w:tabs>
                <w:tab w:val="left" w:pos="2660"/>
              </w:tabs>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1FBF12DE" w14:textId="77777777" w:rsidR="00E12E1A" w:rsidRDefault="00E12E1A" w:rsidP="00AD4141">
            <w:pPr>
              <w:tabs>
                <w:tab w:val="left" w:pos="2660"/>
              </w:tabs>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E12E1A">
              <w:rPr>
                <w:sz w:val="14"/>
                <w:szCs w:val="14"/>
                <w:lang w:val="es-ES"/>
              </w:rPr>
              <w:t xml:space="preserve">APECO, en 1987, fue incorporado al Global 500 – Reconocimiento Honorífico para 500 organizaciones y personas de todo </w:t>
            </w:r>
            <w:proofErr w:type="gramStart"/>
            <w:r w:rsidRPr="00E12E1A">
              <w:rPr>
                <w:sz w:val="14"/>
                <w:szCs w:val="14"/>
                <w:lang w:val="es-ES"/>
              </w:rPr>
              <w:t>el  mundo</w:t>
            </w:r>
            <w:proofErr w:type="gramEnd"/>
            <w:r w:rsidRPr="00E12E1A">
              <w:rPr>
                <w:sz w:val="14"/>
                <w:szCs w:val="14"/>
                <w:lang w:val="es-ES"/>
              </w:rPr>
              <w:t xml:space="preserve"> del Programa  de las Naciones Unidas para el Medio Ambiente (PNUMA – UNEP); en reconocimiento a sus extraordinarios logros prácticos en la protección y mejora del ambiente; además,  ha recibido el Premio CAMBIE a la Conservación Ambiental  2003 en la categoría Educación Ambiental, otorgado por Fundación Cambie y la Universidad Científica del Sur.</w:t>
            </w:r>
          </w:p>
          <w:p w14:paraId="3884FB91" w14:textId="77777777" w:rsidR="00E12E1A" w:rsidRDefault="00E12E1A" w:rsidP="00AD4141">
            <w:pPr>
              <w:tabs>
                <w:tab w:val="left" w:pos="2660"/>
              </w:tabs>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244BE86A" w14:textId="12942169" w:rsidR="00E12E1A" w:rsidRDefault="00E12E1A" w:rsidP="00AD4141">
            <w:pPr>
              <w:tabs>
                <w:tab w:val="left" w:pos="2660"/>
              </w:tabs>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R</w:t>
            </w:r>
            <w:r w:rsidRPr="00E12E1A">
              <w:rPr>
                <w:sz w:val="14"/>
                <w:szCs w:val="14"/>
                <w:lang w:val="es-ES"/>
              </w:rPr>
              <w:t>ealiza investigaciones en la Antártida.</w:t>
            </w:r>
          </w:p>
          <w:p w14:paraId="37284C71" w14:textId="4F986447" w:rsidR="00E12E1A" w:rsidRPr="00E12E1A" w:rsidRDefault="00E12E1A" w:rsidP="00AD4141">
            <w:pPr>
              <w:tabs>
                <w:tab w:val="left" w:pos="2660"/>
              </w:tabs>
              <w:jc w:val="both"/>
              <w:cnfStyle w:val="000000100000" w:firstRow="0" w:lastRow="0" w:firstColumn="0" w:lastColumn="0" w:oddVBand="0" w:evenVBand="0" w:oddHBand="1" w:evenHBand="0" w:firstRowFirstColumn="0" w:firstRowLastColumn="0" w:lastRowFirstColumn="0" w:lastRowLastColumn="0"/>
              <w:rPr>
                <w:sz w:val="14"/>
                <w:szCs w:val="14"/>
                <w:lang w:val="es-ES"/>
              </w:rPr>
            </w:pPr>
          </w:p>
        </w:tc>
      </w:tr>
      <w:tr w:rsidR="00E12E1A" w:rsidRPr="00E12E1A" w14:paraId="1CF685C8" w14:textId="77777777" w:rsidTr="00E12E1A">
        <w:tc>
          <w:tcPr>
            <w:cnfStyle w:val="001000000000" w:firstRow="0" w:lastRow="0" w:firstColumn="1" w:lastColumn="0" w:oddVBand="0" w:evenVBand="0" w:oddHBand="0" w:evenHBand="0" w:firstRowFirstColumn="0" w:firstRowLastColumn="0" w:lastRowFirstColumn="0" w:lastRowLastColumn="0"/>
            <w:tcW w:w="1132" w:type="dxa"/>
          </w:tcPr>
          <w:p w14:paraId="23AF8DA8" w14:textId="02857394" w:rsidR="00E12E1A" w:rsidRPr="00E12E1A" w:rsidRDefault="00E12E1A" w:rsidP="00E12E1A">
            <w:pPr>
              <w:jc w:val="center"/>
              <w:rPr>
                <w:sz w:val="14"/>
                <w:szCs w:val="14"/>
                <w:lang w:val="es-ES"/>
              </w:rPr>
            </w:pPr>
            <w:r w:rsidRPr="00E12E1A">
              <w:rPr>
                <w:sz w:val="14"/>
                <w:szCs w:val="14"/>
                <w:lang w:val="es-ES"/>
              </w:rPr>
              <w:t>PERU SOSTENIBLE</w:t>
            </w:r>
          </w:p>
        </w:tc>
        <w:tc>
          <w:tcPr>
            <w:tcW w:w="2697" w:type="dxa"/>
          </w:tcPr>
          <w:p w14:paraId="46C92547" w14:textId="77777777" w:rsidR="00E12E1A" w:rsidRPr="00E12E1A" w:rsidRDefault="00E12E1A" w:rsidP="00AD4141">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1BC5CDB2" w14:textId="77777777" w:rsidR="00E12E1A" w:rsidRPr="00E12E1A" w:rsidRDefault="00E12E1A" w:rsidP="00AD4141">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E12E1A">
              <w:rPr>
                <w:sz w:val="14"/>
                <w:szCs w:val="14"/>
                <w:lang w:val="es-ES"/>
              </w:rPr>
              <w:t>El foro de sostenibilidad empresarial más importante del Perú, con una mirada evolutiva hacia el bicentenario. Convoca a líderes de todos los sectores, internacionales y locales, con el objetivo de crear un espacio para escuchar, proponer y accionar con respecto a los distintos conceptos del desarrollo sostenible de la Agenda 2030.</w:t>
            </w:r>
          </w:p>
          <w:p w14:paraId="20DA317C" w14:textId="2DA7DC93" w:rsidR="00E12E1A" w:rsidRPr="00E12E1A" w:rsidRDefault="00E12E1A" w:rsidP="00AD4141">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tc>
        <w:tc>
          <w:tcPr>
            <w:tcW w:w="1699" w:type="dxa"/>
          </w:tcPr>
          <w:p w14:paraId="46BE10D7" w14:textId="77777777" w:rsidR="00E12E1A" w:rsidRPr="00E12E1A" w:rsidRDefault="00E12E1A" w:rsidP="00AD4141">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60820170" w14:textId="705495C3" w:rsidR="00E12E1A" w:rsidRPr="00E12E1A" w:rsidRDefault="00AD4141" w:rsidP="00AD4141">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E12E1A">
              <w:rPr>
                <w:sz w:val="14"/>
                <w:szCs w:val="14"/>
                <w:lang w:val="es-ES"/>
              </w:rPr>
              <w:t xml:space="preserve">- </w:t>
            </w:r>
            <w:r>
              <w:rPr>
                <w:sz w:val="14"/>
                <w:szCs w:val="14"/>
                <w:lang w:val="es-ES"/>
              </w:rPr>
              <w:t>Z</w:t>
            </w:r>
            <w:r w:rsidRPr="00E12E1A">
              <w:rPr>
                <w:sz w:val="14"/>
                <w:szCs w:val="14"/>
                <w:lang w:val="es-ES"/>
              </w:rPr>
              <w:t xml:space="preserve">ulma </w:t>
            </w:r>
            <w:r>
              <w:rPr>
                <w:sz w:val="14"/>
                <w:szCs w:val="14"/>
                <w:lang w:val="es-ES"/>
              </w:rPr>
              <w:t>A</w:t>
            </w:r>
            <w:r w:rsidRPr="00E12E1A">
              <w:rPr>
                <w:sz w:val="14"/>
                <w:szCs w:val="14"/>
                <w:lang w:val="es-ES"/>
              </w:rPr>
              <w:t>costa-</w:t>
            </w:r>
            <w:r>
              <w:rPr>
                <w:sz w:val="14"/>
                <w:szCs w:val="14"/>
                <w:lang w:val="es-ES"/>
              </w:rPr>
              <w:t>R</w:t>
            </w:r>
            <w:r w:rsidRPr="00E12E1A">
              <w:rPr>
                <w:sz w:val="14"/>
                <w:szCs w:val="14"/>
                <w:lang w:val="es-ES"/>
              </w:rPr>
              <w:t>ubio</w:t>
            </w:r>
          </w:p>
          <w:p w14:paraId="6DA93883" w14:textId="08322349" w:rsidR="00E12E1A" w:rsidRPr="00E12E1A" w:rsidRDefault="00AD4141" w:rsidP="00AD4141">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E12E1A">
              <w:rPr>
                <w:sz w:val="14"/>
                <w:szCs w:val="14"/>
                <w:lang w:val="es-ES"/>
              </w:rPr>
              <w:t xml:space="preserve">- </w:t>
            </w:r>
            <w:r>
              <w:rPr>
                <w:sz w:val="14"/>
                <w:szCs w:val="14"/>
                <w:lang w:val="es-ES"/>
              </w:rPr>
              <w:t>A</w:t>
            </w:r>
            <w:r w:rsidRPr="00E12E1A">
              <w:rPr>
                <w:sz w:val="14"/>
                <w:szCs w:val="14"/>
                <w:lang w:val="es-ES"/>
              </w:rPr>
              <w:t xml:space="preserve">ldo </w:t>
            </w:r>
            <w:r>
              <w:rPr>
                <w:sz w:val="14"/>
                <w:szCs w:val="14"/>
                <w:lang w:val="es-ES"/>
              </w:rPr>
              <w:t>F</w:t>
            </w:r>
            <w:r w:rsidRPr="00E12E1A">
              <w:rPr>
                <w:sz w:val="14"/>
                <w:szCs w:val="14"/>
                <w:lang w:val="es-ES"/>
              </w:rPr>
              <w:t>errini</w:t>
            </w:r>
          </w:p>
        </w:tc>
        <w:tc>
          <w:tcPr>
            <w:tcW w:w="2268" w:type="dxa"/>
          </w:tcPr>
          <w:p w14:paraId="0FE9EAF6" w14:textId="77777777" w:rsidR="00E12E1A" w:rsidRPr="00E12E1A" w:rsidRDefault="00E12E1A" w:rsidP="00AD4141">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tc>
        <w:tc>
          <w:tcPr>
            <w:tcW w:w="3259" w:type="dxa"/>
          </w:tcPr>
          <w:p w14:paraId="659C56B9" w14:textId="77777777" w:rsidR="00E12E1A" w:rsidRDefault="00E12E1A" w:rsidP="00AD4141">
            <w:pPr>
              <w:tabs>
                <w:tab w:val="left" w:pos="2660"/>
              </w:tabs>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1BE78C1A" w14:textId="5080507B" w:rsidR="00E12E1A" w:rsidRPr="00E12E1A" w:rsidRDefault="00E12E1A" w:rsidP="00AD4141">
            <w:pPr>
              <w:tabs>
                <w:tab w:val="left" w:pos="2660"/>
              </w:tabs>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E12E1A">
              <w:rPr>
                <w:sz w:val="14"/>
                <w:szCs w:val="14"/>
                <w:lang w:val="es-ES"/>
              </w:rPr>
              <w:t>Nuestro evento 2020 elevará la ambición del contenido discutido evitando el “</w:t>
            </w:r>
            <w:proofErr w:type="spellStart"/>
            <w:r w:rsidRPr="00E12E1A">
              <w:rPr>
                <w:sz w:val="14"/>
                <w:szCs w:val="14"/>
                <w:lang w:val="es-ES"/>
              </w:rPr>
              <w:t>business</w:t>
            </w:r>
            <w:proofErr w:type="spellEnd"/>
            <w:r w:rsidRPr="00E12E1A">
              <w:rPr>
                <w:sz w:val="14"/>
                <w:szCs w:val="14"/>
                <w:lang w:val="es-ES"/>
              </w:rPr>
              <w:t xml:space="preserve"> as usual”. Jeffrey D. Sachs en su artículo “Por qué las ciudades se rebelan” ha servido como punto de inspiración para el tema principal de nuestro evento, reconociendo la importancia de ir más allá de las métricas tradicionales para comprender la libertad e igualdad de la ciudadanía.</w:t>
            </w:r>
          </w:p>
        </w:tc>
      </w:tr>
      <w:tr w:rsidR="00E12E1A" w:rsidRPr="00E12E1A" w14:paraId="3ABD161F" w14:textId="77777777" w:rsidTr="00E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877164F" w14:textId="24182291" w:rsidR="00E12E1A" w:rsidRPr="00E12E1A" w:rsidRDefault="00E12E1A" w:rsidP="00E12E1A">
            <w:pPr>
              <w:jc w:val="center"/>
              <w:rPr>
                <w:sz w:val="14"/>
                <w:szCs w:val="14"/>
                <w:lang w:val="es-ES"/>
              </w:rPr>
            </w:pPr>
            <w:r w:rsidRPr="00E12E1A">
              <w:rPr>
                <w:sz w:val="14"/>
                <w:szCs w:val="14"/>
                <w:lang w:val="es-ES"/>
              </w:rPr>
              <w:t>IDMA</w:t>
            </w:r>
          </w:p>
        </w:tc>
        <w:tc>
          <w:tcPr>
            <w:tcW w:w="2697" w:type="dxa"/>
          </w:tcPr>
          <w:p w14:paraId="49CCD617"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0C68862F" w14:textId="02170FFC" w:rsidR="00E12E1A"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Agricultura sostenible y seguridad alimentaria</w:t>
            </w:r>
          </w:p>
          <w:p w14:paraId="44F0F2D5"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03932112"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Educación ambiental</w:t>
            </w:r>
          </w:p>
          <w:p w14:paraId="44B42D3F"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1C4BE467"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Ciudadanía y gobernabilidad</w:t>
            </w:r>
          </w:p>
          <w:p w14:paraId="7DE74F24"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055285FB"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Mercados Agroecológicos</w:t>
            </w:r>
          </w:p>
          <w:p w14:paraId="4BEF038C"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4B9FA792" w14:textId="7B4430F5" w:rsidR="00AD4141" w:rsidRPr="00E12E1A"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Cambio climático y gestión de riesgo</w:t>
            </w:r>
          </w:p>
        </w:tc>
        <w:tc>
          <w:tcPr>
            <w:tcW w:w="1699" w:type="dxa"/>
          </w:tcPr>
          <w:p w14:paraId="33CEC9AC" w14:textId="77777777" w:rsidR="00E12E1A" w:rsidRDefault="00E12E1A"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20F86130" w14:textId="77777777" w:rsidR="00AD4141" w:rsidRP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w:t>
            </w:r>
            <w:r w:rsidRPr="00AD4141">
              <w:rPr>
                <w:sz w:val="14"/>
                <w:szCs w:val="14"/>
                <w:lang w:val="es-ES"/>
              </w:rPr>
              <w:t>Juan Vaccari Ch.</w:t>
            </w:r>
          </w:p>
          <w:p w14:paraId="664908D6"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AD4141">
              <w:rPr>
                <w:sz w:val="14"/>
                <w:szCs w:val="14"/>
                <w:lang w:val="es-ES"/>
              </w:rPr>
              <w:t>DIRECTOR EJECUTIVO</w:t>
            </w:r>
          </w:p>
          <w:p w14:paraId="5C83B406"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2AE42508" w14:textId="77777777" w:rsidR="00AD4141" w:rsidRP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w:t>
            </w:r>
            <w:r w:rsidRPr="00AD4141">
              <w:rPr>
                <w:sz w:val="14"/>
                <w:szCs w:val="14"/>
                <w:lang w:val="es-ES"/>
              </w:rPr>
              <w:t>Gabriel Mejía D.</w:t>
            </w:r>
          </w:p>
          <w:p w14:paraId="1BE76C76"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AD4141">
              <w:rPr>
                <w:sz w:val="14"/>
                <w:szCs w:val="14"/>
                <w:lang w:val="es-ES"/>
              </w:rPr>
              <w:t>DIRECTOR LIMA-HUANCAVELICA</w:t>
            </w:r>
          </w:p>
          <w:p w14:paraId="514D0E8D"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48F32394" w14:textId="77777777" w:rsidR="00AD4141" w:rsidRP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w:t>
            </w:r>
            <w:r w:rsidRPr="00AD4141">
              <w:rPr>
                <w:sz w:val="14"/>
                <w:szCs w:val="14"/>
                <w:lang w:val="es-ES"/>
              </w:rPr>
              <w:t>Wilmar León Plasencia</w:t>
            </w:r>
          </w:p>
          <w:p w14:paraId="5EB5289C"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AD4141">
              <w:rPr>
                <w:sz w:val="14"/>
                <w:szCs w:val="14"/>
                <w:lang w:val="es-ES"/>
              </w:rPr>
              <w:t>DIRECTOR HUÁNUCO</w:t>
            </w:r>
          </w:p>
          <w:p w14:paraId="4D560E7B" w14:textId="77777777" w:rsid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p>
          <w:p w14:paraId="0B6282FD" w14:textId="26FA7E0A" w:rsidR="00AD4141" w:rsidRPr="00AD4141"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Pr>
                <w:sz w:val="14"/>
                <w:szCs w:val="14"/>
                <w:lang w:val="es-ES"/>
              </w:rPr>
              <w:t>-</w:t>
            </w:r>
            <w:r w:rsidRPr="00AD4141">
              <w:rPr>
                <w:sz w:val="14"/>
                <w:szCs w:val="14"/>
                <w:lang w:val="es-ES"/>
              </w:rPr>
              <w:t>Yerssey Caballero P.</w:t>
            </w:r>
          </w:p>
          <w:p w14:paraId="46EC61D5" w14:textId="5D47E613" w:rsidR="00AD4141" w:rsidRPr="00E12E1A"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AD4141">
              <w:rPr>
                <w:sz w:val="14"/>
                <w:szCs w:val="14"/>
                <w:lang w:val="es-ES"/>
              </w:rPr>
              <w:t>DIRECTOR ABANCAY</w:t>
            </w:r>
          </w:p>
        </w:tc>
        <w:tc>
          <w:tcPr>
            <w:tcW w:w="2268" w:type="dxa"/>
          </w:tcPr>
          <w:p w14:paraId="75720164" w14:textId="66B977B7" w:rsidR="00E12E1A" w:rsidRPr="00E12E1A" w:rsidRDefault="00AD4141" w:rsidP="00AD4141">
            <w:pPr>
              <w:jc w:val="both"/>
              <w:cnfStyle w:val="000000100000" w:firstRow="0" w:lastRow="0" w:firstColumn="0" w:lastColumn="0" w:oddVBand="0" w:evenVBand="0" w:oddHBand="1" w:evenHBand="0" w:firstRowFirstColumn="0" w:firstRowLastColumn="0" w:lastRowFirstColumn="0" w:lastRowLastColumn="0"/>
              <w:rPr>
                <w:sz w:val="14"/>
                <w:szCs w:val="14"/>
                <w:lang w:val="es-ES"/>
              </w:rPr>
            </w:pPr>
            <w:r w:rsidRPr="00AD4141">
              <w:rPr>
                <w:sz w:val="14"/>
                <w:szCs w:val="14"/>
                <w:lang w:val="es-ES"/>
              </w:rPr>
              <w:t>El Instituto de Desarrollo y Medio Ambiente IDMA es una organización no gubernamental, sin fines de lucro, fundada el 13 de marzo de 1984, con la finalidad de aportar desde los ámbitos locales y regionales al desarrollo nacional; hacia la consecución de un modelo de desarrollo sostenible que permita mejorar y elevar las condiciones y calidad de vida humana, la democratización de la sociedad, la equidad social y de género desde una perspectiva ambiental.</w:t>
            </w:r>
          </w:p>
        </w:tc>
        <w:tc>
          <w:tcPr>
            <w:tcW w:w="3259" w:type="dxa"/>
          </w:tcPr>
          <w:p w14:paraId="31AC5170" w14:textId="77777777" w:rsidR="00E12E1A" w:rsidRPr="00E12E1A" w:rsidRDefault="00E12E1A" w:rsidP="00AD4141">
            <w:pPr>
              <w:tabs>
                <w:tab w:val="left" w:pos="2660"/>
              </w:tabs>
              <w:jc w:val="both"/>
              <w:cnfStyle w:val="000000100000" w:firstRow="0" w:lastRow="0" w:firstColumn="0" w:lastColumn="0" w:oddVBand="0" w:evenVBand="0" w:oddHBand="1" w:evenHBand="0" w:firstRowFirstColumn="0" w:firstRowLastColumn="0" w:lastRowFirstColumn="0" w:lastRowLastColumn="0"/>
              <w:rPr>
                <w:sz w:val="14"/>
                <w:szCs w:val="14"/>
                <w:lang w:val="es-ES"/>
              </w:rPr>
            </w:pPr>
          </w:p>
        </w:tc>
      </w:tr>
      <w:tr w:rsidR="00E12E1A" w:rsidRPr="00E12E1A" w14:paraId="258023A9" w14:textId="77777777" w:rsidTr="003A7764">
        <w:tc>
          <w:tcPr>
            <w:cnfStyle w:val="001000000000" w:firstRow="0" w:lastRow="0" w:firstColumn="1" w:lastColumn="0" w:oddVBand="0" w:evenVBand="0" w:oddHBand="0" w:evenHBand="0" w:firstRowFirstColumn="0" w:firstRowLastColumn="0" w:lastRowFirstColumn="0" w:lastRowLastColumn="0"/>
            <w:tcW w:w="1132" w:type="dxa"/>
          </w:tcPr>
          <w:p w14:paraId="04318FBF" w14:textId="04C7282C" w:rsidR="00E12E1A" w:rsidRPr="00E12E1A" w:rsidRDefault="003A7764" w:rsidP="00E12E1A">
            <w:pPr>
              <w:jc w:val="center"/>
              <w:rPr>
                <w:sz w:val="14"/>
                <w:szCs w:val="14"/>
                <w:lang w:val="es-ES"/>
              </w:rPr>
            </w:pPr>
            <w:r>
              <w:rPr>
                <w:sz w:val="14"/>
                <w:szCs w:val="14"/>
                <w:lang w:val="es-ES"/>
              </w:rPr>
              <w:t>F</w:t>
            </w:r>
            <w:r w:rsidR="00E12E1A" w:rsidRPr="00E12E1A">
              <w:rPr>
                <w:sz w:val="14"/>
                <w:szCs w:val="14"/>
                <w:lang w:val="es-ES"/>
              </w:rPr>
              <w:t>ONAM</w:t>
            </w:r>
          </w:p>
        </w:tc>
        <w:tc>
          <w:tcPr>
            <w:tcW w:w="2697" w:type="dxa"/>
          </w:tcPr>
          <w:p w14:paraId="6B7553A7"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Cambio climático, energía, bosques y servicios ambientales​</w:t>
            </w:r>
          </w:p>
          <w:p w14:paraId="0F172136"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0561CBB2"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w:t>
            </w:r>
          </w:p>
          <w:p w14:paraId="13D00C30"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2F703A79"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Pasivos Ambientales Mineros y Energéticos​</w:t>
            </w:r>
          </w:p>
          <w:p w14:paraId="7F7FEDCC"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69D2B400"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w:t>
            </w:r>
          </w:p>
          <w:p w14:paraId="53505ECE"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7C645538" w14:textId="4D51F9E0" w:rsidR="00E12E1A" w:rsidRPr="00E12E1A"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roofErr w:type="spellStart"/>
            <w:r w:rsidRPr="003A7764">
              <w:rPr>
                <w:sz w:val="14"/>
                <w:szCs w:val="14"/>
                <w:lang w:val="es-ES"/>
              </w:rPr>
              <w:t>Gestion</w:t>
            </w:r>
            <w:proofErr w:type="spellEnd"/>
            <w:r w:rsidRPr="003A7764">
              <w:rPr>
                <w:sz w:val="14"/>
                <w:szCs w:val="14"/>
                <w:lang w:val="es-ES"/>
              </w:rPr>
              <w:t xml:space="preserve"> integral del Agua y Residuos</w:t>
            </w:r>
          </w:p>
        </w:tc>
        <w:tc>
          <w:tcPr>
            <w:tcW w:w="1699" w:type="dxa"/>
          </w:tcPr>
          <w:p w14:paraId="0562EEA9"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 xml:space="preserve">Ministerio del Ambiente:  Fabiola Martha Muñoz </w:t>
            </w:r>
            <w:proofErr w:type="spellStart"/>
            <w:r w:rsidRPr="003A7764">
              <w:rPr>
                <w:sz w:val="14"/>
                <w:szCs w:val="14"/>
                <w:lang w:val="es-ES"/>
              </w:rPr>
              <w:t>Dodero</w:t>
            </w:r>
            <w:proofErr w:type="spellEnd"/>
            <w:r w:rsidRPr="003A7764">
              <w:rPr>
                <w:sz w:val="14"/>
                <w:szCs w:val="14"/>
                <w:lang w:val="es-ES"/>
              </w:rPr>
              <w:t>​</w:t>
            </w:r>
          </w:p>
          <w:p w14:paraId="3F6A8BB5"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757E6F13"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w:t>
            </w:r>
          </w:p>
          <w:p w14:paraId="0E782151"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31A2EC2E"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Confederación de Instituciones Empresariales Peruanas, CONFIEP: José Fernando Romero Tapia​</w:t>
            </w:r>
          </w:p>
          <w:p w14:paraId="524B6CB0"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32957CD2"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w:t>
            </w:r>
          </w:p>
          <w:p w14:paraId="2BE258CF"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2575D2D8"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 xml:space="preserve">Ministerio de Economía y Finanzas: Carlos Augusto Oliva </w:t>
            </w:r>
            <w:proofErr w:type="spellStart"/>
            <w:r w:rsidRPr="003A7764">
              <w:rPr>
                <w:sz w:val="14"/>
                <w:szCs w:val="14"/>
                <w:lang w:val="es-ES"/>
              </w:rPr>
              <w:t>Neyra</w:t>
            </w:r>
            <w:proofErr w:type="spellEnd"/>
            <w:r w:rsidRPr="003A7764">
              <w:rPr>
                <w:sz w:val="14"/>
                <w:szCs w:val="14"/>
                <w:lang w:val="es-ES"/>
              </w:rPr>
              <w:t>​</w:t>
            </w:r>
          </w:p>
          <w:p w14:paraId="3426738C"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422B9BD9"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w:t>
            </w:r>
          </w:p>
          <w:p w14:paraId="1E06B371"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021EC734"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 xml:space="preserve">Representante de la Comunidad Universitaria: Francisco Delgado de la Flor </w:t>
            </w:r>
            <w:proofErr w:type="spellStart"/>
            <w:r w:rsidRPr="003A7764">
              <w:rPr>
                <w:sz w:val="14"/>
                <w:szCs w:val="14"/>
                <w:lang w:val="es-ES"/>
              </w:rPr>
              <w:t>Badaraco</w:t>
            </w:r>
            <w:proofErr w:type="spellEnd"/>
            <w:r w:rsidRPr="003A7764">
              <w:rPr>
                <w:sz w:val="14"/>
                <w:szCs w:val="14"/>
                <w:lang w:val="es-ES"/>
              </w:rPr>
              <w:t>​</w:t>
            </w:r>
          </w:p>
          <w:p w14:paraId="71CCBE80"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56B51F93"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w:t>
            </w:r>
          </w:p>
          <w:p w14:paraId="7D892A88"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1231A556"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 xml:space="preserve">Representante de los Organismos no </w:t>
            </w:r>
            <w:proofErr w:type="gramStart"/>
            <w:r w:rsidRPr="003A7764">
              <w:rPr>
                <w:sz w:val="14"/>
                <w:szCs w:val="14"/>
                <w:lang w:val="es-ES"/>
              </w:rPr>
              <w:t>Gubernamentales :</w:t>
            </w:r>
            <w:proofErr w:type="gramEnd"/>
            <w:r w:rsidRPr="003A7764">
              <w:rPr>
                <w:sz w:val="14"/>
                <w:szCs w:val="14"/>
                <w:lang w:val="es-ES"/>
              </w:rPr>
              <w:t xml:space="preserve"> Juan Sánchez Barba​</w:t>
            </w:r>
          </w:p>
          <w:p w14:paraId="15A08686"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4A557196"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w:t>
            </w:r>
          </w:p>
          <w:p w14:paraId="4AF35617" w14:textId="77777777" w:rsidR="003A7764" w:rsidRPr="003A7764"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30264672" w14:textId="743A9EF2" w:rsidR="00E12E1A" w:rsidRPr="00E12E1A" w:rsidRDefault="003A7764" w:rsidP="003A7764">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Ministerio de Agricultura y Riego – MINAGRI:  Ing. Roxana Orrego Moya</w:t>
            </w:r>
          </w:p>
        </w:tc>
        <w:tc>
          <w:tcPr>
            <w:tcW w:w="2268" w:type="dxa"/>
            <w:shd w:val="clear" w:color="auto" w:fill="FFFFFF" w:themeFill="background1"/>
          </w:tcPr>
          <w:p w14:paraId="47695C0E" w14:textId="7DDB0085" w:rsidR="00E12E1A" w:rsidRPr="003A7764" w:rsidRDefault="003A7764" w:rsidP="00AD4141">
            <w:pPr>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rFonts w:ascii="Arial" w:hAnsi="Arial" w:cs="Arial"/>
                <w:color w:val="000000"/>
                <w:sz w:val="15"/>
                <w:szCs w:val="15"/>
                <w:shd w:val="clear" w:color="auto" w:fill="CEE4E4"/>
              </w:rPr>
              <w:t xml:space="preserve">Es una institución de derecho privado creada el 20 de mayo de 1997 por el Congreso de la República del Perú mediante Ley </w:t>
            </w:r>
            <w:proofErr w:type="spellStart"/>
            <w:r w:rsidRPr="003A7764">
              <w:rPr>
                <w:rFonts w:ascii="Arial" w:hAnsi="Arial" w:cs="Arial"/>
                <w:color w:val="000000"/>
                <w:sz w:val="15"/>
                <w:szCs w:val="15"/>
                <w:shd w:val="clear" w:color="auto" w:fill="CEE4E4"/>
              </w:rPr>
              <w:t>N°</w:t>
            </w:r>
            <w:proofErr w:type="spellEnd"/>
            <w:r w:rsidRPr="003A7764">
              <w:rPr>
                <w:rFonts w:ascii="Arial" w:hAnsi="Arial" w:cs="Arial"/>
                <w:color w:val="000000"/>
                <w:sz w:val="15"/>
                <w:szCs w:val="15"/>
                <w:shd w:val="clear" w:color="auto" w:fill="CEE4E4"/>
              </w:rPr>
              <w:t xml:space="preserve"> 26793, con el objetivo de apoyar el acceso al financiamiento y promover la inversión pública y privada en el desarrollo de planes, programas, proyectos y actividades orientadas al mejoramiento de la calidad ambiental y el uso sostenible de los recursos naturales, junto con el fortalecimiento de las capacidades para una adecuada gestión ambiental.</w:t>
            </w:r>
          </w:p>
        </w:tc>
        <w:tc>
          <w:tcPr>
            <w:tcW w:w="3259" w:type="dxa"/>
          </w:tcPr>
          <w:p w14:paraId="03CBA227" w14:textId="77777777" w:rsidR="003A7764" w:rsidRPr="003A7764" w:rsidRDefault="003A7764" w:rsidP="003A7764">
            <w:pPr>
              <w:tabs>
                <w:tab w:val="left" w:pos="2660"/>
              </w:tabs>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 xml:space="preserve">FONAM participa del evento Legado Ambiental de los Juegos Panamericanos y </w:t>
            </w:r>
            <w:proofErr w:type="spellStart"/>
            <w:r w:rsidRPr="003A7764">
              <w:rPr>
                <w:sz w:val="14"/>
                <w:szCs w:val="14"/>
                <w:lang w:val="es-ES"/>
              </w:rPr>
              <w:t>Parapanamericanos</w:t>
            </w:r>
            <w:proofErr w:type="spellEnd"/>
            <w:r w:rsidRPr="003A7764">
              <w:rPr>
                <w:sz w:val="14"/>
                <w:szCs w:val="14"/>
                <w:lang w:val="es-ES"/>
              </w:rPr>
              <w:t xml:space="preserve"> Lima 2019​</w:t>
            </w:r>
          </w:p>
          <w:p w14:paraId="36186678" w14:textId="77777777" w:rsidR="003A7764" w:rsidRPr="003A7764" w:rsidRDefault="003A7764" w:rsidP="003A7764">
            <w:pPr>
              <w:tabs>
                <w:tab w:val="left" w:pos="2660"/>
              </w:tabs>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611FDB30" w14:textId="77777777" w:rsidR="003A7764" w:rsidRPr="003A7764" w:rsidRDefault="003A7764" w:rsidP="003A7764">
            <w:pPr>
              <w:tabs>
                <w:tab w:val="left" w:pos="2660"/>
              </w:tabs>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w:t>
            </w:r>
          </w:p>
          <w:p w14:paraId="1E28B939" w14:textId="77777777" w:rsidR="003A7764" w:rsidRPr="003A7764" w:rsidRDefault="003A7764" w:rsidP="003A7764">
            <w:pPr>
              <w:tabs>
                <w:tab w:val="left" w:pos="2660"/>
              </w:tabs>
              <w:jc w:val="both"/>
              <w:cnfStyle w:val="000000000000" w:firstRow="0" w:lastRow="0" w:firstColumn="0" w:lastColumn="0" w:oddVBand="0" w:evenVBand="0" w:oddHBand="0" w:evenHBand="0" w:firstRowFirstColumn="0" w:firstRowLastColumn="0" w:lastRowFirstColumn="0" w:lastRowLastColumn="0"/>
              <w:rPr>
                <w:sz w:val="14"/>
                <w:szCs w:val="14"/>
                <w:lang w:val="es-ES"/>
              </w:rPr>
            </w:pPr>
          </w:p>
          <w:p w14:paraId="2FFD5A5B" w14:textId="1B56920E" w:rsidR="00E12E1A" w:rsidRPr="00E12E1A" w:rsidRDefault="003A7764" w:rsidP="003A7764">
            <w:pPr>
              <w:tabs>
                <w:tab w:val="left" w:pos="2660"/>
              </w:tabs>
              <w:jc w:val="both"/>
              <w:cnfStyle w:val="000000000000" w:firstRow="0" w:lastRow="0" w:firstColumn="0" w:lastColumn="0" w:oddVBand="0" w:evenVBand="0" w:oddHBand="0" w:evenHBand="0" w:firstRowFirstColumn="0" w:firstRowLastColumn="0" w:lastRowFirstColumn="0" w:lastRowLastColumn="0"/>
              <w:rPr>
                <w:sz w:val="14"/>
                <w:szCs w:val="14"/>
                <w:lang w:val="es-ES"/>
              </w:rPr>
            </w:pPr>
            <w:r w:rsidRPr="003A7764">
              <w:rPr>
                <w:sz w:val="14"/>
                <w:szCs w:val="14"/>
                <w:lang w:val="es-ES"/>
              </w:rPr>
              <w:t>Decretos y Normas del Ministerio del Ambiente y Ministerio de Energía y Minas por la Pandemia COVID-19 del año 2020</w:t>
            </w:r>
          </w:p>
        </w:tc>
      </w:tr>
    </w:tbl>
    <w:p w14:paraId="7E04745C" w14:textId="77777777" w:rsidR="005B1A1B" w:rsidRDefault="005B1A1B" w:rsidP="005B1A1B">
      <w:pPr>
        <w:rPr>
          <w:sz w:val="20"/>
          <w:szCs w:val="20"/>
          <w:lang w:val="es-ES"/>
        </w:rPr>
      </w:pPr>
    </w:p>
    <w:sectPr w:rsidR="005B1A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10654"/>
    <w:multiLevelType w:val="hybridMultilevel"/>
    <w:tmpl w:val="5D7E2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7013C86"/>
    <w:multiLevelType w:val="hybridMultilevel"/>
    <w:tmpl w:val="3E0254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1B"/>
    <w:rsid w:val="002852FD"/>
    <w:rsid w:val="003A7764"/>
    <w:rsid w:val="005B1A1B"/>
    <w:rsid w:val="00AD4141"/>
    <w:rsid w:val="00C45737"/>
    <w:rsid w:val="00E12E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D330"/>
  <w15:chartTrackingRefBased/>
  <w15:docId w15:val="{384537C1-B59B-4CF5-8EDF-FD4B7D66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A1B"/>
    <w:pPr>
      <w:ind w:left="720"/>
      <w:contextualSpacing/>
    </w:pPr>
  </w:style>
  <w:style w:type="character" w:styleId="Textoennegrita">
    <w:name w:val="Strong"/>
    <w:basedOn w:val="Fuentedeprrafopredeter"/>
    <w:uiPriority w:val="22"/>
    <w:qFormat/>
    <w:rsid w:val="005B1A1B"/>
    <w:rPr>
      <w:b/>
      <w:bCs/>
    </w:rPr>
  </w:style>
  <w:style w:type="table" w:styleId="Tablaconcuadrcula">
    <w:name w:val="Table Grid"/>
    <w:basedOn w:val="Tablanormal"/>
    <w:uiPriority w:val="39"/>
    <w:rsid w:val="005B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E12E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5444">
      <w:bodyDiv w:val="1"/>
      <w:marLeft w:val="0"/>
      <w:marRight w:val="0"/>
      <w:marTop w:val="0"/>
      <w:marBottom w:val="0"/>
      <w:divBdr>
        <w:top w:val="none" w:sz="0" w:space="0" w:color="auto"/>
        <w:left w:val="none" w:sz="0" w:space="0" w:color="auto"/>
        <w:bottom w:val="none" w:sz="0" w:space="0" w:color="auto"/>
        <w:right w:val="none" w:sz="0" w:space="0" w:color="auto"/>
      </w:divBdr>
      <w:divsChild>
        <w:div w:id="1379747873">
          <w:marLeft w:val="0"/>
          <w:marRight w:val="0"/>
          <w:marTop w:val="0"/>
          <w:marBottom w:val="300"/>
          <w:divBdr>
            <w:top w:val="none" w:sz="0" w:space="0" w:color="auto"/>
            <w:left w:val="none" w:sz="0" w:space="0" w:color="auto"/>
            <w:bottom w:val="none" w:sz="0" w:space="0" w:color="auto"/>
            <w:right w:val="none" w:sz="0" w:space="0" w:color="auto"/>
          </w:divBdr>
          <w:divsChild>
            <w:div w:id="1294141696">
              <w:marLeft w:val="0"/>
              <w:marRight w:val="0"/>
              <w:marTop w:val="0"/>
              <w:marBottom w:val="0"/>
              <w:divBdr>
                <w:top w:val="none" w:sz="0" w:space="0" w:color="auto"/>
                <w:left w:val="none" w:sz="0" w:space="0" w:color="auto"/>
                <w:bottom w:val="none" w:sz="0" w:space="0" w:color="auto"/>
                <w:right w:val="none" w:sz="0" w:space="0" w:color="auto"/>
              </w:divBdr>
              <w:divsChild>
                <w:div w:id="9635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053">
          <w:marLeft w:val="0"/>
          <w:marRight w:val="0"/>
          <w:marTop w:val="0"/>
          <w:marBottom w:val="300"/>
          <w:divBdr>
            <w:top w:val="none" w:sz="0" w:space="0" w:color="auto"/>
            <w:left w:val="none" w:sz="0" w:space="0" w:color="auto"/>
            <w:bottom w:val="none" w:sz="0" w:space="0" w:color="auto"/>
            <w:right w:val="none" w:sz="0" w:space="0" w:color="auto"/>
          </w:divBdr>
        </w:div>
      </w:divsChild>
    </w:div>
    <w:div w:id="529490976">
      <w:bodyDiv w:val="1"/>
      <w:marLeft w:val="0"/>
      <w:marRight w:val="0"/>
      <w:marTop w:val="0"/>
      <w:marBottom w:val="0"/>
      <w:divBdr>
        <w:top w:val="none" w:sz="0" w:space="0" w:color="auto"/>
        <w:left w:val="none" w:sz="0" w:space="0" w:color="auto"/>
        <w:bottom w:val="none" w:sz="0" w:space="0" w:color="auto"/>
        <w:right w:val="none" w:sz="0" w:space="0" w:color="auto"/>
      </w:divBdr>
    </w:div>
    <w:div w:id="530848270">
      <w:bodyDiv w:val="1"/>
      <w:marLeft w:val="0"/>
      <w:marRight w:val="0"/>
      <w:marTop w:val="0"/>
      <w:marBottom w:val="0"/>
      <w:divBdr>
        <w:top w:val="none" w:sz="0" w:space="0" w:color="auto"/>
        <w:left w:val="none" w:sz="0" w:space="0" w:color="auto"/>
        <w:bottom w:val="none" w:sz="0" w:space="0" w:color="auto"/>
        <w:right w:val="none" w:sz="0" w:space="0" w:color="auto"/>
      </w:divBdr>
    </w:div>
    <w:div w:id="630408145">
      <w:bodyDiv w:val="1"/>
      <w:marLeft w:val="0"/>
      <w:marRight w:val="0"/>
      <w:marTop w:val="0"/>
      <w:marBottom w:val="0"/>
      <w:divBdr>
        <w:top w:val="none" w:sz="0" w:space="0" w:color="auto"/>
        <w:left w:val="none" w:sz="0" w:space="0" w:color="auto"/>
        <w:bottom w:val="none" w:sz="0" w:space="0" w:color="auto"/>
        <w:right w:val="none" w:sz="0" w:space="0" w:color="auto"/>
      </w:divBdr>
    </w:div>
    <w:div w:id="791678327">
      <w:bodyDiv w:val="1"/>
      <w:marLeft w:val="0"/>
      <w:marRight w:val="0"/>
      <w:marTop w:val="0"/>
      <w:marBottom w:val="0"/>
      <w:divBdr>
        <w:top w:val="none" w:sz="0" w:space="0" w:color="auto"/>
        <w:left w:val="none" w:sz="0" w:space="0" w:color="auto"/>
        <w:bottom w:val="none" w:sz="0" w:space="0" w:color="auto"/>
        <w:right w:val="none" w:sz="0" w:space="0" w:color="auto"/>
      </w:divBdr>
    </w:div>
    <w:div w:id="881669011">
      <w:bodyDiv w:val="1"/>
      <w:marLeft w:val="0"/>
      <w:marRight w:val="0"/>
      <w:marTop w:val="0"/>
      <w:marBottom w:val="0"/>
      <w:divBdr>
        <w:top w:val="none" w:sz="0" w:space="0" w:color="auto"/>
        <w:left w:val="none" w:sz="0" w:space="0" w:color="auto"/>
        <w:bottom w:val="none" w:sz="0" w:space="0" w:color="auto"/>
        <w:right w:val="none" w:sz="0" w:space="0" w:color="auto"/>
      </w:divBdr>
    </w:div>
    <w:div w:id="1268271845">
      <w:bodyDiv w:val="1"/>
      <w:marLeft w:val="0"/>
      <w:marRight w:val="0"/>
      <w:marTop w:val="0"/>
      <w:marBottom w:val="0"/>
      <w:divBdr>
        <w:top w:val="none" w:sz="0" w:space="0" w:color="auto"/>
        <w:left w:val="none" w:sz="0" w:space="0" w:color="auto"/>
        <w:bottom w:val="none" w:sz="0" w:space="0" w:color="auto"/>
        <w:right w:val="none" w:sz="0" w:space="0" w:color="auto"/>
      </w:divBdr>
    </w:div>
    <w:div w:id="1430202595">
      <w:bodyDiv w:val="1"/>
      <w:marLeft w:val="0"/>
      <w:marRight w:val="0"/>
      <w:marTop w:val="0"/>
      <w:marBottom w:val="0"/>
      <w:divBdr>
        <w:top w:val="none" w:sz="0" w:space="0" w:color="auto"/>
        <w:left w:val="none" w:sz="0" w:space="0" w:color="auto"/>
        <w:bottom w:val="none" w:sz="0" w:space="0" w:color="auto"/>
        <w:right w:val="none" w:sz="0" w:space="0" w:color="auto"/>
      </w:divBdr>
    </w:div>
    <w:div w:id="1846893402">
      <w:bodyDiv w:val="1"/>
      <w:marLeft w:val="0"/>
      <w:marRight w:val="0"/>
      <w:marTop w:val="0"/>
      <w:marBottom w:val="0"/>
      <w:divBdr>
        <w:top w:val="none" w:sz="0" w:space="0" w:color="auto"/>
        <w:left w:val="none" w:sz="0" w:space="0" w:color="auto"/>
        <w:bottom w:val="none" w:sz="0" w:space="0" w:color="auto"/>
        <w:right w:val="none" w:sz="0" w:space="0" w:color="auto"/>
      </w:divBdr>
    </w:div>
    <w:div w:id="1933663264">
      <w:bodyDiv w:val="1"/>
      <w:marLeft w:val="0"/>
      <w:marRight w:val="0"/>
      <w:marTop w:val="0"/>
      <w:marBottom w:val="0"/>
      <w:divBdr>
        <w:top w:val="none" w:sz="0" w:space="0" w:color="auto"/>
        <w:left w:val="none" w:sz="0" w:space="0" w:color="auto"/>
        <w:bottom w:val="none" w:sz="0" w:space="0" w:color="auto"/>
        <w:right w:val="none" w:sz="0" w:space="0" w:color="auto"/>
      </w:divBdr>
    </w:div>
    <w:div w:id="1948199766">
      <w:bodyDiv w:val="1"/>
      <w:marLeft w:val="0"/>
      <w:marRight w:val="0"/>
      <w:marTop w:val="0"/>
      <w:marBottom w:val="0"/>
      <w:divBdr>
        <w:top w:val="none" w:sz="0" w:space="0" w:color="auto"/>
        <w:left w:val="none" w:sz="0" w:space="0" w:color="auto"/>
        <w:bottom w:val="none" w:sz="0" w:space="0" w:color="auto"/>
        <w:right w:val="none" w:sz="0" w:space="0" w:color="auto"/>
      </w:divBdr>
    </w:div>
    <w:div w:id="21401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Gerson Z�IGA SILVA</dc:creator>
  <cp:keywords/>
  <dc:description/>
  <cp:lastModifiedBy>Roby Gerson Z�IGA SILVA</cp:lastModifiedBy>
  <cp:revision>1</cp:revision>
  <dcterms:created xsi:type="dcterms:W3CDTF">2020-06-12T20:30:00Z</dcterms:created>
  <dcterms:modified xsi:type="dcterms:W3CDTF">2020-06-12T22:05:00Z</dcterms:modified>
</cp:coreProperties>
</file>