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26E2" w14:textId="77777777" w:rsidR="0005212F" w:rsidRPr="00BB773C" w:rsidRDefault="0005212F" w:rsidP="0005212F">
      <w:pPr>
        <w:rPr>
          <w:rFonts w:ascii="Arial" w:hAnsi="Arial" w:cs="Arial"/>
          <w:bCs/>
          <w:sz w:val="22"/>
          <w:szCs w:val="22"/>
        </w:rPr>
      </w:pPr>
    </w:p>
    <w:p w14:paraId="64207DC6" w14:textId="77777777" w:rsidR="0005212F" w:rsidRPr="00BB773C" w:rsidRDefault="0005212F" w:rsidP="0005212F">
      <w:pPr>
        <w:spacing w:line="360" w:lineRule="auto"/>
        <w:jc w:val="both"/>
        <w:rPr>
          <w:rFonts w:ascii="Arial" w:hAnsi="Arial" w:cs="Arial"/>
          <w:b/>
          <w:sz w:val="22"/>
          <w:szCs w:val="22"/>
        </w:rPr>
      </w:pPr>
      <w:r w:rsidRPr="00BB773C">
        <w:rPr>
          <w:rFonts w:ascii="Arial" w:hAnsi="Arial" w:cs="Arial"/>
          <w:b/>
          <w:sz w:val="22"/>
          <w:szCs w:val="22"/>
        </w:rPr>
        <w:t>Brief of proposed research project:</w:t>
      </w:r>
    </w:p>
    <w:p w14:paraId="4D85EE52" w14:textId="77777777" w:rsidR="0005212F" w:rsidRPr="00BB773C" w:rsidRDefault="0005212F" w:rsidP="0005212F">
      <w:pPr>
        <w:rPr>
          <w:rFonts w:ascii="Arial" w:hAnsi="Arial" w:cs="Arial"/>
          <w:sz w:val="22"/>
          <w:szCs w:val="22"/>
        </w:rPr>
      </w:pPr>
    </w:p>
    <w:tbl>
      <w:tblPr>
        <w:tblStyle w:val="TableGrid"/>
        <w:tblW w:w="9493" w:type="dxa"/>
        <w:tblLook w:val="04A0" w:firstRow="1" w:lastRow="0" w:firstColumn="1" w:lastColumn="0" w:noHBand="0" w:noVBand="1"/>
      </w:tblPr>
      <w:tblGrid>
        <w:gridCol w:w="5665"/>
        <w:gridCol w:w="3828"/>
      </w:tblGrid>
      <w:tr w:rsidR="0005212F" w:rsidRPr="00BB773C" w14:paraId="70E9EC3B" w14:textId="77777777" w:rsidTr="00ED5776">
        <w:tc>
          <w:tcPr>
            <w:tcW w:w="5665" w:type="dxa"/>
          </w:tcPr>
          <w:p w14:paraId="26148E04" w14:textId="77777777" w:rsidR="0005212F" w:rsidRPr="00BB773C" w:rsidRDefault="0005212F" w:rsidP="00ED5776">
            <w:pPr>
              <w:rPr>
                <w:rFonts w:ascii="Arial" w:hAnsi="Arial" w:cs="Arial"/>
                <w:b/>
                <w:bCs/>
                <w:sz w:val="22"/>
                <w:szCs w:val="22"/>
              </w:rPr>
            </w:pPr>
            <w:r w:rsidRPr="00BB773C">
              <w:rPr>
                <w:rFonts w:ascii="Arial" w:hAnsi="Arial" w:cs="Arial"/>
                <w:b/>
                <w:bCs/>
                <w:sz w:val="22"/>
                <w:szCs w:val="22"/>
              </w:rPr>
              <w:t>Proposal text</w:t>
            </w:r>
          </w:p>
        </w:tc>
        <w:tc>
          <w:tcPr>
            <w:tcW w:w="3828" w:type="dxa"/>
          </w:tcPr>
          <w:p w14:paraId="7D98FB34" w14:textId="77777777" w:rsidR="0005212F" w:rsidRPr="00BB773C" w:rsidRDefault="0005212F" w:rsidP="00ED5776">
            <w:pPr>
              <w:rPr>
                <w:rFonts w:ascii="Arial" w:hAnsi="Arial" w:cs="Arial"/>
                <w:b/>
                <w:bCs/>
                <w:sz w:val="22"/>
                <w:szCs w:val="22"/>
              </w:rPr>
            </w:pPr>
            <w:r w:rsidRPr="00BB773C">
              <w:rPr>
                <w:rFonts w:ascii="Arial" w:hAnsi="Arial" w:cs="Arial"/>
                <w:b/>
                <w:bCs/>
                <w:sz w:val="22"/>
                <w:szCs w:val="22"/>
              </w:rPr>
              <w:t>Comment</w:t>
            </w:r>
          </w:p>
        </w:tc>
      </w:tr>
      <w:tr w:rsidR="0005212F" w:rsidRPr="00BB773C" w14:paraId="01C67533" w14:textId="77777777" w:rsidTr="00ED5776">
        <w:tc>
          <w:tcPr>
            <w:tcW w:w="5665" w:type="dxa"/>
          </w:tcPr>
          <w:p w14:paraId="59187477" w14:textId="77777777" w:rsidR="0005212F" w:rsidRPr="00BB773C" w:rsidRDefault="0005212F" w:rsidP="00ED5776">
            <w:pPr>
              <w:ind w:left="2880" w:hanging="2880"/>
              <w:rPr>
                <w:rFonts w:ascii="Arial" w:hAnsi="Arial" w:cs="Arial"/>
                <w:sz w:val="22"/>
                <w:szCs w:val="22"/>
              </w:rPr>
            </w:pPr>
            <w:r w:rsidRPr="00BB773C">
              <w:rPr>
                <w:rFonts w:ascii="Arial" w:hAnsi="Arial" w:cs="Arial"/>
                <w:b/>
                <w:sz w:val="22"/>
                <w:szCs w:val="22"/>
              </w:rPr>
              <w:t>Title of research:</w:t>
            </w:r>
            <w:r w:rsidRPr="00BB773C">
              <w:rPr>
                <w:rFonts w:ascii="Arial" w:hAnsi="Arial" w:cs="Arial"/>
                <w:sz w:val="22"/>
                <w:szCs w:val="22"/>
              </w:rPr>
              <w:tab/>
            </w:r>
          </w:p>
          <w:p w14:paraId="1A38DBC4" w14:textId="77777777" w:rsidR="0005212F" w:rsidRPr="00BB773C" w:rsidRDefault="0005212F" w:rsidP="00ED5776">
            <w:pPr>
              <w:ind w:left="2880" w:hanging="2880"/>
              <w:rPr>
                <w:rFonts w:ascii="Arial" w:hAnsi="Arial" w:cs="Arial"/>
                <w:sz w:val="22"/>
                <w:szCs w:val="22"/>
              </w:rPr>
            </w:pPr>
          </w:p>
          <w:p w14:paraId="2C9C8B53" w14:textId="607D9EB2" w:rsidR="0005212F" w:rsidRPr="00BB773C" w:rsidRDefault="00E42E96" w:rsidP="0005212F">
            <w:pPr>
              <w:spacing w:line="360" w:lineRule="auto"/>
              <w:rPr>
                <w:rFonts w:ascii="Arial" w:hAnsi="Arial" w:cs="Arial"/>
                <w:sz w:val="22"/>
                <w:szCs w:val="22"/>
              </w:rPr>
            </w:pPr>
            <w:r w:rsidRPr="00E42E96">
              <w:rPr>
                <w:rFonts w:ascii="Arial" w:hAnsi="Arial" w:cs="Arial"/>
                <w:sz w:val="22"/>
                <w:szCs w:val="22"/>
              </w:rPr>
              <w:t>Learning Sequential SQL Injection Payload Mutation Strategies Using Reinforcement Learning for Efficient WAF Bypass</w:t>
            </w:r>
          </w:p>
        </w:tc>
        <w:tc>
          <w:tcPr>
            <w:tcW w:w="3828" w:type="dxa"/>
          </w:tcPr>
          <w:p w14:paraId="0C99C27A" w14:textId="77777777" w:rsidR="0005212F" w:rsidRPr="00BB773C" w:rsidRDefault="0005212F" w:rsidP="00ED5776">
            <w:pPr>
              <w:rPr>
                <w:rFonts w:ascii="Arial" w:hAnsi="Arial" w:cs="Arial"/>
                <w:sz w:val="22"/>
                <w:szCs w:val="22"/>
              </w:rPr>
            </w:pPr>
          </w:p>
        </w:tc>
      </w:tr>
      <w:tr w:rsidR="0005212F" w:rsidRPr="00BB773C" w14:paraId="2C88FC27" w14:textId="77777777" w:rsidTr="00ED5776">
        <w:tc>
          <w:tcPr>
            <w:tcW w:w="5665" w:type="dxa"/>
          </w:tcPr>
          <w:p w14:paraId="358AE5D1" w14:textId="77777777" w:rsidR="0005212F" w:rsidRPr="00BB773C" w:rsidRDefault="0005212F" w:rsidP="00ED5776">
            <w:pPr>
              <w:rPr>
                <w:rFonts w:ascii="Arial" w:hAnsi="Arial" w:cs="Arial"/>
                <w:b/>
                <w:sz w:val="22"/>
                <w:szCs w:val="22"/>
              </w:rPr>
            </w:pPr>
            <w:r w:rsidRPr="00BB773C">
              <w:rPr>
                <w:rFonts w:ascii="Arial" w:hAnsi="Arial" w:cs="Arial"/>
                <w:b/>
                <w:sz w:val="22"/>
                <w:szCs w:val="22"/>
              </w:rPr>
              <w:t>1. Introduction:</w:t>
            </w:r>
          </w:p>
          <w:p w14:paraId="31D2E8E5" w14:textId="77777777" w:rsidR="00441644" w:rsidRDefault="00441644" w:rsidP="00441644">
            <w:pPr>
              <w:spacing w:line="360" w:lineRule="auto"/>
              <w:ind w:firstLine="720"/>
              <w:jc w:val="both"/>
              <w:rPr>
                <w:rFonts w:ascii="Arial" w:eastAsiaTheme="minorEastAsia" w:hAnsi="Arial" w:cs="Arial"/>
                <w:bCs/>
                <w:sz w:val="22"/>
                <w:szCs w:val="22"/>
                <w:lang w:val="en-ID" w:eastAsia="ko-KR"/>
              </w:rPr>
            </w:pPr>
            <w:r w:rsidRPr="00441644">
              <w:rPr>
                <w:rFonts w:ascii="Arial" w:hAnsi="Arial" w:cs="Arial"/>
                <w:bCs/>
                <w:sz w:val="22"/>
                <w:szCs w:val="22"/>
                <w:lang w:val="en-ID"/>
              </w:rPr>
              <w:t>Web applications form the computational backbone of modern digital infrastructure, supporting critical services across finance, healthcare, and cloud systems under strict latency and reliability constraints. SQL injection (SQLi) remains a persistent attack vector, enabling adversaries to manipulate backend queries through crafted input sequences [2]. This persistence arises from the structural flexibility of SQL syntax, where semantically equivalent queries can be expressed through multiple syntactic forms, allowing attackers to evade pattern</w:t>
            </w:r>
            <w:r>
              <w:rPr>
                <w:rFonts w:ascii="Arial" w:hAnsi="Arial" w:cs="Arial"/>
                <w:bCs/>
                <w:sz w:val="22"/>
                <w:szCs w:val="22"/>
                <w:lang w:val="en-ID"/>
              </w:rPr>
              <w:t xml:space="preserve"> </w:t>
            </w:r>
            <w:r w:rsidRPr="00441644">
              <w:rPr>
                <w:rFonts w:ascii="Arial" w:hAnsi="Arial" w:cs="Arial"/>
                <w:bCs/>
                <w:sz w:val="22"/>
                <w:szCs w:val="22"/>
                <w:lang w:val="en-ID"/>
              </w:rPr>
              <w:t>based detection mechanisms.</w:t>
            </w:r>
          </w:p>
          <w:p w14:paraId="033D77FB" w14:textId="77777777" w:rsidR="00441644" w:rsidRPr="00441644" w:rsidRDefault="00441644" w:rsidP="00441644">
            <w:pPr>
              <w:spacing w:line="360" w:lineRule="auto"/>
              <w:jc w:val="both"/>
              <w:rPr>
                <w:rFonts w:ascii="Arial" w:eastAsiaTheme="minorEastAsia" w:hAnsi="Arial" w:cs="Arial" w:hint="eastAsia"/>
                <w:bCs/>
                <w:sz w:val="22"/>
                <w:szCs w:val="22"/>
                <w:lang w:val="en-ID" w:eastAsia="ko-KR"/>
              </w:rPr>
            </w:pPr>
          </w:p>
          <w:p w14:paraId="6830830A" w14:textId="77777777" w:rsidR="00441644" w:rsidRPr="00441644" w:rsidRDefault="00441644" w:rsidP="00441644">
            <w:pPr>
              <w:spacing w:line="360" w:lineRule="auto"/>
              <w:ind w:firstLine="720"/>
              <w:jc w:val="both"/>
              <w:rPr>
                <w:rFonts w:ascii="Arial" w:hAnsi="Arial" w:cs="Arial"/>
                <w:bCs/>
                <w:sz w:val="22"/>
                <w:szCs w:val="22"/>
                <w:lang w:val="en-ID"/>
              </w:rPr>
            </w:pPr>
            <w:r w:rsidRPr="00441644">
              <w:rPr>
                <w:rFonts w:ascii="Arial" w:hAnsi="Arial" w:cs="Arial"/>
                <w:bCs/>
                <w:sz w:val="22"/>
                <w:szCs w:val="22"/>
                <w:lang w:val="en-ID"/>
              </w:rPr>
              <w:t>Web Application Firewalls (WAFs) are widely deployed to mitigate such attacks by filtering incoming requests using rule</w:t>
            </w:r>
            <w:r>
              <w:rPr>
                <w:rFonts w:ascii="Arial" w:hAnsi="Arial" w:cs="Arial"/>
                <w:bCs/>
                <w:sz w:val="22"/>
                <w:szCs w:val="22"/>
                <w:lang w:val="en-ID"/>
              </w:rPr>
              <w:t xml:space="preserve"> </w:t>
            </w:r>
            <w:r w:rsidRPr="00441644">
              <w:rPr>
                <w:rFonts w:ascii="Arial" w:hAnsi="Arial" w:cs="Arial"/>
                <w:bCs/>
                <w:sz w:val="22"/>
                <w:szCs w:val="22"/>
                <w:lang w:val="en-ID"/>
              </w:rPr>
              <w:t>based or learning</w:t>
            </w:r>
            <w:r>
              <w:rPr>
                <w:rFonts w:ascii="Arial" w:hAnsi="Arial" w:cs="Arial"/>
                <w:bCs/>
                <w:sz w:val="22"/>
                <w:szCs w:val="22"/>
                <w:lang w:val="en-ID"/>
              </w:rPr>
              <w:t xml:space="preserve"> </w:t>
            </w:r>
            <w:r w:rsidRPr="00441644">
              <w:rPr>
                <w:rFonts w:ascii="Arial" w:hAnsi="Arial" w:cs="Arial"/>
                <w:bCs/>
                <w:sz w:val="22"/>
                <w:szCs w:val="22"/>
                <w:lang w:val="en-ID"/>
              </w:rPr>
              <w:t>based detection models. These systems operate under practical constraints, including limited rule expressiveness and real</w:t>
            </w:r>
            <w:r>
              <w:rPr>
                <w:rFonts w:ascii="Arial" w:hAnsi="Arial" w:cs="Arial"/>
                <w:bCs/>
                <w:sz w:val="22"/>
                <w:szCs w:val="22"/>
                <w:lang w:val="en-ID"/>
              </w:rPr>
              <w:t xml:space="preserve"> </w:t>
            </w:r>
            <w:r w:rsidRPr="00441644">
              <w:rPr>
                <w:rFonts w:ascii="Arial" w:hAnsi="Arial" w:cs="Arial"/>
                <w:bCs/>
                <w:sz w:val="22"/>
                <w:szCs w:val="22"/>
                <w:lang w:val="en-ID"/>
              </w:rPr>
              <w:t>time processing requirements. As demonstrated in adversarial settings, attackers can iteratively transform payloads</w:t>
            </w:r>
            <w:r>
              <w:rPr>
                <w:rFonts w:ascii="Arial" w:eastAsiaTheme="minorEastAsia" w:hAnsi="Arial" w:cs="Arial" w:hint="eastAsia"/>
                <w:bCs/>
                <w:sz w:val="22"/>
                <w:szCs w:val="22"/>
                <w:lang w:val="en-ID" w:eastAsia="ko-KR"/>
              </w:rPr>
              <w:t xml:space="preserve"> </w:t>
            </w:r>
            <w:r w:rsidRPr="00441644">
              <w:rPr>
                <w:rFonts w:ascii="Arial" w:hAnsi="Arial" w:cs="Arial"/>
                <w:bCs/>
                <w:sz w:val="22"/>
                <w:szCs w:val="22"/>
                <w:lang w:val="en-ID"/>
              </w:rPr>
              <w:t>through encoding, token fragmentation, and comment insertion</w:t>
            </w:r>
            <w:r>
              <w:rPr>
                <w:rFonts w:ascii="Arial" w:eastAsiaTheme="minorEastAsia" w:hAnsi="Arial" w:cs="Arial" w:hint="eastAsia"/>
                <w:bCs/>
                <w:sz w:val="22"/>
                <w:szCs w:val="22"/>
                <w:lang w:val="en-ID" w:eastAsia="ko-KR"/>
              </w:rPr>
              <w:t xml:space="preserve"> </w:t>
            </w:r>
            <w:r w:rsidRPr="00441644">
              <w:rPr>
                <w:rFonts w:ascii="Arial" w:hAnsi="Arial" w:cs="Arial"/>
                <w:bCs/>
                <w:sz w:val="22"/>
                <w:szCs w:val="22"/>
                <w:lang w:val="en-ID"/>
              </w:rPr>
              <w:t>while preserving malicious semantics to evade detection [6]. This process is inherently sequential. Each transformation depends on feedback from prior interactions.</w:t>
            </w:r>
          </w:p>
          <w:p w14:paraId="282012F1" w14:textId="77777777" w:rsidR="00441644" w:rsidRPr="005B7D85" w:rsidRDefault="00441644" w:rsidP="00441644">
            <w:pPr>
              <w:spacing w:line="360" w:lineRule="auto"/>
              <w:jc w:val="both"/>
              <w:rPr>
                <w:rFonts w:ascii="Arial" w:hAnsi="Arial" w:cs="Arial"/>
                <w:bCs/>
                <w:sz w:val="22"/>
                <w:szCs w:val="22"/>
                <w:lang w:val="en-ID" w:eastAsia="ko-KR"/>
              </w:rPr>
            </w:pPr>
            <w:r w:rsidRPr="00441644">
              <w:rPr>
                <w:rFonts w:ascii="Arial" w:hAnsi="Arial" w:cs="Arial"/>
                <w:bCs/>
                <w:sz w:val="22"/>
                <w:szCs w:val="22"/>
                <w:lang w:val="en-ID"/>
              </w:rPr>
              <w:t xml:space="preserve">Prior work has addressed SQLi detection using machine learning techniques that map input queries into feature representations </w:t>
            </w:r>
            <m:oMath>
              <m:r>
                <w:rPr>
                  <w:rFonts w:ascii="Cambria Math" w:hAnsi="Cambria Math" w:cs="Arial"/>
                  <w:sz w:val="22"/>
                  <w:szCs w:val="22"/>
                  <w:lang w:val="en-ID"/>
                </w:rPr>
                <m:t>x</m:t>
              </m:r>
              <m:r>
                <m:rPr>
                  <m:sty m:val="p"/>
                </m:rPr>
                <w:rPr>
                  <w:rFonts w:ascii="Cambria Math" w:hAnsi="Cambria Math" w:cs="Arial"/>
                  <w:sz w:val="22"/>
                  <w:szCs w:val="22"/>
                  <w:lang w:val="en-ID"/>
                </w:rPr>
                <m:t>∈</m:t>
              </m:r>
              <m:sSup>
                <m:sSupPr>
                  <m:ctrlPr>
                    <w:rPr>
                      <w:rFonts w:ascii="Cambria Math" w:hAnsi="Cambria Math" w:cs="Arial"/>
                      <w:bCs/>
                      <w:i/>
                      <w:sz w:val="22"/>
                      <w:szCs w:val="22"/>
                      <w:lang w:val="en-ID"/>
                    </w:rPr>
                  </m:ctrlPr>
                </m:sSupPr>
                <m:e>
                  <m:r>
                    <w:rPr>
                      <w:rFonts w:ascii="Cambria Math" w:hAnsi="Cambria Math" w:cs="Arial"/>
                      <w:sz w:val="22"/>
                      <w:szCs w:val="22"/>
                      <w:lang w:val="en-ID"/>
                    </w:rPr>
                    <m:t>R</m:t>
                  </m:r>
                </m:e>
                <m:sup>
                  <m:r>
                    <w:rPr>
                      <w:rFonts w:ascii="Cambria Math" w:hAnsi="Cambria Math" w:cs="Arial"/>
                      <w:sz w:val="22"/>
                      <w:szCs w:val="22"/>
                      <w:lang w:val="en-ID"/>
                    </w:rPr>
                    <m:t>d</m:t>
                  </m:r>
                </m:sup>
              </m:sSup>
            </m:oMath>
            <w:r w:rsidRPr="00441644">
              <w:rPr>
                <w:rFonts w:ascii="Arial" w:hAnsi="Arial" w:cs="Arial"/>
                <w:bCs/>
                <w:sz w:val="22"/>
                <w:szCs w:val="22"/>
                <w:lang w:val="en-ID"/>
              </w:rPr>
              <w:t xml:space="preserve"> and learn classification </w:t>
            </w:r>
          </w:p>
          <w:p w14:paraId="71837F24" w14:textId="77777777" w:rsidR="00441644" w:rsidRPr="00441644" w:rsidRDefault="00441644" w:rsidP="00441644">
            <w:pPr>
              <w:spacing w:line="360" w:lineRule="auto"/>
              <w:jc w:val="both"/>
              <w:rPr>
                <w:rFonts w:ascii="Arial" w:hAnsi="Arial" w:cs="Arial"/>
                <w:bCs/>
                <w:sz w:val="22"/>
                <w:szCs w:val="22"/>
                <w:lang w:val="en-ID" w:eastAsia="ko-KR"/>
              </w:rPr>
            </w:pPr>
            <w:r w:rsidRPr="00441644">
              <w:rPr>
                <w:rFonts w:ascii="Arial" w:hAnsi="Arial" w:cs="Arial"/>
                <w:bCs/>
                <w:sz w:val="22"/>
                <w:szCs w:val="22"/>
                <w:lang w:val="en-ID"/>
              </w:rPr>
              <w:lastRenderedPageBreak/>
              <w:t xml:space="preserve">functions </w:t>
            </w:r>
            <m:oMath>
              <m:r>
                <m:rPr>
                  <m:sty m:val="p"/>
                </m:rPr>
                <w:rPr>
                  <w:rFonts w:ascii="Cambria Math" w:hAnsi="Cambria Math" w:cs="Arial"/>
                  <w:sz w:val="22"/>
                  <w:szCs w:val="22"/>
                  <w:lang w:val="en-ID"/>
                </w:rPr>
                <m:t>f</m:t>
              </m:r>
              <m:d>
                <m:dPr>
                  <m:ctrlPr>
                    <w:rPr>
                      <w:rFonts w:ascii="Cambria Math" w:hAnsi="Cambria Math" w:cs="Arial"/>
                      <w:bCs/>
                      <w:sz w:val="22"/>
                      <w:szCs w:val="22"/>
                      <w:lang w:val="en-ID"/>
                    </w:rPr>
                  </m:ctrlPr>
                </m:dPr>
                <m:e>
                  <m:r>
                    <m:rPr>
                      <m:sty m:val="p"/>
                    </m:rPr>
                    <w:rPr>
                      <w:rFonts w:ascii="Cambria Math" w:hAnsi="Cambria Math" w:cs="Arial"/>
                      <w:sz w:val="22"/>
                      <w:szCs w:val="22"/>
                      <w:lang w:val="en-ID"/>
                    </w:rPr>
                    <m:t>x</m:t>
                  </m:r>
                </m:e>
              </m:d>
              <m:r>
                <m:rPr>
                  <m:sty m:val="p"/>
                </m:rPr>
                <w:rPr>
                  <w:rFonts w:ascii="Cambria Math" w:hAnsi="Cambria Math" w:cs="Arial"/>
                  <w:sz w:val="22"/>
                  <w:szCs w:val="22"/>
                  <w:lang w:val="en-ID"/>
                </w:rPr>
                <m:t>→</m:t>
              </m:r>
              <m:r>
                <m:rPr>
                  <m:sty m:val="p"/>
                </m:rPr>
                <w:rPr>
                  <w:rFonts w:ascii="Cambria Math" w:hAnsi="Cambria Math" w:cs="Arial"/>
                  <w:sz w:val="22"/>
                  <w:szCs w:val="22"/>
                  <w:lang w:val="en-ID"/>
                </w:rPr>
                <m:t>0,1</m:t>
              </m:r>
            </m:oMath>
            <w:r w:rsidRPr="00441644">
              <w:rPr>
                <w:rFonts w:ascii="Arial" w:hAnsi="Arial" w:cs="Arial"/>
                <w:bCs/>
                <w:sz w:val="22"/>
                <w:szCs w:val="22"/>
                <w:lang w:val="en-ID"/>
              </w:rPr>
              <w:t xml:space="preserve"> using models such as SVM, LSTM, and ensemble classifiers [1]–[4]. These approaches achieve high detection performance under static distributions but degrade under adversarial conditions. The failure is structural: feature</w:t>
            </w:r>
            <w:r>
              <w:rPr>
                <w:rFonts w:ascii="Arial" w:hAnsi="Arial" w:cs="Arial"/>
                <w:bCs/>
                <w:sz w:val="22"/>
                <w:szCs w:val="22"/>
                <w:lang w:val="en-ID"/>
              </w:rPr>
              <w:t xml:space="preserve"> </w:t>
            </w:r>
            <w:r w:rsidRPr="00441644">
              <w:rPr>
                <w:rFonts w:ascii="Arial" w:hAnsi="Arial" w:cs="Arial"/>
                <w:bCs/>
                <w:sz w:val="22"/>
                <w:szCs w:val="22"/>
                <w:lang w:val="en-ID"/>
              </w:rPr>
              <w:t>based models assume input stability, while SQLi attacks introduce combinatorial mutation spaces that violate this assumption.</w:t>
            </w:r>
          </w:p>
          <w:p w14:paraId="5CB16EE1" w14:textId="77777777" w:rsidR="00441644" w:rsidRDefault="00441644" w:rsidP="00441644">
            <w:pPr>
              <w:spacing w:line="360" w:lineRule="auto"/>
              <w:ind w:firstLine="720"/>
              <w:jc w:val="both"/>
              <w:rPr>
                <w:rFonts w:ascii="Arial" w:eastAsiaTheme="minorEastAsia" w:hAnsi="Arial" w:cs="Arial"/>
                <w:bCs/>
                <w:sz w:val="22"/>
                <w:szCs w:val="22"/>
                <w:lang w:val="en-ID" w:eastAsia="ko-KR"/>
              </w:rPr>
            </w:pPr>
          </w:p>
          <w:p w14:paraId="1DF78FAC" w14:textId="77777777" w:rsidR="00441644" w:rsidRPr="00441644" w:rsidRDefault="00441644" w:rsidP="00441644">
            <w:pPr>
              <w:spacing w:line="360" w:lineRule="auto"/>
              <w:ind w:firstLine="720"/>
              <w:jc w:val="both"/>
              <w:rPr>
                <w:rFonts w:ascii="Arial" w:hAnsi="Arial" w:cs="Arial"/>
                <w:bCs/>
                <w:sz w:val="22"/>
                <w:szCs w:val="22"/>
                <w:lang w:val="en-ID" w:eastAsia="ko-KR"/>
              </w:rPr>
            </w:pPr>
            <w:r w:rsidRPr="00441644">
              <w:rPr>
                <w:rFonts w:ascii="Arial" w:hAnsi="Arial" w:cs="Arial"/>
                <w:bCs/>
                <w:sz w:val="22"/>
                <w:szCs w:val="22"/>
                <w:lang w:val="en-ID"/>
              </w:rPr>
              <w:t xml:space="preserve">Recent research incorporates reinforcement learning to generate adversarial SQL injection payloads. The SSQLi framework models attack generation as a policy optimization problem, where an agent selects mutation strategies from a predefined action set </w:t>
            </w:r>
            <m:oMath>
              <m:r>
                <m:rPr>
                  <m:scr m:val="script"/>
                  <m:sty m:val="p"/>
                </m:rPr>
                <w:rPr>
                  <w:rFonts w:ascii="Cambria Math" w:hAnsi="Cambria Math" w:cs="Arial"/>
                  <w:sz w:val="22"/>
                  <w:szCs w:val="22"/>
                  <w:lang w:val="en-ID"/>
                </w:rPr>
                <m:t>A=</m:t>
              </m:r>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a</m:t>
                  </m:r>
                </m:e>
                <m:sub>
                  <m:r>
                    <m:rPr>
                      <m:sty m:val="p"/>
                    </m:rPr>
                    <w:rPr>
                      <w:rFonts w:ascii="Cambria Math" w:hAnsi="Cambria Math" w:cs="Arial"/>
                      <w:sz w:val="22"/>
                      <w:szCs w:val="22"/>
                      <w:lang w:val="en-ID"/>
                    </w:rPr>
                    <m:t>1</m:t>
                  </m:r>
                </m:sub>
              </m:sSub>
              <m:r>
                <m:rPr>
                  <m:sty m:val="p"/>
                </m:rPr>
                <w:rPr>
                  <w:rFonts w:ascii="Cambria Math" w:hAnsi="Cambria Math" w:cs="Arial"/>
                  <w:sz w:val="22"/>
                  <w:szCs w:val="22"/>
                  <w:lang w:val="en-ID"/>
                </w:rPr>
                <m:t>,</m:t>
              </m:r>
              <m:r>
                <m:rPr>
                  <m:sty m:val="p"/>
                </m:rPr>
                <w:rPr>
                  <w:rFonts w:ascii="Cambria Math" w:hAnsi="Cambria Math" w:cs="Arial"/>
                  <w:sz w:val="22"/>
                  <w:szCs w:val="22"/>
                  <w:lang w:val="en-ID"/>
                </w:rPr>
                <m:t>…</m:t>
              </m:r>
              <m:r>
                <m:rPr>
                  <m:sty m:val="p"/>
                </m:rPr>
                <w:rPr>
                  <w:rFonts w:ascii="Cambria Math" w:hAnsi="Cambria Math" w:cs="Arial"/>
                  <w:sz w:val="22"/>
                  <w:szCs w:val="22"/>
                  <w:lang w:val="en-ID"/>
                </w:rPr>
                <m:t>,</m:t>
              </m:r>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a</m:t>
                  </m:r>
                </m:e>
                <m:sub>
                  <m:r>
                    <m:rPr>
                      <m:sty m:val="p"/>
                    </m:rPr>
                    <w:rPr>
                      <w:rFonts w:ascii="Cambria Math" w:hAnsi="Cambria Math" w:cs="Arial"/>
                      <w:sz w:val="22"/>
                      <w:szCs w:val="22"/>
                      <w:lang w:val="en-ID"/>
                    </w:rPr>
                    <m:t>k</m:t>
                  </m:r>
                </m:sub>
              </m:sSub>
            </m:oMath>
            <w:r w:rsidRPr="00441644">
              <w:rPr>
                <w:rFonts w:ascii="Arial" w:hAnsi="Arial" w:cs="Arial"/>
                <w:bCs/>
                <w:sz w:val="22"/>
                <w:szCs w:val="22"/>
                <w:lang w:val="en-ID"/>
              </w:rPr>
              <w:t xml:space="preserve"> to maximize bypass success [5]. This formulation improves adaptability but remains constrained by its reliance on fixed mutation strategies and predefined transformation rules.</w:t>
            </w:r>
          </w:p>
          <w:p w14:paraId="3D4F7C79" w14:textId="77777777" w:rsidR="00441644" w:rsidRDefault="00441644" w:rsidP="00441644">
            <w:pPr>
              <w:spacing w:line="360" w:lineRule="auto"/>
              <w:ind w:firstLine="720"/>
              <w:jc w:val="both"/>
              <w:rPr>
                <w:rFonts w:ascii="Arial" w:eastAsiaTheme="minorEastAsia" w:hAnsi="Arial" w:cs="Arial"/>
                <w:bCs/>
                <w:sz w:val="22"/>
                <w:szCs w:val="22"/>
                <w:lang w:val="en-ID" w:eastAsia="ko-KR"/>
              </w:rPr>
            </w:pPr>
          </w:p>
          <w:p w14:paraId="2D66F045" w14:textId="77777777" w:rsidR="00441644" w:rsidRPr="00441644" w:rsidRDefault="00441644" w:rsidP="00441644">
            <w:pPr>
              <w:spacing w:line="360" w:lineRule="auto"/>
              <w:ind w:firstLine="720"/>
              <w:jc w:val="both"/>
              <w:rPr>
                <w:rFonts w:ascii="Arial" w:hAnsi="Arial" w:cs="Arial"/>
                <w:bCs/>
                <w:sz w:val="22"/>
                <w:szCs w:val="22"/>
                <w:lang w:val="en-ID"/>
              </w:rPr>
            </w:pPr>
            <w:r w:rsidRPr="00441644">
              <w:rPr>
                <w:rFonts w:ascii="Arial" w:hAnsi="Arial" w:cs="Arial"/>
                <w:bCs/>
                <w:sz w:val="22"/>
                <w:szCs w:val="22"/>
                <w:lang w:val="en-ID"/>
              </w:rPr>
              <w:t>The limitation is explicit. Existing approaches treat payload mutation as a selection problem over predefined transformations without modeling temporal dependency between successive mutation steps. Even when multiple transformations are applied, the process lacks structured reasoning over action ordering and conditional dependencies. This reduces learning to guided enumeration rather than policy</w:t>
            </w:r>
            <w:r>
              <w:rPr>
                <w:rFonts w:ascii="Arial" w:hAnsi="Arial" w:cs="Arial"/>
                <w:bCs/>
                <w:sz w:val="22"/>
                <w:szCs w:val="22"/>
                <w:lang w:val="en-ID"/>
              </w:rPr>
              <w:t xml:space="preserve"> </w:t>
            </w:r>
            <w:r w:rsidRPr="00441644">
              <w:rPr>
                <w:rFonts w:ascii="Arial" w:hAnsi="Arial" w:cs="Arial"/>
                <w:bCs/>
                <w:sz w:val="22"/>
                <w:szCs w:val="22"/>
                <w:lang w:val="en-ID"/>
              </w:rPr>
              <w:t>driven optimization. Reinforcement learning</w:t>
            </w:r>
            <w:r>
              <w:rPr>
                <w:rFonts w:ascii="Arial" w:hAnsi="Arial" w:cs="Arial"/>
                <w:bCs/>
                <w:sz w:val="22"/>
                <w:szCs w:val="22"/>
                <w:lang w:val="en-ID"/>
              </w:rPr>
              <w:t xml:space="preserve"> </w:t>
            </w:r>
            <w:r w:rsidRPr="00441644">
              <w:rPr>
                <w:rFonts w:ascii="Arial" w:hAnsi="Arial" w:cs="Arial"/>
                <w:bCs/>
                <w:sz w:val="22"/>
                <w:szCs w:val="22"/>
                <w:lang w:val="en-ID"/>
              </w:rPr>
              <w:t>based fuzzing studies further demonstrate the benefit of sequential input generation; however, these methods focus on coverage and vulnerability discovery rather than structured SQLi payload construction [7]–[9]. As a result, current approaches fail to capture the sequential and adaptive nature of real</w:t>
            </w:r>
            <w:r>
              <w:rPr>
                <w:rFonts w:ascii="Arial" w:hAnsi="Arial" w:cs="Arial"/>
                <w:bCs/>
                <w:sz w:val="22"/>
                <w:szCs w:val="22"/>
                <w:lang w:val="en-ID"/>
              </w:rPr>
              <w:t xml:space="preserve"> </w:t>
            </w:r>
            <w:r w:rsidRPr="00441644">
              <w:rPr>
                <w:rFonts w:ascii="Arial" w:hAnsi="Arial" w:cs="Arial"/>
                <w:bCs/>
                <w:sz w:val="22"/>
                <w:szCs w:val="22"/>
                <w:lang w:val="en-ID"/>
              </w:rPr>
              <w:t>world SQL injection attacks.</w:t>
            </w:r>
          </w:p>
          <w:p w14:paraId="611C5763" w14:textId="77777777" w:rsidR="00441644" w:rsidRPr="00441644" w:rsidRDefault="00441644" w:rsidP="00441644">
            <w:pPr>
              <w:spacing w:line="360" w:lineRule="auto"/>
              <w:jc w:val="both"/>
              <w:rPr>
                <w:rFonts w:ascii="Arial" w:hAnsi="Arial" w:cs="Arial"/>
                <w:bCs/>
                <w:sz w:val="22"/>
                <w:szCs w:val="22"/>
                <w:lang w:val="en-ID"/>
              </w:rPr>
            </w:pPr>
            <w:r w:rsidRPr="00441644">
              <w:rPr>
                <w:rFonts w:ascii="Arial" w:hAnsi="Arial" w:cs="Arial"/>
                <w:bCs/>
                <w:sz w:val="22"/>
                <w:szCs w:val="22"/>
                <w:lang w:val="en-ID"/>
              </w:rPr>
              <w:t>This study resolves that limitation.</w:t>
            </w:r>
          </w:p>
          <w:p w14:paraId="17516661" w14:textId="77777777" w:rsidR="00441644" w:rsidRDefault="00441644" w:rsidP="00441644">
            <w:pPr>
              <w:spacing w:line="360" w:lineRule="auto"/>
              <w:ind w:firstLine="720"/>
              <w:jc w:val="both"/>
              <w:rPr>
                <w:rFonts w:ascii="Arial" w:eastAsiaTheme="minorEastAsia" w:hAnsi="Arial" w:cs="Arial"/>
                <w:bCs/>
                <w:sz w:val="22"/>
                <w:szCs w:val="22"/>
                <w:lang w:val="en-ID" w:eastAsia="ko-KR"/>
              </w:rPr>
            </w:pPr>
          </w:p>
          <w:p w14:paraId="28D162EB" w14:textId="77777777" w:rsidR="00441644" w:rsidRPr="00441644" w:rsidRDefault="00441644" w:rsidP="00441644">
            <w:pPr>
              <w:spacing w:line="360" w:lineRule="auto"/>
              <w:ind w:firstLine="720"/>
              <w:jc w:val="both"/>
              <w:rPr>
                <w:rFonts w:ascii="Arial" w:hAnsi="Arial" w:cs="Arial"/>
                <w:bCs/>
                <w:sz w:val="22"/>
                <w:szCs w:val="22"/>
                <w:lang w:val="en-ID" w:eastAsia="ko-KR"/>
              </w:rPr>
            </w:pPr>
            <w:r w:rsidRPr="00441644">
              <w:rPr>
                <w:rFonts w:ascii="Arial" w:hAnsi="Arial" w:cs="Arial"/>
                <w:bCs/>
                <w:sz w:val="22"/>
                <w:szCs w:val="22"/>
                <w:lang w:val="en-ID"/>
              </w:rPr>
              <w:lastRenderedPageBreak/>
              <w:t>We introduce a reinforcement learning framework that models SQL injection payload construction as a sequential decision process defined over a state space</w:t>
            </w:r>
            <w:r>
              <w:rPr>
                <w:rFonts w:ascii="Arial" w:eastAsiaTheme="minorEastAsia" w:hAnsi="Arial" w:cs="Arial" w:hint="eastAsia"/>
                <w:bCs/>
                <w:sz w:val="22"/>
                <w:szCs w:val="22"/>
                <w:lang w:val="en-ID" w:eastAsia="ko-KR"/>
              </w:rPr>
              <w:t xml:space="preserve">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s</m:t>
                  </m:r>
                </m:e>
                <m:sub>
                  <m:r>
                    <m:rPr>
                      <m:sty m:val="p"/>
                    </m:rPr>
                    <w:rPr>
                      <w:rFonts w:ascii="Cambria Math" w:hAnsi="Cambria Math" w:cs="Arial"/>
                      <w:sz w:val="22"/>
                      <w:szCs w:val="22"/>
                      <w:lang w:val="en-ID"/>
                    </w:rPr>
                    <m:t>t</m:t>
                  </m:r>
                </m:sub>
              </m:sSub>
              <m:r>
                <m:rPr>
                  <m:sty m:val="p"/>
                </m:rPr>
                <w:rPr>
                  <w:rFonts w:ascii="Cambria Math" w:hAnsi="Cambria Math" w:cs="Arial"/>
                  <w:sz w:val="22"/>
                  <w:szCs w:val="22"/>
                  <w:lang w:val="en-ID"/>
                </w:rPr>
                <m:t>=</m:t>
              </m:r>
              <m:r>
                <m:rPr>
                  <m:sty m:val="p"/>
                </m:rPr>
                <w:rPr>
                  <w:rFonts w:ascii="Cambria Math" w:hAnsi="Cambria Math" w:cs="Arial"/>
                  <w:sz w:val="22"/>
                  <w:szCs w:val="22"/>
                  <w:lang w:val="en-ID"/>
                </w:rPr>
                <m:t>ϕ</m:t>
              </m:r>
              <m:d>
                <m:dPr>
                  <m:ctrlPr>
                    <w:rPr>
                      <w:rFonts w:ascii="Cambria Math" w:hAnsi="Cambria Math" w:cs="Arial"/>
                      <w:bCs/>
                      <w:sz w:val="22"/>
                      <w:szCs w:val="22"/>
                      <w:lang w:val="en-ID"/>
                    </w:rPr>
                  </m:ctrlPr>
                </m:dPr>
                <m:e>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p</m:t>
                      </m:r>
                    </m:e>
                    <m:sub>
                      <m:r>
                        <m:rPr>
                          <m:sty m:val="p"/>
                        </m:rPr>
                        <w:rPr>
                          <w:rFonts w:ascii="Cambria Math" w:hAnsi="Cambria Math" w:cs="Arial"/>
                          <w:sz w:val="22"/>
                          <w:szCs w:val="22"/>
                          <w:lang w:val="en-ID"/>
                        </w:rPr>
                        <m:t>t</m:t>
                      </m:r>
                    </m:sub>
                  </m:sSub>
                  <m:r>
                    <m:rPr>
                      <m:sty m:val="p"/>
                    </m:rPr>
                    <w:rPr>
                      <w:rFonts w:ascii="Cambria Math" w:hAnsi="Cambria Math" w:cs="Arial"/>
                      <w:sz w:val="22"/>
                      <w:szCs w:val="22"/>
                      <w:lang w:val="en-ID"/>
                    </w:rPr>
                    <m:t>,</m:t>
                  </m:r>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h</m:t>
                      </m:r>
                    </m:e>
                    <m:sub>
                      <m:r>
                        <m:rPr>
                          <m:sty m:val="p"/>
                        </m:rPr>
                        <w:rPr>
                          <w:rFonts w:ascii="Cambria Math" w:hAnsi="Cambria Math" w:cs="Arial"/>
                          <w:sz w:val="22"/>
                          <w:szCs w:val="22"/>
                          <w:lang w:val="en-ID"/>
                        </w:rPr>
                        <m:t>t</m:t>
                      </m:r>
                    </m:sub>
                  </m:sSub>
                </m:e>
              </m:d>
            </m:oMath>
            <w:r w:rsidRPr="00441644">
              <w:rPr>
                <w:rFonts w:ascii="Arial" w:hAnsi="Arial" w:cs="Arial"/>
                <w:bCs/>
                <w:sz w:val="22"/>
                <w:szCs w:val="22"/>
                <w:lang w:val="en-ID"/>
              </w:rPr>
              <w:t xml:space="preserve">, where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p</m:t>
                  </m:r>
                </m:e>
                <m:sub>
                  <m:r>
                    <m:rPr>
                      <m:sty m:val="p"/>
                    </m:rPr>
                    <w:rPr>
                      <w:rFonts w:ascii="Cambria Math" w:hAnsi="Cambria Math" w:cs="Arial"/>
                      <w:sz w:val="22"/>
                      <w:szCs w:val="22"/>
                      <w:lang w:val="en-ID"/>
                    </w:rPr>
                    <m:t>t</m:t>
                  </m:r>
                </m:sub>
              </m:sSub>
            </m:oMath>
            <w:r>
              <w:rPr>
                <w:rFonts w:ascii="Arial" w:eastAsiaTheme="minorEastAsia" w:hAnsi="Arial" w:cs="Arial" w:hint="eastAsia"/>
                <w:bCs/>
                <w:sz w:val="22"/>
                <w:szCs w:val="22"/>
                <w:lang w:val="en-ID" w:eastAsia="ko-KR"/>
              </w:rPr>
              <w:t xml:space="preserve"> </w:t>
            </w:r>
            <w:r w:rsidRPr="00441644">
              <w:rPr>
                <w:rFonts w:ascii="Arial" w:hAnsi="Arial" w:cs="Arial"/>
                <w:bCs/>
                <w:sz w:val="22"/>
                <w:szCs w:val="22"/>
                <w:lang w:val="en-ID"/>
              </w:rPr>
              <w:t xml:space="preserve">denotes the current payload and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h</m:t>
                  </m:r>
                </m:e>
                <m:sub>
                  <m:r>
                    <m:rPr>
                      <m:sty m:val="p"/>
                    </m:rPr>
                    <w:rPr>
                      <w:rFonts w:ascii="Cambria Math" w:hAnsi="Cambria Math" w:cs="Arial"/>
                      <w:sz w:val="22"/>
                      <w:szCs w:val="22"/>
                      <w:lang w:val="en-ID"/>
                    </w:rPr>
                    <m:t>t</m:t>
                  </m:r>
                </m:sub>
              </m:sSub>
            </m:oMath>
            <w:r w:rsidRPr="00441644">
              <w:rPr>
                <w:rFonts w:ascii="Arial" w:hAnsi="Arial" w:cs="Arial"/>
                <w:bCs/>
                <w:sz w:val="22"/>
                <w:szCs w:val="22"/>
                <w:lang w:val="en-ID"/>
              </w:rPr>
              <w:t xml:space="preserve"> encodes the history of applied mutations and system responses. At each step, the agent selects an action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a</m:t>
                  </m:r>
                </m:e>
                <m:sub>
                  <m:r>
                    <m:rPr>
                      <m:sty m:val="p"/>
                    </m:rPr>
                    <w:rPr>
                      <w:rFonts w:ascii="Cambria Math" w:hAnsi="Cambria Math" w:cs="Arial"/>
                      <w:sz w:val="22"/>
                      <w:szCs w:val="22"/>
                      <w:lang w:val="en-ID"/>
                    </w:rPr>
                    <m:t>t</m:t>
                  </m:r>
                </m:sub>
              </m:sSub>
              <m:r>
                <m:rPr>
                  <m:sty m:val="p"/>
                </m:rPr>
                <w:rPr>
                  <w:rFonts w:ascii="Cambria Math" w:hAnsi="Cambria Math" w:cs="Arial"/>
                  <w:sz w:val="22"/>
                  <w:szCs w:val="22"/>
                  <w:lang w:val="en-ID"/>
                </w:rPr>
                <m:t>∈</m:t>
              </m:r>
              <m:r>
                <m:rPr>
                  <m:scr m:val="script"/>
                  <m:sty m:val="p"/>
                </m:rPr>
                <w:rPr>
                  <w:rFonts w:ascii="Cambria Math" w:hAnsi="Cambria Math" w:cs="Arial"/>
                  <w:sz w:val="22"/>
                  <w:szCs w:val="22"/>
                  <w:lang w:val="en-ID"/>
                </w:rPr>
                <m:t>A</m:t>
              </m:r>
            </m:oMath>
            <w:r w:rsidRPr="00441644">
              <w:rPr>
                <w:rFonts w:ascii="Arial" w:hAnsi="Arial" w:cs="Arial"/>
                <w:bCs/>
                <w:sz w:val="22"/>
                <w:szCs w:val="22"/>
                <w:lang w:val="en-ID"/>
              </w:rPr>
              <w:t xml:space="preserve"> that transforms the payload via a transition function</w:t>
            </w:r>
            <w:r>
              <w:rPr>
                <w:rFonts w:ascii="Batang" w:eastAsia="Batang" w:hAnsi="Batang" w:cs="Batang" w:hint="eastAsia"/>
                <w:bCs/>
                <w:sz w:val="22"/>
                <w:szCs w:val="22"/>
                <w:lang w:val="en-ID" w:eastAsia="ko-KR"/>
              </w:rPr>
              <w:t xml:space="preserve">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p</m:t>
                  </m:r>
                </m:e>
                <m:sub>
                  <m:r>
                    <m:rPr>
                      <m:sty m:val="p"/>
                    </m:rPr>
                    <w:rPr>
                      <w:rFonts w:ascii="Cambria Math" w:hAnsi="Cambria Math" w:cs="Arial"/>
                      <w:sz w:val="22"/>
                      <w:szCs w:val="22"/>
                      <w:lang w:val="en-ID"/>
                    </w:rPr>
                    <m:t>t+1</m:t>
                  </m:r>
                </m:sub>
              </m:sSub>
              <m:r>
                <m:rPr>
                  <m:sty m:val="p"/>
                </m:rPr>
                <w:rPr>
                  <w:rFonts w:ascii="Cambria Math" w:hAnsi="Cambria Math" w:cs="Arial"/>
                  <w:sz w:val="22"/>
                  <w:szCs w:val="22"/>
                  <w:lang w:val="en-ID"/>
                </w:rPr>
                <m:t>=f</m:t>
              </m:r>
              <m:d>
                <m:dPr>
                  <m:ctrlPr>
                    <w:rPr>
                      <w:rFonts w:ascii="Cambria Math" w:hAnsi="Cambria Math" w:cs="Arial"/>
                      <w:bCs/>
                      <w:sz w:val="22"/>
                      <w:szCs w:val="22"/>
                      <w:lang w:val="en-ID"/>
                    </w:rPr>
                  </m:ctrlPr>
                </m:dPr>
                <m:e>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p</m:t>
                      </m:r>
                    </m:e>
                    <m:sub>
                      <m:r>
                        <m:rPr>
                          <m:sty m:val="p"/>
                        </m:rPr>
                        <w:rPr>
                          <w:rFonts w:ascii="Cambria Math" w:hAnsi="Cambria Math" w:cs="Arial"/>
                          <w:sz w:val="22"/>
                          <w:szCs w:val="22"/>
                          <w:lang w:val="en-ID"/>
                        </w:rPr>
                        <m:t>t</m:t>
                      </m:r>
                    </m:sub>
                  </m:sSub>
                  <m:r>
                    <m:rPr>
                      <m:sty m:val="p"/>
                    </m:rPr>
                    <w:rPr>
                      <w:rFonts w:ascii="Cambria Math" w:hAnsi="Cambria Math" w:cs="Arial"/>
                      <w:sz w:val="22"/>
                      <w:szCs w:val="22"/>
                      <w:lang w:val="en-ID"/>
                    </w:rPr>
                    <m:t>,</m:t>
                  </m:r>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a</m:t>
                      </m:r>
                    </m:e>
                    <m:sub>
                      <m:r>
                        <m:rPr>
                          <m:sty m:val="p"/>
                        </m:rPr>
                        <w:rPr>
                          <w:rFonts w:ascii="Cambria Math" w:hAnsi="Cambria Math" w:cs="Arial"/>
                          <w:sz w:val="22"/>
                          <w:szCs w:val="22"/>
                          <w:lang w:val="en-ID"/>
                        </w:rPr>
                        <m:t>t</m:t>
                      </m:r>
                    </m:sub>
                  </m:sSub>
                </m:e>
              </m:d>
            </m:oMath>
            <w:r w:rsidRPr="00441644">
              <w:rPr>
                <w:rFonts w:ascii="Arial" w:hAnsi="Arial" w:cs="Arial"/>
                <w:bCs/>
                <w:sz w:val="22"/>
                <w:szCs w:val="22"/>
                <w:lang w:val="en-ID"/>
              </w:rPr>
              <w:t xml:space="preserve">, while receiving a reward signal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r</m:t>
                  </m:r>
                </m:e>
                <m:sub>
                  <m:r>
                    <m:rPr>
                      <m:sty m:val="p"/>
                    </m:rPr>
                    <w:rPr>
                      <w:rFonts w:ascii="Cambria Math" w:hAnsi="Cambria Math" w:cs="Arial"/>
                      <w:sz w:val="22"/>
                      <w:szCs w:val="22"/>
                      <w:lang w:val="en-ID"/>
                    </w:rPr>
                    <m:t>t</m:t>
                  </m:r>
                </m:sub>
              </m:sSub>
            </m:oMath>
            <w:r w:rsidRPr="00441644">
              <w:rPr>
                <w:rFonts w:ascii="Arial" w:hAnsi="Arial" w:cs="Arial"/>
                <w:bCs/>
                <w:sz w:val="22"/>
                <w:szCs w:val="22"/>
                <w:lang w:val="en-ID"/>
              </w:rPr>
              <w:t xml:space="preserve"> derived from WAF feedback. The objective is to learn a policy </w:t>
            </w:r>
            <m:oMath>
              <m:r>
                <m:rPr>
                  <m:sty m:val="p"/>
                </m:rPr>
                <w:rPr>
                  <w:rFonts w:ascii="Cambria Math" w:hAnsi="Cambria Math" w:cs="Arial"/>
                  <w:sz w:val="22"/>
                  <w:szCs w:val="22"/>
                  <w:lang w:val="en-ID"/>
                </w:rPr>
                <m:t>π</m:t>
              </m:r>
              <m:d>
                <m:dPr>
                  <m:ctrlPr>
                    <w:rPr>
                      <w:rFonts w:ascii="Cambria Math" w:hAnsi="Cambria Math" w:cs="Arial"/>
                      <w:bCs/>
                      <w:sz w:val="22"/>
                      <w:szCs w:val="22"/>
                      <w:lang w:val="en-ID"/>
                    </w:rPr>
                  </m:ctrlPr>
                </m:dPr>
                <m:e>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a</m:t>
                      </m:r>
                    </m:e>
                    <m:sub>
                      <m:r>
                        <m:rPr>
                          <m:sty m:val="p"/>
                        </m:rPr>
                        <w:rPr>
                          <w:rFonts w:ascii="Cambria Math" w:hAnsi="Cambria Math" w:cs="Arial"/>
                          <w:sz w:val="22"/>
                          <w:szCs w:val="22"/>
                          <w:lang w:val="en-ID"/>
                        </w:rPr>
                        <m:t>t</m:t>
                      </m:r>
                    </m:sub>
                  </m:sSub>
                </m:e>
                <m:e>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s</m:t>
                      </m:r>
                    </m:e>
                    <m:sub>
                      <m:r>
                        <m:rPr>
                          <m:sty m:val="p"/>
                        </m:rPr>
                        <w:rPr>
                          <w:rFonts w:ascii="Cambria Math" w:hAnsi="Cambria Math" w:cs="Arial"/>
                          <w:sz w:val="22"/>
                          <w:szCs w:val="22"/>
                          <w:lang w:val="en-ID"/>
                        </w:rPr>
                        <m:t>t</m:t>
                      </m:r>
                    </m:sub>
                  </m:sSub>
                </m:e>
              </m:d>
            </m:oMath>
            <w:r>
              <w:rPr>
                <w:rFonts w:ascii="Arial" w:eastAsiaTheme="minorEastAsia" w:hAnsi="Arial" w:cs="Arial" w:hint="eastAsia"/>
                <w:bCs/>
                <w:sz w:val="22"/>
                <w:szCs w:val="22"/>
                <w:lang w:val="en-ID" w:eastAsia="ko-KR"/>
              </w:rPr>
              <w:t xml:space="preserve"> </w:t>
            </w:r>
            <w:r w:rsidRPr="00441644">
              <w:rPr>
                <w:rFonts w:ascii="Arial" w:hAnsi="Arial" w:cs="Arial"/>
                <w:bCs/>
                <w:sz w:val="22"/>
                <w:szCs w:val="22"/>
                <w:lang w:val="en-ID"/>
              </w:rPr>
              <w:t xml:space="preserve"> that maximizes bypass success while minimizing interaction steps.</w:t>
            </w:r>
          </w:p>
          <w:p w14:paraId="03CC9662" w14:textId="77777777" w:rsidR="00441644" w:rsidRPr="00441644" w:rsidRDefault="00441644" w:rsidP="00441644">
            <w:pPr>
              <w:spacing w:line="360" w:lineRule="auto"/>
              <w:jc w:val="both"/>
              <w:rPr>
                <w:rFonts w:ascii="Arial" w:hAnsi="Arial" w:cs="Arial"/>
                <w:bCs/>
                <w:sz w:val="22"/>
                <w:szCs w:val="22"/>
                <w:lang w:val="en-ID"/>
              </w:rPr>
            </w:pPr>
            <w:r w:rsidRPr="00441644">
              <w:rPr>
                <w:rFonts w:ascii="Arial" w:hAnsi="Arial" w:cs="Arial"/>
                <w:bCs/>
                <w:sz w:val="22"/>
                <w:szCs w:val="22"/>
                <w:lang w:val="en-ID"/>
              </w:rPr>
              <w:t>This formulation enforces dependency</w:t>
            </w:r>
            <w:r>
              <w:rPr>
                <w:rFonts w:ascii="Arial" w:hAnsi="Arial" w:cs="Arial"/>
                <w:bCs/>
                <w:sz w:val="22"/>
                <w:szCs w:val="22"/>
                <w:lang w:val="en-ID"/>
              </w:rPr>
              <w:t xml:space="preserve"> </w:t>
            </w:r>
            <w:r w:rsidRPr="00441644">
              <w:rPr>
                <w:rFonts w:ascii="Arial" w:hAnsi="Arial" w:cs="Arial"/>
                <w:bCs/>
                <w:sz w:val="22"/>
                <w:szCs w:val="22"/>
                <w:lang w:val="en-ID"/>
              </w:rPr>
              <w:t>aware learning. The agent learns not only which mutation to apply, but also when and in what order transformations must occur. The resulting policy captures structured attack strategies rather than isolated transformations.</w:t>
            </w:r>
          </w:p>
          <w:p w14:paraId="5AB1EC3E" w14:textId="77777777" w:rsidR="00441644" w:rsidRPr="00441644" w:rsidRDefault="00441644" w:rsidP="00441644">
            <w:pPr>
              <w:spacing w:line="360" w:lineRule="auto"/>
              <w:jc w:val="both"/>
              <w:rPr>
                <w:rFonts w:ascii="Arial" w:hAnsi="Arial" w:cs="Arial"/>
                <w:bCs/>
                <w:sz w:val="22"/>
                <w:szCs w:val="22"/>
                <w:lang w:val="en-ID"/>
              </w:rPr>
            </w:pPr>
            <w:r w:rsidRPr="00441644">
              <w:rPr>
                <w:rFonts w:ascii="Arial" w:hAnsi="Arial" w:cs="Arial"/>
                <w:b/>
                <w:bCs/>
                <w:sz w:val="22"/>
                <w:szCs w:val="22"/>
                <w:lang w:val="en-ID"/>
              </w:rPr>
              <w:t>This study establishes four primary contributions:</w:t>
            </w:r>
          </w:p>
          <w:p w14:paraId="76C0DAAA" w14:textId="77777777" w:rsidR="00441644" w:rsidRPr="00441644" w:rsidRDefault="00441644" w:rsidP="00441644">
            <w:pPr>
              <w:numPr>
                <w:ilvl w:val="0"/>
                <w:numId w:val="6"/>
              </w:numPr>
              <w:spacing w:line="360" w:lineRule="auto"/>
              <w:jc w:val="both"/>
              <w:rPr>
                <w:rFonts w:ascii="Arial" w:eastAsiaTheme="minorEastAsia" w:hAnsi="Arial" w:cs="Arial"/>
                <w:bCs/>
                <w:sz w:val="22"/>
                <w:szCs w:val="22"/>
                <w:lang w:val="en-ID"/>
              </w:rPr>
            </w:pPr>
            <w:r w:rsidRPr="00441644">
              <w:rPr>
                <w:rFonts w:ascii="Arial" w:hAnsi="Arial" w:cs="Arial"/>
                <w:bCs/>
                <w:sz w:val="22"/>
                <w:szCs w:val="22"/>
                <w:lang w:val="en-ID"/>
              </w:rPr>
              <w:t xml:space="preserve">We formalize SQL injection payload mutation as a </w:t>
            </w:r>
            <w:r w:rsidRPr="00441644">
              <w:rPr>
                <w:rFonts w:ascii="Arial" w:hAnsi="Arial" w:cs="Arial"/>
                <w:b/>
                <w:bCs/>
                <w:sz w:val="22"/>
                <w:szCs w:val="22"/>
                <w:lang w:val="en-ID"/>
              </w:rPr>
              <w:t>sequential decision</w:t>
            </w:r>
            <w:r>
              <w:rPr>
                <w:rFonts w:ascii="Arial" w:hAnsi="Arial" w:cs="Arial"/>
                <w:b/>
                <w:bCs/>
                <w:sz w:val="22"/>
                <w:szCs w:val="22"/>
                <w:lang w:val="en-ID"/>
              </w:rPr>
              <w:t xml:space="preserve"> </w:t>
            </w:r>
            <w:r w:rsidRPr="00441644">
              <w:rPr>
                <w:rFonts w:ascii="Arial" w:hAnsi="Arial" w:cs="Arial"/>
                <w:b/>
                <w:bCs/>
                <w:sz w:val="22"/>
                <w:szCs w:val="22"/>
                <w:lang w:val="en-ID"/>
              </w:rPr>
              <w:t>making problem</w:t>
            </w:r>
            <w:r w:rsidRPr="00441644">
              <w:rPr>
                <w:rFonts w:ascii="Arial" w:hAnsi="Arial" w:cs="Arial"/>
                <w:bCs/>
                <w:sz w:val="22"/>
                <w:szCs w:val="22"/>
                <w:lang w:val="en-ID"/>
              </w:rPr>
              <w:t>, incorporating historical dependency into the state representation</w:t>
            </w:r>
            <w:r>
              <w:rPr>
                <w:rFonts w:ascii="Arial" w:eastAsiaTheme="minorEastAsia" w:hAnsi="Arial" w:cs="Arial" w:hint="eastAsia"/>
                <w:bCs/>
                <w:sz w:val="22"/>
                <w:szCs w:val="22"/>
                <w:lang w:val="en-ID" w:eastAsia="ko-KR"/>
              </w:rPr>
              <w:t xml:space="preserve"> </w:t>
            </w:r>
            <m:oMath>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s</m:t>
                  </m:r>
                </m:e>
                <m:sub>
                  <m:r>
                    <m:rPr>
                      <m:sty m:val="p"/>
                    </m:rPr>
                    <w:rPr>
                      <w:rFonts w:ascii="Cambria Math" w:hAnsi="Cambria Math" w:cs="Arial"/>
                      <w:sz w:val="22"/>
                      <w:szCs w:val="22"/>
                      <w:lang w:val="en-ID"/>
                    </w:rPr>
                    <m:t>t</m:t>
                  </m:r>
                </m:sub>
              </m:sSub>
              <m:r>
                <m:rPr>
                  <m:sty m:val="p"/>
                </m:rPr>
                <w:rPr>
                  <w:rFonts w:ascii="Cambria Math" w:hAnsi="Cambria Math" w:cs="Arial"/>
                  <w:sz w:val="22"/>
                  <w:szCs w:val="22"/>
                  <w:lang w:val="en-ID"/>
                </w:rPr>
                <m:t>=</m:t>
              </m:r>
              <m:r>
                <m:rPr>
                  <m:sty m:val="p"/>
                </m:rPr>
                <w:rPr>
                  <w:rFonts w:ascii="Cambria Math" w:hAnsi="Cambria Math" w:cs="Arial"/>
                  <w:sz w:val="22"/>
                  <w:szCs w:val="22"/>
                  <w:lang w:val="en-ID"/>
                </w:rPr>
                <m:t>ϕ</m:t>
              </m:r>
              <m:d>
                <m:dPr>
                  <m:ctrlPr>
                    <w:rPr>
                      <w:rFonts w:ascii="Cambria Math" w:hAnsi="Cambria Math" w:cs="Arial"/>
                      <w:bCs/>
                      <w:sz w:val="22"/>
                      <w:szCs w:val="22"/>
                      <w:lang w:val="en-ID"/>
                    </w:rPr>
                  </m:ctrlPr>
                </m:dPr>
                <m:e>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p</m:t>
                      </m:r>
                    </m:e>
                    <m:sub>
                      <m:r>
                        <m:rPr>
                          <m:sty m:val="p"/>
                        </m:rPr>
                        <w:rPr>
                          <w:rFonts w:ascii="Cambria Math" w:hAnsi="Cambria Math" w:cs="Arial"/>
                          <w:sz w:val="22"/>
                          <w:szCs w:val="22"/>
                          <w:lang w:val="en-ID"/>
                        </w:rPr>
                        <m:t>t</m:t>
                      </m:r>
                    </m:sub>
                  </m:sSub>
                  <m:r>
                    <m:rPr>
                      <m:sty m:val="p"/>
                    </m:rPr>
                    <w:rPr>
                      <w:rFonts w:ascii="Cambria Math" w:hAnsi="Cambria Math" w:cs="Arial"/>
                      <w:sz w:val="22"/>
                      <w:szCs w:val="22"/>
                      <w:lang w:val="en-ID"/>
                    </w:rPr>
                    <m:t>,</m:t>
                  </m:r>
                  <m:sSub>
                    <m:sSubPr>
                      <m:ctrlPr>
                        <w:rPr>
                          <w:rFonts w:ascii="Cambria Math" w:hAnsi="Cambria Math" w:cs="Arial"/>
                          <w:bCs/>
                          <w:sz w:val="22"/>
                          <w:szCs w:val="22"/>
                          <w:lang w:val="en-ID"/>
                        </w:rPr>
                      </m:ctrlPr>
                    </m:sSubPr>
                    <m:e>
                      <m:r>
                        <m:rPr>
                          <m:sty m:val="p"/>
                        </m:rPr>
                        <w:rPr>
                          <w:rFonts w:ascii="Cambria Math" w:hAnsi="Cambria Math" w:cs="Arial"/>
                          <w:sz w:val="22"/>
                          <w:szCs w:val="22"/>
                          <w:lang w:val="en-ID"/>
                        </w:rPr>
                        <m:t>h</m:t>
                      </m:r>
                    </m:e>
                    <m:sub>
                      <m:r>
                        <m:rPr>
                          <m:sty m:val="p"/>
                        </m:rPr>
                        <w:rPr>
                          <w:rFonts w:ascii="Cambria Math" w:hAnsi="Cambria Math" w:cs="Arial"/>
                          <w:sz w:val="22"/>
                          <w:szCs w:val="22"/>
                          <w:lang w:val="en-ID"/>
                        </w:rPr>
                        <m:t>t</m:t>
                      </m:r>
                    </m:sub>
                  </m:sSub>
                </m:e>
              </m:d>
            </m:oMath>
            <w:r w:rsidRPr="00441644">
              <w:rPr>
                <w:rFonts w:ascii="Arial" w:hAnsi="Arial" w:cs="Arial"/>
                <w:bCs/>
                <w:sz w:val="22"/>
                <w:szCs w:val="22"/>
                <w:lang w:val="en-ID"/>
              </w:rPr>
              <w:t xml:space="preserve">. </w:t>
            </w:r>
          </w:p>
          <w:p w14:paraId="5F91AB49" w14:textId="77777777" w:rsidR="00441644" w:rsidRPr="00441644" w:rsidRDefault="00441644" w:rsidP="00441644">
            <w:pPr>
              <w:numPr>
                <w:ilvl w:val="0"/>
                <w:numId w:val="6"/>
              </w:numPr>
              <w:spacing w:line="360" w:lineRule="auto"/>
              <w:jc w:val="both"/>
              <w:rPr>
                <w:rFonts w:ascii="Arial" w:hAnsi="Arial" w:cs="Arial"/>
                <w:bCs/>
                <w:sz w:val="22"/>
                <w:szCs w:val="22"/>
                <w:lang w:val="en-ID"/>
              </w:rPr>
            </w:pPr>
            <w:r w:rsidRPr="00441644">
              <w:rPr>
                <w:rFonts w:ascii="Arial" w:hAnsi="Arial" w:cs="Arial"/>
                <w:bCs/>
                <w:sz w:val="22"/>
                <w:szCs w:val="22"/>
                <w:lang w:val="en-ID"/>
              </w:rPr>
              <w:t xml:space="preserve">We design a reinforcement learning framework that </w:t>
            </w:r>
            <w:r w:rsidRPr="00441644">
              <w:rPr>
                <w:rFonts w:ascii="Arial" w:hAnsi="Arial" w:cs="Arial"/>
                <w:b/>
                <w:bCs/>
                <w:sz w:val="22"/>
                <w:szCs w:val="22"/>
                <w:lang w:val="en-ID"/>
              </w:rPr>
              <w:t>learns ordered mutation strategies</w:t>
            </w:r>
            <w:r w:rsidRPr="00441644">
              <w:rPr>
                <w:rFonts w:ascii="Arial" w:hAnsi="Arial" w:cs="Arial"/>
                <w:bCs/>
                <w:sz w:val="22"/>
                <w:szCs w:val="22"/>
                <w:lang w:val="en-ID"/>
              </w:rPr>
              <w:t xml:space="preserve">, replacing predefined transformation selection with adaptive sequence optimization. </w:t>
            </w:r>
          </w:p>
          <w:p w14:paraId="7264EF5A" w14:textId="77777777" w:rsidR="00441644" w:rsidRPr="00441644" w:rsidRDefault="00441644" w:rsidP="00441644">
            <w:pPr>
              <w:numPr>
                <w:ilvl w:val="0"/>
                <w:numId w:val="6"/>
              </w:numPr>
              <w:spacing w:line="360" w:lineRule="auto"/>
              <w:jc w:val="both"/>
              <w:rPr>
                <w:rFonts w:ascii="Arial" w:hAnsi="Arial" w:cs="Arial"/>
                <w:bCs/>
                <w:sz w:val="22"/>
                <w:szCs w:val="22"/>
                <w:lang w:val="en-ID"/>
              </w:rPr>
            </w:pPr>
            <w:r w:rsidRPr="00441644">
              <w:rPr>
                <w:rFonts w:ascii="Arial" w:hAnsi="Arial" w:cs="Arial"/>
                <w:bCs/>
                <w:sz w:val="22"/>
                <w:szCs w:val="22"/>
                <w:lang w:val="en-ID"/>
              </w:rPr>
              <w:t xml:space="preserve">We demonstrate improved efficiency by reducing the number of interactions required to achieve successful WAF bypass compared to random and predefined mutation approaches. </w:t>
            </w:r>
          </w:p>
          <w:p w14:paraId="253F35C0" w14:textId="77777777" w:rsidR="00441644" w:rsidRPr="00441644" w:rsidRDefault="00441644" w:rsidP="00441644">
            <w:pPr>
              <w:numPr>
                <w:ilvl w:val="0"/>
                <w:numId w:val="6"/>
              </w:numPr>
              <w:spacing w:line="360" w:lineRule="auto"/>
              <w:jc w:val="both"/>
              <w:rPr>
                <w:rFonts w:ascii="Arial" w:hAnsi="Arial" w:cs="Arial"/>
                <w:bCs/>
                <w:sz w:val="22"/>
                <w:szCs w:val="22"/>
                <w:lang w:val="en-ID"/>
              </w:rPr>
            </w:pPr>
            <w:r w:rsidRPr="00441644">
              <w:rPr>
                <w:rFonts w:ascii="Arial" w:hAnsi="Arial" w:cs="Arial"/>
                <w:bCs/>
                <w:sz w:val="22"/>
                <w:szCs w:val="22"/>
                <w:lang w:val="en-ID"/>
              </w:rPr>
              <w:t xml:space="preserve">We provide </w:t>
            </w:r>
            <w:r w:rsidRPr="00441644">
              <w:rPr>
                <w:rFonts w:ascii="Arial" w:hAnsi="Arial" w:cs="Arial"/>
                <w:b/>
                <w:bCs/>
                <w:sz w:val="22"/>
                <w:szCs w:val="22"/>
                <w:lang w:val="en-ID"/>
              </w:rPr>
              <w:t>interpretable mutation sequences</w:t>
            </w:r>
            <w:r w:rsidRPr="00441644">
              <w:rPr>
                <w:rFonts w:ascii="Arial" w:hAnsi="Arial" w:cs="Arial"/>
                <w:bCs/>
                <w:sz w:val="22"/>
                <w:szCs w:val="22"/>
                <w:lang w:val="en-ID"/>
              </w:rPr>
              <w:t xml:space="preserve">, revealing structural dependencies between transformations that inform both offensive and defensive security strategies. </w:t>
            </w:r>
          </w:p>
          <w:p w14:paraId="04FDC984" w14:textId="77777777" w:rsidR="00441644" w:rsidRDefault="00441644" w:rsidP="00441644">
            <w:pPr>
              <w:spacing w:line="360" w:lineRule="auto"/>
              <w:jc w:val="both"/>
              <w:rPr>
                <w:rFonts w:ascii="Arial" w:eastAsiaTheme="minorEastAsia" w:hAnsi="Arial" w:cs="Arial"/>
                <w:bCs/>
                <w:sz w:val="22"/>
                <w:szCs w:val="22"/>
                <w:lang w:val="en-ID" w:eastAsia="ko-KR"/>
              </w:rPr>
            </w:pPr>
          </w:p>
          <w:p w14:paraId="17287A5D" w14:textId="77777777" w:rsidR="00441644" w:rsidRPr="00441644" w:rsidRDefault="00441644" w:rsidP="00441644">
            <w:pPr>
              <w:spacing w:line="360" w:lineRule="auto"/>
              <w:jc w:val="both"/>
              <w:rPr>
                <w:rFonts w:ascii="Arial" w:hAnsi="Arial" w:cs="Arial"/>
                <w:bCs/>
                <w:sz w:val="22"/>
                <w:szCs w:val="22"/>
                <w:lang w:val="en-ID"/>
              </w:rPr>
            </w:pPr>
            <w:r w:rsidRPr="00441644">
              <w:rPr>
                <w:rFonts w:ascii="Arial" w:hAnsi="Arial" w:cs="Arial"/>
                <w:bCs/>
                <w:sz w:val="22"/>
                <w:szCs w:val="22"/>
                <w:lang w:val="en-ID"/>
              </w:rPr>
              <w:t>This formulation reframes SQL injection from a static input</w:t>
            </w:r>
            <w:r>
              <w:rPr>
                <w:rFonts w:ascii="Arial" w:hAnsi="Arial" w:cs="Arial"/>
                <w:bCs/>
                <w:sz w:val="22"/>
                <w:szCs w:val="22"/>
                <w:lang w:val="en-ID"/>
              </w:rPr>
              <w:t xml:space="preserve"> </w:t>
            </w:r>
            <w:r w:rsidRPr="00441644">
              <w:rPr>
                <w:rFonts w:ascii="Arial" w:hAnsi="Arial" w:cs="Arial"/>
                <w:bCs/>
                <w:sz w:val="22"/>
                <w:szCs w:val="22"/>
                <w:lang w:val="en-ID"/>
              </w:rPr>
              <w:t xml:space="preserve">generation problem into a sequential optimization </w:t>
            </w:r>
            <w:r w:rsidRPr="00441644">
              <w:rPr>
                <w:rFonts w:ascii="Arial" w:hAnsi="Arial" w:cs="Arial"/>
                <w:bCs/>
                <w:sz w:val="22"/>
                <w:szCs w:val="22"/>
                <w:lang w:val="en-ID"/>
              </w:rPr>
              <w:lastRenderedPageBreak/>
              <w:t>problem under partial observability, exposing limitations in current WAF architectures and motivating the development of adaptive, sequence</w:t>
            </w:r>
            <w:r>
              <w:rPr>
                <w:rFonts w:ascii="Arial" w:hAnsi="Arial" w:cs="Arial"/>
                <w:bCs/>
                <w:sz w:val="22"/>
                <w:szCs w:val="22"/>
                <w:lang w:val="en-ID"/>
              </w:rPr>
              <w:t xml:space="preserve"> </w:t>
            </w:r>
            <w:r w:rsidRPr="00441644">
              <w:rPr>
                <w:rFonts w:ascii="Arial" w:hAnsi="Arial" w:cs="Arial"/>
                <w:bCs/>
                <w:sz w:val="22"/>
                <w:szCs w:val="22"/>
                <w:lang w:val="en-ID"/>
              </w:rPr>
              <w:t>aware defense mechanisms.</w:t>
            </w:r>
          </w:p>
          <w:p w14:paraId="06EAF81D" w14:textId="77777777" w:rsidR="00441644" w:rsidRPr="005B7D85" w:rsidRDefault="00441644" w:rsidP="00441644">
            <w:pPr>
              <w:jc w:val="both"/>
              <w:rPr>
                <w:lang w:val="en-ID"/>
              </w:rPr>
            </w:pPr>
          </w:p>
          <w:p w14:paraId="5A06AADA" w14:textId="77777777" w:rsidR="0005212F" w:rsidRPr="00441644" w:rsidRDefault="0005212F" w:rsidP="00441644">
            <w:pPr>
              <w:spacing w:line="360" w:lineRule="auto"/>
              <w:rPr>
                <w:rFonts w:ascii="Arial" w:hAnsi="Arial" w:cs="Arial"/>
                <w:bCs/>
                <w:sz w:val="22"/>
                <w:szCs w:val="22"/>
                <w:lang w:val="en-ID"/>
              </w:rPr>
            </w:pPr>
          </w:p>
        </w:tc>
        <w:tc>
          <w:tcPr>
            <w:tcW w:w="3828" w:type="dxa"/>
          </w:tcPr>
          <w:p w14:paraId="4CD54370" w14:textId="77777777" w:rsidR="0005212F" w:rsidRPr="00441644" w:rsidRDefault="0005212F" w:rsidP="00ED5776">
            <w:pPr>
              <w:rPr>
                <w:rFonts w:ascii="Arial" w:hAnsi="Arial" w:cs="Arial"/>
                <w:sz w:val="22"/>
                <w:szCs w:val="22"/>
                <w:lang w:val="en-ID"/>
              </w:rPr>
            </w:pPr>
          </w:p>
        </w:tc>
      </w:tr>
      <w:tr w:rsidR="0005212F" w:rsidRPr="00BB773C" w14:paraId="4103D0D5" w14:textId="77777777" w:rsidTr="00ED5776">
        <w:tc>
          <w:tcPr>
            <w:tcW w:w="5665" w:type="dxa"/>
          </w:tcPr>
          <w:p w14:paraId="1E3E1D31" w14:textId="77777777" w:rsidR="0005212F" w:rsidRPr="008F0AD4" w:rsidRDefault="0005212F" w:rsidP="00ED5776">
            <w:pPr>
              <w:rPr>
                <w:rFonts w:ascii="Arial" w:hAnsi="Arial" w:cs="Arial"/>
                <w:b/>
                <w:bCs/>
                <w:sz w:val="22"/>
                <w:szCs w:val="22"/>
                <w:lang w:val="en-ID"/>
              </w:rPr>
            </w:pPr>
            <w:r w:rsidRPr="008F0AD4">
              <w:rPr>
                <w:rFonts w:ascii="Arial" w:hAnsi="Arial" w:cs="Arial"/>
                <w:b/>
                <w:bCs/>
                <w:sz w:val="22"/>
                <w:szCs w:val="22"/>
                <w:lang w:val="en-ID"/>
              </w:rPr>
              <w:lastRenderedPageBreak/>
              <w:t>2. Problem Statement</w:t>
            </w:r>
          </w:p>
          <w:p w14:paraId="3559720F"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Previous studies have explored reinforcement learning for SQL injection attacks and WAF evasion. However, most existing approaches rely on predefined mutation strategies or treat payload generation as a one-shot or loosely guided transformation process. For example, recent work such as SSQLi employs a fixed attack strategy matrix, where the reinforcement learning agent selects from a predefined set of mutation rules.</w:t>
            </w:r>
          </w:p>
          <w:p w14:paraId="437971D4"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p>
          <w:p w14:paraId="2510BDB1"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While such approaches demonstrate high bypass success rates, they do not explicitly model the sequential decision-making nature of payload mutation, nor do they focus on learning efficient mutation strategies or the optimal ordering of transformations.</w:t>
            </w:r>
          </w:p>
          <w:p w14:paraId="0E49E374"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p>
          <w:p w14:paraId="43A79CCD"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In real-world scenarios, SQL injection payload construction is inherently iterative and adaptive, where attackers progressively refine payloads based on feedback from the target system. The effectiveness of a bypass often depends not only on which mutation is applied, but also on the sequence and combination of mutations.</w:t>
            </w:r>
          </w:p>
          <w:p w14:paraId="10373F24"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p>
          <w:p w14:paraId="327DF350"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Therefore, a key research gap remains:</w:t>
            </w:r>
          </w:p>
          <w:p w14:paraId="24EC167C"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p>
          <w:p w14:paraId="10276565"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How to model SQL injection payload mutation as a sequential decision-making process that enables learning adaptive and efficient mutation strategies, rather than relying on predefined transformation rules?</w:t>
            </w:r>
          </w:p>
          <w:p w14:paraId="52699F12"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p>
          <w:p w14:paraId="3908450A"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lastRenderedPageBreak/>
              <w:t>This gap highlights the need for a learning-based approach that:</w:t>
            </w:r>
          </w:p>
          <w:p w14:paraId="0D4D5FC3" w14:textId="77777777" w:rsidR="0086770D" w:rsidRPr="0086770D" w:rsidRDefault="0086770D" w:rsidP="0086770D">
            <w:pPr>
              <w:spacing w:line="360" w:lineRule="auto"/>
              <w:jc w:val="both"/>
              <w:rPr>
                <w:rFonts w:ascii="Arial" w:eastAsiaTheme="minorEastAsia" w:hAnsi="Arial" w:cs="Arial"/>
                <w:bCs/>
                <w:sz w:val="22"/>
                <w:szCs w:val="22"/>
                <w:lang w:val="en-ID" w:eastAsia="ko-KR"/>
              </w:rPr>
            </w:pPr>
          </w:p>
          <w:p w14:paraId="6C5F681F" w14:textId="7FCBCDB6" w:rsidR="0086770D" w:rsidRPr="0086770D" w:rsidRDefault="0086770D" w:rsidP="0086770D">
            <w:pPr>
              <w:pStyle w:val="ListParagraph"/>
              <w:numPr>
                <w:ilvl w:val="0"/>
                <w:numId w:val="5"/>
              </w:num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models payload mutation as a sequence of dependent actions,</w:t>
            </w:r>
          </w:p>
          <w:p w14:paraId="232A5484" w14:textId="72DABD1C" w:rsidR="0086770D" w:rsidRPr="0086770D" w:rsidRDefault="0086770D" w:rsidP="0086770D">
            <w:pPr>
              <w:pStyle w:val="ListParagraph"/>
              <w:numPr>
                <w:ilvl w:val="0"/>
                <w:numId w:val="5"/>
              </w:numPr>
              <w:spacing w:line="360" w:lineRule="auto"/>
              <w:jc w:val="both"/>
              <w:rPr>
                <w:rFonts w:ascii="Arial" w:eastAsiaTheme="minorEastAsia" w:hAnsi="Arial" w:cs="Arial"/>
                <w:bCs/>
                <w:sz w:val="22"/>
                <w:szCs w:val="22"/>
                <w:lang w:val="en-ID" w:eastAsia="ko-KR"/>
              </w:rPr>
            </w:pPr>
            <w:r w:rsidRPr="0086770D">
              <w:rPr>
                <w:rFonts w:ascii="Arial" w:eastAsiaTheme="minorEastAsia" w:hAnsi="Arial" w:cs="Arial"/>
                <w:bCs/>
                <w:sz w:val="22"/>
                <w:szCs w:val="22"/>
                <w:lang w:val="en-ID" w:eastAsia="ko-KR"/>
              </w:rPr>
              <w:t>learns not only which mutations to apply but also their optimal ordering,</w:t>
            </w:r>
          </w:p>
          <w:p w14:paraId="705C053F" w14:textId="78C0186E" w:rsidR="0005212F" w:rsidRPr="0086770D" w:rsidRDefault="0086770D" w:rsidP="0086770D">
            <w:pPr>
              <w:pStyle w:val="ListParagraph"/>
              <w:numPr>
                <w:ilvl w:val="0"/>
                <w:numId w:val="5"/>
              </w:numPr>
              <w:spacing w:line="360" w:lineRule="auto"/>
              <w:jc w:val="both"/>
              <w:rPr>
                <w:rFonts w:ascii="Arial" w:eastAsiaTheme="minorEastAsia" w:hAnsi="Arial" w:cs="Arial" w:hint="eastAsia"/>
                <w:bCs/>
                <w:sz w:val="22"/>
                <w:szCs w:val="22"/>
                <w:lang w:val="en-ID" w:eastAsia="ko-KR"/>
              </w:rPr>
            </w:pPr>
            <w:r w:rsidRPr="0086770D">
              <w:rPr>
                <w:rFonts w:ascii="Arial" w:eastAsiaTheme="minorEastAsia" w:hAnsi="Arial" w:cs="Arial"/>
                <w:bCs/>
                <w:sz w:val="22"/>
                <w:szCs w:val="22"/>
                <w:lang w:val="en-ID" w:eastAsia="ko-KR"/>
              </w:rPr>
              <w:t>minimizes the number of interactions required to achieve successful WAF bypass, and</w:t>
            </w:r>
            <w:r>
              <w:rPr>
                <w:rFonts w:ascii="Arial" w:eastAsiaTheme="minorEastAsia" w:hAnsi="Arial" w:cs="Arial" w:hint="eastAsia"/>
                <w:bCs/>
                <w:sz w:val="22"/>
                <w:szCs w:val="22"/>
                <w:lang w:val="en-ID" w:eastAsia="ko-KR"/>
              </w:rPr>
              <w:t xml:space="preserve"> </w:t>
            </w:r>
            <w:r w:rsidRPr="0086770D">
              <w:rPr>
                <w:rFonts w:ascii="Arial" w:eastAsiaTheme="minorEastAsia" w:hAnsi="Arial" w:cs="Arial"/>
                <w:bCs/>
                <w:sz w:val="22"/>
                <w:szCs w:val="22"/>
                <w:lang w:val="en-ID" w:eastAsia="ko-KR"/>
              </w:rPr>
              <w:t>provides insight into effective mutation strategies.</w:t>
            </w:r>
          </w:p>
          <w:p w14:paraId="15424863" w14:textId="77777777" w:rsidR="0005212F" w:rsidRPr="00BB773C" w:rsidRDefault="0005212F" w:rsidP="00ED5776">
            <w:pPr>
              <w:spacing w:line="360" w:lineRule="auto"/>
              <w:rPr>
                <w:rFonts w:ascii="Arial" w:hAnsi="Arial" w:cs="Arial"/>
                <w:bCs/>
                <w:sz w:val="22"/>
                <w:szCs w:val="22"/>
                <w:lang w:val="en-ID"/>
              </w:rPr>
            </w:pPr>
          </w:p>
          <w:p w14:paraId="2ADFB33E" w14:textId="77777777" w:rsidR="0005212F" w:rsidRPr="008F0AD4" w:rsidRDefault="0005212F" w:rsidP="00ED5776">
            <w:pPr>
              <w:spacing w:line="360" w:lineRule="auto"/>
              <w:rPr>
                <w:rFonts w:ascii="Arial" w:hAnsi="Arial" w:cs="Arial"/>
                <w:b/>
                <w:sz w:val="22"/>
                <w:szCs w:val="22"/>
                <w:lang w:val="en-ID"/>
              </w:rPr>
            </w:pPr>
            <w:r w:rsidRPr="008F0AD4">
              <w:rPr>
                <w:rFonts w:ascii="Arial" w:hAnsi="Arial" w:cs="Arial"/>
                <w:b/>
                <w:sz w:val="22"/>
                <w:szCs w:val="22"/>
                <w:lang w:val="en-ID"/>
              </w:rPr>
              <w:t>Research questions (RQ1–RQ4):</w:t>
            </w:r>
          </w:p>
          <w:p w14:paraId="62EC0A9E" w14:textId="606ABB86" w:rsidR="0005212F" w:rsidRPr="008F0AD4" w:rsidRDefault="0005212F" w:rsidP="0005212F">
            <w:pPr>
              <w:numPr>
                <w:ilvl w:val="0"/>
                <w:numId w:val="3"/>
              </w:numPr>
              <w:spacing w:line="360" w:lineRule="auto"/>
              <w:rPr>
                <w:rFonts w:ascii="Arial" w:hAnsi="Arial" w:cs="Arial"/>
                <w:bCs/>
                <w:sz w:val="22"/>
                <w:szCs w:val="22"/>
                <w:lang w:val="en-ID"/>
              </w:rPr>
            </w:pPr>
            <w:r w:rsidRPr="008F0AD4">
              <w:rPr>
                <w:rFonts w:ascii="Arial" w:hAnsi="Arial" w:cs="Arial"/>
                <w:bCs/>
                <w:sz w:val="22"/>
                <w:szCs w:val="22"/>
                <w:lang w:val="en-ID"/>
              </w:rPr>
              <w:t xml:space="preserve">RQ1: </w:t>
            </w:r>
            <w:r w:rsidR="008140E9" w:rsidRPr="008140E9">
              <w:rPr>
                <w:rFonts w:ascii="Arial" w:hAnsi="Arial" w:cs="Arial"/>
                <w:bCs/>
                <w:sz w:val="22"/>
                <w:szCs w:val="22"/>
              </w:rPr>
              <w:t xml:space="preserve">Can reinforcement learning learn effective </w:t>
            </w:r>
            <w:r w:rsidR="008140E9" w:rsidRPr="008140E9">
              <w:rPr>
                <w:rFonts w:ascii="Arial" w:hAnsi="Arial" w:cs="Arial"/>
                <w:bCs/>
                <w:i/>
                <w:iCs/>
                <w:sz w:val="22"/>
                <w:szCs w:val="22"/>
              </w:rPr>
              <w:t>sequential mutation strategies</w:t>
            </w:r>
            <w:r w:rsidR="008140E9" w:rsidRPr="008140E9">
              <w:rPr>
                <w:rFonts w:ascii="Arial" w:hAnsi="Arial" w:cs="Arial"/>
                <w:bCs/>
                <w:sz w:val="22"/>
                <w:szCs w:val="22"/>
              </w:rPr>
              <w:t xml:space="preserve"> for bypassing Web Application Firewalls in SQL injection attacks?</w:t>
            </w:r>
          </w:p>
          <w:p w14:paraId="146038FA" w14:textId="58DF36F4" w:rsidR="0005212F" w:rsidRPr="008F0AD4" w:rsidRDefault="0005212F" w:rsidP="0005212F">
            <w:pPr>
              <w:numPr>
                <w:ilvl w:val="0"/>
                <w:numId w:val="3"/>
              </w:numPr>
              <w:spacing w:line="360" w:lineRule="auto"/>
              <w:rPr>
                <w:rFonts w:ascii="Arial" w:hAnsi="Arial" w:cs="Arial"/>
                <w:bCs/>
                <w:sz w:val="22"/>
                <w:szCs w:val="22"/>
                <w:lang w:val="en-ID"/>
              </w:rPr>
            </w:pPr>
            <w:r w:rsidRPr="008F0AD4">
              <w:rPr>
                <w:rFonts w:ascii="Arial" w:hAnsi="Arial" w:cs="Arial"/>
                <w:bCs/>
                <w:sz w:val="22"/>
                <w:szCs w:val="22"/>
                <w:lang w:val="en-ID"/>
              </w:rPr>
              <w:t xml:space="preserve">RQ2: </w:t>
            </w:r>
            <w:r w:rsidR="00F46B2F" w:rsidRPr="00F46B2F">
              <w:rPr>
                <w:rFonts w:ascii="Arial" w:hAnsi="Arial" w:cs="Arial"/>
                <w:bCs/>
                <w:sz w:val="22"/>
                <w:szCs w:val="22"/>
              </w:rPr>
              <w:t>Does modeling payload mutation as a sequential decision process reduce the number of requests compared to random or predefined mutation strategies?</w:t>
            </w:r>
          </w:p>
          <w:p w14:paraId="6A267C5F" w14:textId="2FD53130" w:rsidR="0005212F" w:rsidRPr="00BB773C" w:rsidRDefault="0005212F" w:rsidP="00363BEB">
            <w:pPr>
              <w:numPr>
                <w:ilvl w:val="0"/>
                <w:numId w:val="3"/>
              </w:numPr>
              <w:spacing w:line="360" w:lineRule="auto"/>
              <w:rPr>
                <w:rFonts w:ascii="Arial" w:hAnsi="Arial" w:cs="Arial"/>
                <w:b/>
                <w:sz w:val="22"/>
                <w:szCs w:val="22"/>
                <w:lang w:val="en-ID"/>
              </w:rPr>
            </w:pPr>
            <w:r w:rsidRPr="008F0AD4">
              <w:rPr>
                <w:rFonts w:ascii="Arial" w:hAnsi="Arial" w:cs="Arial"/>
                <w:bCs/>
                <w:sz w:val="22"/>
                <w:szCs w:val="22"/>
                <w:lang w:val="en-ID"/>
              </w:rPr>
              <w:t xml:space="preserve">RQ3: </w:t>
            </w:r>
            <w:r w:rsidR="00CE0D58" w:rsidRPr="00CE0D58">
              <w:rPr>
                <w:rFonts w:ascii="Arial" w:hAnsi="Arial" w:cs="Arial"/>
                <w:bCs/>
                <w:sz w:val="22"/>
                <w:szCs w:val="22"/>
              </w:rPr>
              <w:t>How does the ordering of mutation actions affect the success of WAF bypass?</w:t>
            </w:r>
          </w:p>
        </w:tc>
        <w:tc>
          <w:tcPr>
            <w:tcW w:w="3828" w:type="dxa"/>
          </w:tcPr>
          <w:p w14:paraId="617E2FFC" w14:textId="77777777" w:rsidR="0005212F" w:rsidRPr="00BB773C" w:rsidRDefault="0005212F" w:rsidP="00ED5776">
            <w:pPr>
              <w:rPr>
                <w:rFonts w:ascii="Arial" w:hAnsi="Arial" w:cs="Arial"/>
                <w:sz w:val="22"/>
                <w:szCs w:val="22"/>
              </w:rPr>
            </w:pPr>
          </w:p>
        </w:tc>
      </w:tr>
      <w:tr w:rsidR="0005212F" w:rsidRPr="00BB773C" w14:paraId="621387F1" w14:textId="77777777" w:rsidTr="00ED5776">
        <w:tc>
          <w:tcPr>
            <w:tcW w:w="5665" w:type="dxa"/>
          </w:tcPr>
          <w:p w14:paraId="4A6F3FA3" w14:textId="77777777" w:rsidR="0005212F" w:rsidRPr="00BB773C" w:rsidRDefault="0005212F" w:rsidP="00ED5776">
            <w:pPr>
              <w:spacing w:line="360" w:lineRule="auto"/>
              <w:jc w:val="both"/>
              <w:rPr>
                <w:rFonts w:ascii="Arial" w:hAnsi="Arial" w:cs="Arial"/>
                <w:b/>
                <w:sz w:val="22"/>
                <w:szCs w:val="22"/>
              </w:rPr>
            </w:pPr>
            <w:r w:rsidRPr="00BB773C">
              <w:rPr>
                <w:rFonts w:ascii="Arial" w:hAnsi="Arial" w:cs="Arial"/>
                <w:b/>
                <w:sz w:val="22"/>
                <w:szCs w:val="22"/>
              </w:rPr>
              <w:t>3. Objectives:</w:t>
            </w:r>
          </w:p>
          <w:p w14:paraId="16B9AD56" w14:textId="2AFEE801" w:rsidR="0005212F" w:rsidRPr="008F5091" w:rsidRDefault="008F5091" w:rsidP="008F5091">
            <w:pPr>
              <w:pStyle w:val="ListParagraph"/>
              <w:numPr>
                <w:ilvl w:val="0"/>
                <w:numId w:val="1"/>
              </w:numPr>
              <w:rPr>
                <w:rFonts w:ascii="Arial" w:hAnsi="Arial" w:cs="Arial"/>
                <w:bCs/>
                <w:sz w:val="22"/>
                <w:szCs w:val="22"/>
              </w:rPr>
            </w:pPr>
            <w:r w:rsidRPr="008F5091">
              <w:rPr>
                <w:rFonts w:ascii="Arial" w:hAnsi="Arial" w:cs="Arial"/>
                <w:bCs/>
                <w:sz w:val="22"/>
                <w:szCs w:val="22"/>
                <w:lang w:val="en-ID"/>
              </w:rPr>
              <w:t>To design a reinforcement learning that models SQL injection payload mutation as a sequential decision-making process.</w:t>
            </w:r>
          </w:p>
          <w:p w14:paraId="1CEEF8A2" w14:textId="77777777" w:rsidR="008F5091" w:rsidRPr="008F5091" w:rsidRDefault="008F5091" w:rsidP="008F5091">
            <w:pPr>
              <w:pStyle w:val="ListParagraph"/>
              <w:ind w:left="360"/>
              <w:rPr>
                <w:rFonts w:ascii="Arial" w:hAnsi="Arial" w:cs="Arial" w:hint="eastAsia"/>
                <w:bCs/>
                <w:sz w:val="22"/>
                <w:szCs w:val="22"/>
              </w:rPr>
            </w:pPr>
          </w:p>
          <w:p w14:paraId="3E901F25" w14:textId="20E6A208" w:rsidR="0005212F" w:rsidRPr="00CD0589" w:rsidRDefault="003A7012" w:rsidP="003A7012">
            <w:pPr>
              <w:pStyle w:val="ListParagraph"/>
              <w:numPr>
                <w:ilvl w:val="0"/>
                <w:numId w:val="1"/>
              </w:numPr>
              <w:rPr>
                <w:rFonts w:ascii="Arial" w:hAnsi="Arial" w:cs="Arial"/>
                <w:bCs/>
                <w:sz w:val="22"/>
                <w:szCs w:val="22"/>
              </w:rPr>
            </w:pPr>
            <w:r w:rsidRPr="003A7012">
              <w:rPr>
                <w:rFonts w:ascii="Arial" w:hAnsi="Arial" w:cs="Arial"/>
                <w:bCs/>
                <w:sz w:val="22"/>
                <w:szCs w:val="22"/>
              </w:rPr>
              <w:t>To develop an agent capable of learning adaptive and ordered mutation strategies through interaction with WAF-protected environments.</w:t>
            </w:r>
          </w:p>
          <w:p w14:paraId="6A541592" w14:textId="77777777" w:rsidR="00CD0589" w:rsidRPr="0066170E" w:rsidRDefault="00CD0589" w:rsidP="0066170E">
            <w:pPr>
              <w:rPr>
                <w:rFonts w:ascii="Arial" w:eastAsiaTheme="minorEastAsia" w:hAnsi="Arial" w:cs="Arial" w:hint="eastAsia"/>
                <w:bCs/>
                <w:sz w:val="22"/>
                <w:szCs w:val="22"/>
                <w:lang w:eastAsia="ko-KR"/>
              </w:rPr>
            </w:pPr>
          </w:p>
          <w:p w14:paraId="31386713" w14:textId="67CFB785" w:rsidR="0005212F" w:rsidRPr="00B250AF" w:rsidRDefault="00676DAC" w:rsidP="00B250AF">
            <w:pPr>
              <w:pStyle w:val="ListParagraph"/>
              <w:numPr>
                <w:ilvl w:val="0"/>
                <w:numId w:val="1"/>
              </w:numPr>
              <w:rPr>
                <w:rFonts w:ascii="Arial" w:hAnsi="Arial" w:cs="Arial" w:hint="eastAsia"/>
              </w:rPr>
            </w:pPr>
            <w:r w:rsidRPr="00676DAC">
              <w:rPr>
                <w:rFonts w:ascii="Arial" w:hAnsi="Arial" w:cs="Arial"/>
                <w:bCs/>
                <w:sz w:val="22"/>
                <w:szCs w:val="22"/>
              </w:rPr>
              <w:t>To evaluate the efficiency of the proposed approach in terms of bypass success rate and number of required interactions.</w:t>
            </w:r>
          </w:p>
        </w:tc>
        <w:tc>
          <w:tcPr>
            <w:tcW w:w="3828" w:type="dxa"/>
          </w:tcPr>
          <w:p w14:paraId="5BD6FF78" w14:textId="77777777" w:rsidR="0005212F" w:rsidRPr="00BB773C" w:rsidRDefault="0005212F" w:rsidP="00ED5776">
            <w:pPr>
              <w:rPr>
                <w:rFonts w:ascii="Arial" w:hAnsi="Arial" w:cs="Arial"/>
              </w:rPr>
            </w:pPr>
          </w:p>
        </w:tc>
      </w:tr>
      <w:tr w:rsidR="0005212F" w:rsidRPr="00BB773C" w14:paraId="1F5E05A3" w14:textId="77777777" w:rsidTr="00ED5776">
        <w:tc>
          <w:tcPr>
            <w:tcW w:w="5665" w:type="dxa"/>
          </w:tcPr>
          <w:p w14:paraId="2253113A" w14:textId="77777777" w:rsidR="0005212F" w:rsidRDefault="0005212F" w:rsidP="00ED5776">
            <w:pPr>
              <w:spacing w:line="360" w:lineRule="auto"/>
              <w:jc w:val="both"/>
              <w:rPr>
                <w:rFonts w:ascii="Arial" w:eastAsiaTheme="minorEastAsia" w:hAnsi="Arial" w:cs="Arial"/>
                <w:b/>
                <w:sz w:val="22"/>
                <w:szCs w:val="22"/>
                <w:lang w:eastAsia="ko-KR"/>
              </w:rPr>
            </w:pPr>
            <w:r w:rsidRPr="00BB773C">
              <w:rPr>
                <w:rFonts w:ascii="Arial" w:hAnsi="Arial" w:cs="Arial"/>
                <w:b/>
                <w:sz w:val="22"/>
                <w:szCs w:val="22"/>
              </w:rPr>
              <w:t>4. Preliminary Literature Review</w:t>
            </w:r>
          </w:p>
          <w:p w14:paraId="0E2D1194" w14:textId="77777777" w:rsidR="00AD44A7" w:rsidRPr="00AD44A7" w:rsidRDefault="00AD44A7" w:rsidP="00AD44A7">
            <w:pPr>
              <w:spacing w:line="360" w:lineRule="auto"/>
              <w:jc w:val="both"/>
              <w:rPr>
                <w:rFonts w:ascii="Arial" w:eastAsiaTheme="minorEastAsia" w:hAnsi="Arial" w:cs="Arial"/>
                <w:bCs/>
                <w:sz w:val="22"/>
                <w:szCs w:val="22"/>
                <w:lang w:val="en-ID" w:eastAsia="ko-KR"/>
              </w:rPr>
            </w:pPr>
            <w:r w:rsidRPr="00AD44A7">
              <w:rPr>
                <w:rFonts w:ascii="Arial" w:eastAsiaTheme="minorEastAsia" w:hAnsi="Arial" w:cs="Arial"/>
                <w:bCs/>
                <w:sz w:val="22"/>
                <w:szCs w:val="22"/>
                <w:lang w:val="en-ID" w:eastAsia="ko-KR"/>
              </w:rPr>
              <w:t xml:space="preserve">Research on SQL injection (SQLi) and Web Application Firewall (WAF) evasion has evolved from traditional rule-based approaches to machine learning and reinforcement learning-based techniques. Early studies primarily focused on detecting SQL injection attacks </w:t>
            </w:r>
            <w:r w:rsidRPr="00AD44A7">
              <w:rPr>
                <w:rFonts w:ascii="Arial" w:eastAsiaTheme="minorEastAsia" w:hAnsi="Arial" w:cs="Arial"/>
                <w:bCs/>
                <w:sz w:val="22"/>
                <w:szCs w:val="22"/>
                <w:lang w:val="en-ID" w:eastAsia="ko-KR"/>
              </w:rPr>
              <w:lastRenderedPageBreak/>
              <w:t>using signature-based and statistical methods, such as ensemble learning and support vector machines, which rely on predefined patterns or extracted query features [1]–[3]. However, these approaches are limited in handling obfuscated or adversarial payloads due to the flexibility of SQL syntax.</w:t>
            </w:r>
          </w:p>
          <w:p w14:paraId="720804DF" w14:textId="77777777" w:rsidR="00AD44A7" w:rsidRPr="00AD44A7" w:rsidRDefault="00AD44A7" w:rsidP="00AD44A7">
            <w:pPr>
              <w:spacing w:line="360" w:lineRule="auto"/>
              <w:jc w:val="both"/>
              <w:rPr>
                <w:rFonts w:ascii="Arial" w:eastAsiaTheme="minorEastAsia" w:hAnsi="Arial" w:cs="Arial"/>
                <w:bCs/>
                <w:sz w:val="22"/>
                <w:szCs w:val="22"/>
                <w:lang w:val="en-ID" w:eastAsia="ko-KR"/>
              </w:rPr>
            </w:pPr>
            <w:r w:rsidRPr="00AD44A7">
              <w:rPr>
                <w:rFonts w:ascii="Arial" w:eastAsiaTheme="minorEastAsia" w:hAnsi="Arial" w:cs="Arial"/>
                <w:bCs/>
                <w:sz w:val="22"/>
                <w:szCs w:val="22"/>
                <w:lang w:val="en-ID" w:eastAsia="ko-KR"/>
              </w:rPr>
              <w:t>Recent works have explored machine learning and deep learning techniques for SQL injection detection, where payloads are transformed into structured representations such as token sequences or word embeddings. Models such as LSTM, CNN, and ensemble classifiers have demonstrated high detection accuracy in controlled environments [3], [4]. Nevertheless, these approaches remain vulnerable to adversarial attacks that manipulate input payloads to evade detection mechanisms.</w:t>
            </w:r>
          </w:p>
          <w:p w14:paraId="38AFE25D" w14:textId="77777777" w:rsidR="00AD44A7" w:rsidRPr="00AD44A7" w:rsidRDefault="00AD44A7" w:rsidP="00AD44A7">
            <w:pPr>
              <w:spacing w:line="360" w:lineRule="auto"/>
              <w:jc w:val="both"/>
              <w:rPr>
                <w:rFonts w:ascii="Arial" w:eastAsiaTheme="minorEastAsia" w:hAnsi="Arial" w:cs="Arial"/>
                <w:bCs/>
                <w:sz w:val="22"/>
                <w:szCs w:val="22"/>
                <w:lang w:val="en-ID" w:eastAsia="ko-KR"/>
              </w:rPr>
            </w:pPr>
            <w:r w:rsidRPr="00AD44A7">
              <w:rPr>
                <w:rFonts w:ascii="Arial" w:eastAsiaTheme="minorEastAsia" w:hAnsi="Arial" w:cs="Arial"/>
                <w:bCs/>
                <w:sz w:val="22"/>
                <w:szCs w:val="22"/>
                <w:lang w:val="en-ID" w:eastAsia="ko-KR"/>
              </w:rPr>
              <w:t>To address this limitation, researchers have investigated adversarial attack techniques for SQL injection. One notable work is SSQLi, which proposes a reinforcement learning-based framework for generating adversarial SQL injection payloads [5]. This approach introduces an attack strategy matrix consisting of predefined mutation rules, and a reinforcement learning agent is trained to select appropriate strategies based on feedback from the target detection system. Experimental results show that such methods can significantly reduce detection rates and successfully bypass multiple WAFs.</w:t>
            </w:r>
          </w:p>
          <w:p w14:paraId="4E8BCD4C" w14:textId="77777777" w:rsidR="00AD44A7" w:rsidRPr="00AD44A7" w:rsidRDefault="00AD44A7" w:rsidP="00AD44A7">
            <w:pPr>
              <w:spacing w:line="360" w:lineRule="auto"/>
              <w:jc w:val="both"/>
              <w:rPr>
                <w:rFonts w:ascii="Arial" w:eastAsiaTheme="minorEastAsia" w:hAnsi="Arial" w:cs="Arial"/>
                <w:bCs/>
                <w:sz w:val="22"/>
                <w:szCs w:val="22"/>
                <w:lang w:val="en-ID" w:eastAsia="ko-KR"/>
              </w:rPr>
            </w:pPr>
            <w:r w:rsidRPr="00AD44A7">
              <w:rPr>
                <w:rFonts w:ascii="Arial" w:eastAsiaTheme="minorEastAsia" w:hAnsi="Arial" w:cs="Arial"/>
                <w:bCs/>
                <w:sz w:val="22"/>
                <w:szCs w:val="22"/>
                <w:lang w:val="en-ID" w:eastAsia="ko-KR"/>
              </w:rPr>
              <w:t xml:space="preserve">Despite these advancements, existing approaches exhibit several important limitations. First, most methods rely on a fixed set of predefined mutation strategies, limiting their ability to generalize beyond known transformation rules [5], [6]. Second, payload mutation is typically treated as a single-step or loosely guided process, where the agent selects a transformation without explicitly modeling dependencies between successive mutations. Although some approaches allow </w:t>
            </w:r>
            <w:r w:rsidRPr="00AD44A7">
              <w:rPr>
                <w:rFonts w:ascii="Arial" w:eastAsiaTheme="minorEastAsia" w:hAnsi="Arial" w:cs="Arial"/>
                <w:bCs/>
                <w:sz w:val="22"/>
                <w:szCs w:val="22"/>
                <w:lang w:val="en-ID" w:eastAsia="ko-KR"/>
              </w:rPr>
              <w:lastRenderedPageBreak/>
              <w:t>multiple transformations to be applied, they do not explicitly learn or analyze the optimal sequence of mutation actions.</w:t>
            </w:r>
          </w:p>
          <w:p w14:paraId="644FA956" w14:textId="77777777" w:rsidR="00AD44A7" w:rsidRPr="00AD44A7" w:rsidRDefault="00AD44A7" w:rsidP="00AD44A7">
            <w:pPr>
              <w:spacing w:line="360" w:lineRule="auto"/>
              <w:jc w:val="both"/>
              <w:rPr>
                <w:rFonts w:ascii="Arial" w:eastAsiaTheme="minorEastAsia" w:hAnsi="Arial" w:cs="Arial"/>
                <w:bCs/>
                <w:sz w:val="22"/>
                <w:szCs w:val="22"/>
                <w:lang w:val="en-ID" w:eastAsia="ko-KR"/>
              </w:rPr>
            </w:pPr>
            <w:r w:rsidRPr="00AD44A7">
              <w:rPr>
                <w:rFonts w:ascii="Arial" w:eastAsiaTheme="minorEastAsia" w:hAnsi="Arial" w:cs="Arial"/>
                <w:bCs/>
                <w:sz w:val="22"/>
                <w:szCs w:val="22"/>
                <w:lang w:val="en-ID" w:eastAsia="ko-KR"/>
              </w:rPr>
              <w:t>In parallel, research in reinforcement learning-based fuzzing has demonstrated that modeling input generation as a sequential decision-making process can significantly improve efficiency and effectiveness in vulnerability discovery [7]–[9]. These approaches highlight the importance of learning adaptive strategies through interaction with the environment, rather than relying on random or predefined mutation rules.</w:t>
            </w:r>
          </w:p>
          <w:p w14:paraId="5F202214" w14:textId="77777777" w:rsidR="00AD44A7" w:rsidRPr="00AD44A7" w:rsidRDefault="00AD44A7" w:rsidP="00AD44A7">
            <w:pPr>
              <w:spacing w:line="360" w:lineRule="auto"/>
              <w:jc w:val="both"/>
              <w:rPr>
                <w:rFonts w:ascii="Arial" w:eastAsiaTheme="minorEastAsia" w:hAnsi="Arial" w:cs="Arial"/>
                <w:bCs/>
                <w:sz w:val="22"/>
                <w:szCs w:val="22"/>
                <w:lang w:val="en-ID" w:eastAsia="ko-KR"/>
              </w:rPr>
            </w:pPr>
            <w:r w:rsidRPr="00AD44A7">
              <w:rPr>
                <w:rFonts w:ascii="Arial" w:eastAsiaTheme="minorEastAsia" w:hAnsi="Arial" w:cs="Arial"/>
                <w:bCs/>
                <w:sz w:val="22"/>
                <w:szCs w:val="22"/>
                <w:lang w:val="en-ID" w:eastAsia="ko-KR"/>
              </w:rPr>
              <w:t>However, the application of this sequential learning paradigm to SQL injection payload mutation remains limited. In particular, there is a lack of research that explicitly models payload mutation as a sequence of dependent actions and investigates how the ordering of mutations affects WAF bypass success and efficiency.</w:t>
            </w:r>
          </w:p>
          <w:p w14:paraId="0C9BFA63" w14:textId="17F01CEB" w:rsidR="0005212F" w:rsidRPr="006E3C39" w:rsidRDefault="00AD44A7" w:rsidP="00ED5776">
            <w:pPr>
              <w:spacing w:line="360" w:lineRule="auto"/>
              <w:jc w:val="both"/>
              <w:rPr>
                <w:rFonts w:ascii="Arial" w:eastAsiaTheme="minorEastAsia" w:hAnsi="Arial" w:cs="Arial" w:hint="eastAsia"/>
                <w:bCs/>
                <w:sz w:val="22"/>
                <w:szCs w:val="22"/>
                <w:lang w:val="en-ID" w:eastAsia="ko-KR"/>
              </w:rPr>
            </w:pPr>
            <w:r w:rsidRPr="00AD44A7">
              <w:rPr>
                <w:rFonts w:ascii="Arial" w:eastAsiaTheme="minorEastAsia" w:hAnsi="Arial" w:cs="Arial"/>
                <w:bCs/>
                <w:sz w:val="22"/>
                <w:szCs w:val="22"/>
                <w:lang w:val="en-ID" w:eastAsia="ko-KR"/>
              </w:rPr>
              <w:t>Therefore, this study aims to bridge this gap by proposing a reinforcement learning framework that models SQL injection payload mutation as a sequential decision-making process. Unlike existing approaches that rely on predefined mutation selection, this work focuses on learning adaptive mutation strategies and their optimal ordering, with an emphasis on improving efficiency and providing insights into effective WAF bypass techniques.</w:t>
            </w:r>
          </w:p>
        </w:tc>
        <w:tc>
          <w:tcPr>
            <w:tcW w:w="3828" w:type="dxa"/>
          </w:tcPr>
          <w:p w14:paraId="56E16149" w14:textId="77777777" w:rsidR="0005212F" w:rsidRPr="00BB773C" w:rsidRDefault="0005212F" w:rsidP="00ED5776">
            <w:pPr>
              <w:rPr>
                <w:rFonts w:ascii="Arial" w:hAnsi="Arial" w:cs="Arial"/>
              </w:rPr>
            </w:pPr>
          </w:p>
        </w:tc>
      </w:tr>
      <w:tr w:rsidR="0005212F" w:rsidRPr="00BB773C" w14:paraId="3220BB10" w14:textId="77777777" w:rsidTr="00ED5776">
        <w:tc>
          <w:tcPr>
            <w:tcW w:w="5665" w:type="dxa"/>
          </w:tcPr>
          <w:p w14:paraId="750B0911" w14:textId="58D2F48E" w:rsidR="0005212F" w:rsidRDefault="0005212F" w:rsidP="00ED5776">
            <w:pPr>
              <w:spacing w:line="360" w:lineRule="auto"/>
              <w:jc w:val="both"/>
              <w:rPr>
                <w:rFonts w:ascii="Arial" w:eastAsiaTheme="minorEastAsia" w:hAnsi="Arial" w:cs="Arial"/>
                <w:b/>
                <w:sz w:val="22"/>
                <w:szCs w:val="22"/>
                <w:lang w:eastAsia="ko-KR"/>
              </w:rPr>
            </w:pPr>
            <w:r w:rsidRPr="00BB773C">
              <w:rPr>
                <w:rFonts w:ascii="Arial" w:hAnsi="Arial" w:cs="Arial"/>
                <w:b/>
                <w:sz w:val="22"/>
                <w:szCs w:val="22"/>
              </w:rPr>
              <w:lastRenderedPageBreak/>
              <w:t xml:space="preserve">5. </w:t>
            </w:r>
            <w:r w:rsidR="003A09B6">
              <w:rPr>
                <w:rFonts w:ascii="Arial" w:eastAsiaTheme="minorEastAsia" w:hAnsi="Arial" w:cs="Arial" w:hint="eastAsia"/>
                <w:b/>
                <w:sz w:val="22"/>
                <w:szCs w:val="22"/>
                <w:lang w:eastAsia="ko-KR"/>
              </w:rPr>
              <w:t>References</w:t>
            </w:r>
          </w:p>
          <w:p w14:paraId="55198B5E" w14:textId="77777777" w:rsidR="003A09B6" w:rsidRP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 xml:space="preserve">[1] Ö. Kasim, “An ensemble classification-based approach to detect attack level of SQL injections,” </w:t>
            </w:r>
            <w:r w:rsidRPr="003A09B6">
              <w:rPr>
                <w:rFonts w:ascii="Arial" w:eastAsiaTheme="minorEastAsia" w:hAnsi="Arial" w:cs="Arial"/>
                <w:bCs/>
                <w:i/>
                <w:iCs/>
                <w:sz w:val="22"/>
                <w:szCs w:val="22"/>
                <w:lang w:val="en-ID" w:eastAsia="ko-KR"/>
              </w:rPr>
              <w:t>Journal of Information Security and Applications</w:t>
            </w:r>
            <w:r w:rsidRPr="003A09B6">
              <w:rPr>
                <w:rFonts w:ascii="Arial" w:eastAsiaTheme="minorEastAsia" w:hAnsi="Arial" w:cs="Arial"/>
                <w:bCs/>
                <w:sz w:val="22"/>
                <w:szCs w:val="22"/>
                <w:lang w:val="en-ID" w:eastAsia="ko-KR"/>
              </w:rPr>
              <w:t>, 2021.</w:t>
            </w:r>
          </w:p>
          <w:p w14:paraId="50047A14"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 xml:space="preserve">[2] D. Kar, S. Panigrahi, and S. Sundararajan, “SQLiGoT: Detecting SQL injection attacks using graph of tokens and SVM,” </w:t>
            </w:r>
            <w:r w:rsidRPr="003A09B6">
              <w:rPr>
                <w:rFonts w:ascii="Arial" w:eastAsiaTheme="minorEastAsia" w:hAnsi="Arial" w:cs="Arial"/>
                <w:bCs/>
                <w:i/>
                <w:iCs/>
                <w:sz w:val="22"/>
                <w:szCs w:val="22"/>
                <w:lang w:val="en-ID" w:eastAsia="ko-KR"/>
              </w:rPr>
              <w:t>Computers &amp; Security</w:t>
            </w:r>
            <w:r w:rsidRPr="003A09B6">
              <w:rPr>
                <w:rFonts w:ascii="Arial" w:eastAsiaTheme="minorEastAsia" w:hAnsi="Arial" w:cs="Arial"/>
                <w:bCs/>
                <w:sz w:val="22"/>
                <w:szCs w:val="22"/>
                <w:lang w:val="en-ID" w:eastAsia="ko-KR"/>
              </w:rPr>
              <w:t>, 2016.</w:t>
            </w:r>
          </w:p>
          <w:p w14:paraId="7811AF2E"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56CC1E71"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lastRenderedPageBreak/>
              <w:t xml:space="preserve">[3] Q. Li et al., “LSTM-based SQL injection detection method,” </w:t>
            </w:r>
            <w:r w:rsidRPr="003A09B6">
              <w:rPr>
                <w:rFonts w:ascii="Arial" w:eastAsiaTheme="minorEastAsia" w:hAnsi="Arial" w:cs="Arial"/>
                <w:bCs/>
                <w:i/>
                <w:iCs/>
                <w:sz w:val="22"/>
                <w:szCs w:val="22"/>
                <w:lang w:val="en-ID" w:eastAsia="ko-KR"/>
              </w:rPr>
              <w:t>IEEE Transactions on Vehicular Technology</w:t>
            </w:r>
            <w:r w:rsidRPr="003A09B6">
              <w:rPr>
                <w:rFonts w:ascii="Arial" w:eastAsiaTheme="minorEastAsia" w:hAnsi="Arial" w:cs="Arial"/>
                <w:bCs/>
                <w:sz w:val="22"/>
                <w:szCs w:val="22"/>
                <w:lang w:val="en-ID" w:eastAsia="ko-KR"/>
              </w:rPr>
              <w:t>, 2019.</w:t>
            </w:r>
          </w:p>
          <w:p w14:paraId="55960F44"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6FB8B255"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 xml:space="preserve">[4] C. Roșca, A. Stancu, and C. Popescu, “Machine Learning Models for SQL Injection Detection,” </w:t>
            </w:r>
            <w:r w:rsidRPr="003A09B6">
              <w:rPr>
                <w:rFonts w:ascii="Arial" w:eastAsiaTheme="minorEastAsia" w:hAnsi="Arial" w:cs="Arial"/>
                <w:bCs/>
                <w:i/>
                <w:iCs/>
                <w:sz w:val="22"/>
                <w:szCs w:val="22"/>
                <w:lang w:val="en-ID" w:eastAsia="ko-KR"/>
              </w:rPr>
              <w:t>Electronics</w:t>
            </w:r>
            <w:r w:rsidRPr="003A09B6">
              <w:rPr>
                <w:rFonts w:ascii="Arial" w:eastAsiaTheme="minorEastAsia" w:hAnsi="Arial" w:cs="Arial"/>
                <w:bCs/>
                <w:sz w:val="22"/>
                <w:szCs w:val="22"/>
                <w:lang w:val="en-ID" w:eastAsia="ko-KR"/>
              </w:rPr>
              <w:t>, 2025.</w:t>
            </w:r>
          </w:p>
          <w:p w14:paraId="63431C31"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1B9E6C8E"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 xml:space="preserve">[5] Y. Guan et al., “SSQLi: A Black-Box Adversarial Attack Method for SQL Injection Based on Reinforcement Learning,” </w:t>
            </w:r>
            <w:r w:rsidRPr="003A09B6">
              <w:rPr>
                <w:rFonts w:ascii="Arial" w:eastAsiaTheme="minorEastAsia" w:hAnsi="Arial" w:cs="Arial"/>
                <w:bCs/>
                <w:i/>
                <w:iCs/>
                <w:sz w:val="22"/>
                <w:szCs w:val="22"/>
                <w:lang w:val="en-ID" w:eastAsia="ko-KR"/>
              </w:rPr>
              <w:t>Future Internet</w:t>
            </w:r>
            <w:r w:rsidRPr="003A09B6">
              <w:rPr>
                <w:rFonts w:ascii="Arial" w:eastAsiaTheme="minorEastAsia" w:hAnsi="Arial" w:cs="Arial"/>
                <w:bCs/>
                <w:sz w:val="22"/>
                <w:szCs w:val="22"/>
                <w:lang w:val="en-ID" w:eastAsia="ko-KR"/>
              </w:rPr>
              <w:t>, 2023.</w:t>
            </w:r>
          </w:p>
          <w:p w14:paraId="74432BCC"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27B738DD"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 xml:space="preserve">[6] L. Demetrio et al., “WAF-A-Mole: Evading Web Application Firewalls through Adversarial Machine Learning,” </w:t>
            </w:r>
            <w:r w:rsidRPr="003A09B6">
              <w:rPr>
                <w:rFonts w:ascii="Arial" w:eastAsiaTheme="minorEastAsia" w:hAnsi="Arial" w:cs="Arial"/>
                <w:bCs/>
                <w:i/>
                <w:iCs/>
                <w:sz w:val="22"/>
                <w:szCs w:val="22"/>
                <w:lang w:val="en-ID" w:eastAsia="ko-KR"/>
              </w:rPr>
              <w:t>ACM SAC</w:t>
            </w:r>
            <w:r w:rsidRPr="003A09B6">
              <w:rPr>
                <w:rFonts w:ascii="Arial" w:eastAsiaTheme="minorEastAsia" w:hAnsi="Arial" w:cs="Arial"/>
                <w:bCs/>
                <w:sz w:val="22"/>
                <w:szCs w:val="22"/>
                <w:lang w:val="en-ID" w:eastAsia="ko-KR"/>
              </w:rPr>
              <w:t>, 2020.</w:t>
            </w:r>
          </w:p>
          <w:p w14:paraId="735E9CBE"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3B0D2F62"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[7] M. Foley and S. Maffeis, “APIRL: Deep Reinforcement Learning for REST API Fuzzing,” 2025.</w:t>
            </w:r>
          </w:p>
          <w:p w14:paraId="5EEBFDA0"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03DF85D1" w14:textId="77777777" w:rsidR="003A09B6" w:rsidRDefault="003A09B6" w:rsidP="003A09B6">
            <w:pPr>
              <w:spacing w:line="360" w:lineRule="auto"/>
              <w:jc w:val="both"/>
              <w:rPr>
                <w:rFonts w:ascii="Arial" w:eastAsiaTheme="minorEastAsia" w:hAnsi="Arial" w:cs="Arial"/>
                <w:bCs/>
                <w:sz w:val="22"/>
                <w:szCs w:val="22"/>
                <w:lang w:val="en-ID" w:eastAsia="ko-KR"/>
              </w:rPr>
            </w:pPr>
            <w:r w:rsidRPr="003A09B6">
              <w:rPr>
                <w:rFonts w:ascii="Arial" w:eastAsiaTheme="minorEastAsia" w:hAnsi="Arial" w:cs="Arial"/>
                <w:bCs/>
                <w:sz w:val="22"/>
                <w:szCs w:val="22"/>
                <w:lang w:val="en-ID" w:eastAsia="ko-KR"/>
              </w:rPr>
              <w:t xml:space="preserve">[8] V.-H. Pham et al., “A Coverage-Guided Fuzzing Method Using Reinforcement Learning,” </w:t>
            </w:r>
            <w:r w:rsidRPr="003A09B6">
              <w:rPr>
                <w:rFonts w:ascii="Arial" w:eastAsiaTheme="minorEastAsia" w:hAnsi="Arial" w:cs="Arial"/>
                <w:bCs/>
                <w:i/>
                <w:iCs/>
                <w:sz w:val="22"/>
                <w:szCs w:val="22"/>
                <w:lang w:val="en-ID" w:eastAsia="ko-KR"/>
              </w:rPr>
              <w:t>IEEE Access</w:t>
            </w:r>
            <w:r w:rsidRPr="003A09B6">
              <w:rPr>
                <w:rFonts w:ascii="Arial" w:eastAsiaTheme="minorEastAsia" w:hAnsi="Arial" w:cs="Arial"/>
                <w:bCs/>
                <w:sz w:val="22"/>
                <w:szCs w:val="22"/>
                <w:lang w:val="en-ID" w:eastAsia="ko-KR"/>
              </w:rPr>
              <w:t>, 2024.</w:t>
            </w:r>
          </w:p>
          <w:p w14:paraId="4DCBD5F7" w14:textId="77777777" w:rsidR="002A1E18" w:rsidRPr="003A09B6" w:rsidRDefault="002A1E18" w:rsidP="003A09B6">
            <w:pPr>
              <w:spacing w:line="360" w:lineRule="auto"/>
              <w:jc w:val="both"/>
              <w:rPr>
                <w:rFonts w:ascii="Arial" w:eastAsiaTheme="minorEastAsia" w:hAnsi="Arial" w:cs="Arial"/>
                <w:bCs/>
                <w:sz w:val="22"/>
                <w:szCs w:val="22"/>
                <w:lang w:val="en-ID" w:eastAsia="ko-KR"/>
              </w:rPr>
            </w:pPr>
          </w:p>
          <w:p w14:paraId="0E8DBF84" w14:textId="62DF6990" w:rsidR="003A09B6" w:rsidRPr="0073546B" w:rsidRDefault="003A09B6" w:rsidP="00ED5776">
            <w:pPr>
              <w:spacing w:line="360" w:lineRule="auto"/>
              <w:jc w:val="both"/>
              <w:rPr>
                <w:rFonts w:ascii="Arial" w:eastAsiaTheme="minorEastAsia" w:hAnsi="Arial" w:cs="Arial" w:hint="eastAsia"/>
                <w:bCs/>
                <w:sz w:val="22"/>
                <w:szCs w:val="22"/>
                <w:lang w:val="en-ID" w:eastAsia="ko-KR"/>
              </w:rPr>
            </w:pPr>
            <w:r w:rsidRPr="003A09B6">
              <w:rPr>
                <w:rFonts w:ascii="Arial" w:eastAsiaTheme="minorEastAsia" w:hAnsi="Arial" w:cs="Arial"/>
                <w:bCs/>
                <w:sz w:val="22"/>
                <w:szCs w:val="22"/>
                <w:lang w:val="en-ID" w:eastAsia="ko-KR"/>
              </w:rPr>
              <w:t>[9] P. Jha et al., “BertRLFuzzer: A BERT and Reinforcement Learning based Fuzzer,” 2023.</w:t>
            </w:r>
          </w:p>
          <w:p w14:paraId="4367BCA0" w14:textId="5E81CED9" w:rsidR="0005212F" w:rsidRPr="00BB773C" w:rsidRDefault="0005212F" w:rsidP="00ED5776">
            <w:pPr>
              <w:spacing w:line="360" w:lineRule="auto"/>
              <w:jc w:val="both"/>
              <w:rPr>
                <w:rFonts w:ascii="Arial" w:hAnsi="Arial" w:cs="Arial"/>
                <w:bCs/>
                <w:sz w:val="22"/>
                <w:szCs w:val="22"/>
              </w:rPr>
            </w:pPr>
          </w:p>
        </w:tc>
        <w:tc>
          <w:tcPr>
            <w:tcW w:w="3828" w:type="dxa"/>
          </w:tcPr>
          <w:p w14:paraId="7DBC0BE1" w14:textId="77777777" w:rsidR="0005212F" w:rsidRPr="00BB773C" w:rsidRDefault="0005212F" w:rsidP="00ED5776">
            <w:pPr>
              <w:rPr>
                <w:rFonts w:ascii="Arial" w:hAnsi="Arial" w:cs="Arial"/>
              </w:rPr>
            </w:pPr>
          </w:p>
        </w:tc>
      </w:tr>
    </w:tbl>
    <w:p w14:paraId="2CB52643" w14:textId="77777777" w:rsidR="0005212F" w:rsidRPr="00BB773C" w:rsidRDefault="0005212F" w:rsidP="0005212F">
      <w:pPr>
        <w:rPr>
          <w:rFonts w:ascii="Arial" w:hAnsi="Arial" w:cs="Arial"/>
        </w:rPr>
      </w:pPr>
    </w:p>
    <w:p w14:paraId="3C899CD3" w14:textId="77777777" w:rsidR="00166D4A" w:rsidRDefault="00166D4A"/>
    <w:sectPr w:rsidR="00166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2E3E"/>
    <w:multiLevelType w:val="hybridMultilevel"/>
    <w:tmpl w:val="B25E3EAA"/>
    <w:lvl w:ilvl="0" w:tplc="F96A086E">
      <w:start w:val="3"/>
      <w:numFmt w:val="bullet"/>
      <w:lvlText w:val="-"/>
      <w:lvlJc w:val="left"/>
      <w:pPr>
        <w:ind w:left="720" w:hanging="360"/>
      </w:pPr>
      <w:rPr>
        <w:rFonts w:ascii="Arial" w:eastAsiaTheme="minorEastAsia"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CF215BA"/>
    <w:multiLevelType w:val="multilevel"/>
    <w:tmpl w:val="731E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31170"/>
    <w:multiLevelType w:val="hybridMultilevel"/>
    <w:tmpl w:val="6D9EC10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4C651524"/>
    <w:multiLevelType w:val="multilevel"/>
    <w:tmpl w:val="8428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52DA8"/>
    <w:multiLevelType w:val="multilevel"/>
    <w:tmpl w:val="651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75298"/>
    <w:multiLevelType w:val="multilevel"/>
    <w:tmpl w:val="AE8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14681">
    <w:abstractNumId w:val="2"/>
  </w:num>
  <w:num w:numId="2" w16cid:durableId="1972401612">
    <w:abstractNumId w:val="3"/>
  </w:num>
  <w:num w:numId="3" w16cid:durableId="481966332">
    <w:abstractNumId w:val="4"/>
  </w:num>
  <w:num w:numId="4" w16cid:durableId="282461914">
    <w:abstractNumId w:val="1"/>
  </w:num>
  <w:num w:numId="5" w16cid:durableId="1025055144">
    <w:abstractNumId w:val="0"/>
  </w:num>
  <w:num w:numId="6" w16cid:durableId="1573350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2F"/>
    <w:rsid w:val="0001142E"/>
    <w:rsid w:val="0005212F"/>
    <w:rsid w:val="0010459B"/>
    <w:rsid w:val="00133C1D"/>
    <w:rsid w:val="00166D4A"/>
    <w:rsid w:val="00183875"/>
    <w:rsid w:val="00186C45"/>
    <w:rsid w:val="001F5561"/>
    <w:rsid w:val="002A1E18"/>
    <w:rsid w:val="002C55D2"/>
    <w:rsid w:val="002D000B"/>
    <w:rsid w:val="00316E06"/>
    <w:rsid w:val="00363BEB"/>
    <w:rsid w:val="003A09B6"/>
    <w:rsid w:val="003A7012"/>
    <w:rsid w:val="003E02AB"/>
    <w:rsid w:val="00441644"/>
    <w:rsid w:val="005D7C8B"/>
    <w:rsid w:val="005E7860"/>
    <w:rsid w:val="0066170E"/>
    <w:rsid w:val="006666C0"/>
    <w:rsid w:val="00676DAC"/>
    <w:rsid w:val="006C0BF3"/>
    <w:rsid w:val="006E3C39"/>
    <w:rsid w:val="0073546B"/>
    <w:rsid w:val="007B73F7"/>
    <w:rsid w:val="008140E9"/>
    <w:rsid w:val="0086770D"/>
    <w:rsid w:val="008D46BB"/>
    <w:rsid w:val="008E0F04"/>
    <w:rsid w:val="008F5091"/>
    <w:rsid w:val="00AD44A7"/>
    <w:rsid w:val="00B250AF"/>
    <w:rsid w:val="00B87874"/>
    <w:rsid w:val="00C26A8D"/>
    <w:rsid w:val="00C824C4"/>
    <w:rsid w:val="00CD0589"/>
    <w:rsid w:val="00CE0D58"/>
    <w:rsid w:val="00E42E96"/>
    <w:rsid w:val="00EA256F"/>
    <w:rsid w:val="00EB4587"/>
    <w:rsid w:val="00EB7C35"/>
    <w:rsid w:val="00F46B2F"/>
    <w:rsid w:val="00F878A1"/>
    <w:rsid w:val="00FA3FA9"/>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39A9"/>
  <w15:chartTrackingRefBased/>
  <w15:docId w15:val="{F7625B7A-8AFB-4DB4-B9EB-7AB0D091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2F"/>
    <w:pPr>
      <w:spacing w:after="0" w:line="240" w:lineRule="auto"/>
    </w:pPr>
    <w:rPr>
      <w:rFonts w:ascii="Times New Roman" w:eastAsia="Times New Roman" w:hAnsi="Times New Roman" w:cs="Times New Roman"/>
      <w:kern w:val="0"/>
      <w:sz w:val="20"/>
      <w:szCs w:val="20"/>
      <w:lang w:val="en-US" w:eastAsia="zh-CN"/>
      <w14:ligatures w14:val="none"/>
    </w:rPr>
  </w:style>
  <w:style w:type="paragraph" w:styleId="Heading1">
    <w:name w:val="heading 1"/>
    <w:basedOn w:val="Normal"/>
    <w:next w:val="Normal"/>
    <w:link w:val="Heading1Char"/>
    <w:uiPriority w:val="9"/>
    <w:qFormat/>
    <w:rsid w:val="00052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2F"/>
    <w:rPr>
      <w:rFonts w:eastAsiaTheme="majorEastAsia" w:cstheme="majorBidi"/>
      <w:color w:val="272727" w:themeColor="text1" w:themeTint="D8"/>
    </w:rPr>
  </w:style>
  <w:style w:type="paragraph" w:styleId="Title">
    <w:name w:val="Title"/>
    <w:basedOn w:val="Normal"/>
    <w:next w:val="Normal"/>
    <w:link w:val="TitleChar"/>
    <w:uiPriority w:val="10"/>
    <w:qFormat/>
    <w:rsid w:val="000521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12F"/>
    <w:pPr>
      <w:spacing w:before="160"/>
      <w:jc w:val="center"/>
    </w:pPr>
    <w:rPr>
      <w:i/>
      <w:iCs/>
      <w:color w:val="404040" w:themeColor="text1" w:themeTint="BF"/>
    </w:rPr>
  </w:style>
  <w:style w:type="character" w:customStyle="1" w:styleId="QuoteChar">
    <w:name w:val="Quote Char"/>
    <w:basedOn w:val="DefaultParagraphFont"/>
    <w:link w:val="Quote"/>
    <w:uiPriority w:val="29"/>
    <w:rsid w:val="0005212F"/>
    <w:rPr>
      <w:i/>
      <w:iCs/>
      <w:color w:val="404040" w:themeColor="text1" w:themeTint="BF"/>
    </w:rPr>
  </w:style>
  <w:style w:type="paragraph" w:styleId="ListParagraph">
    <w:name w:val="List Paragraph"/>
    <w:basedOn w:val="Normal"/>
    <w:uiPriority w:val="34"/>
    <w:qFormat/>
    <w:rsid w:val="0005212F"/>
    <w:pPr>
      <w:ind w:left="720"/>
      <w:contextualSpacing/>
    </w:pPr>
  </w:style>
  <w:style w:type="character" w:styleId="IntenseEmphasis">
    <w:name w:val="Intense Emphasis"/>
    <w:basedOn w:val="DefaultParagraphFont"/>
    <w:uiPriority w:val="21"/>
    <w:qFormat/>
    <w:rsid w:val="0005212F"/>
    <w:rPr>
      <w:i/>
      <w:iCs/>
      <w:color w:val="2F5496" w:themeColor="accent1" w:themeShade="BF"/>
    </w:rPr>
  </w:style>
  <w:style w:type="paragraph" w:styleId="IntenseQuote">
    <w:name w:val="Intense Quote"/>
    <w:basedOn w:val="Normal"/>
    <w:next w:val="Normal"/>
    <w:link w:val="IntenseQuoteChar"/>
    <w:uiPriority w:val="30"/>
    <w:qFormat/>
    <w:rsid w:val="00052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12F"/>
    <w:rPr>
      <w:i/>
      <w:iCs/>
      <w:color w:val="2F5496" w:themeColor="accent1" w:themeShade="BF"/>
    </w:rPr>
  </w:style>
  <w:style w:type="character" w:styleId="IntenseReference">
    <w:name w:val="Intense Reference"/>
    <w:basedOn w:val="DefaultParagraphFont"/>
    <w:uiPriority w:val="32"/>
    <w:qFormat/>
    <w:rsid w:val="0005212F"/>
    <w:rPr>
      <w:b/>
      <w:bCs/>
      <w:smallCaps/>
      <w:color w:val="2F5496" w:themeColor="accent1" w:themeShade="BF"/>
      <w:spacing w:val="5"/>
    </w:rPr>
  </w:style>
  <w:style w:type="character" w:styleId="Hyperlink">
    <w:name w:val="Hyperlink"/>
    <w:rsid w:val="0005212F"/>
    <w:rPr>
      <w:color w:val="0000FF"/>
      <w:u w:val="single"/>
    </w:rPr>
  </w:style>
  <w:style w:type="table" w:styleId="TableGrid">
    <w:name w:val="Table Grid"/>
    <w:basedOn w:val="TableNormal"/>
    <w:uiPriority w:val="39"/>
    <w:rsid w:val="00052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 Firnando Yusuf</dc:creator>
  <cp:keywords/>
  <dc:description/>
  <cp:lastModifiedBy>Roby Firnando Yusuf</cp:lastModifiedBy>
  <cp:revision>32</cp:revision>
  <cp:lastPrinted>2026-03-21T05:25:00Z</cp:lastPrinted>
  <dcterms:created xsi:type="dcterms:W3CDTF">2026-03-21T04:36:00Z</dcterms:created>
  <dcterms:modified xsi:type="dcterms:W3CDTF">2026-03-21T05:51:00Z</dcterms:modified>
</cp:coreProperties>
</file>