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A14B" w14:textId="77777777" w:rsidR="00871AAE" w:rsidRDefault="00000000">
      <w:pPr>
        <w:spacing w:before="1800"/>
        <w:jc w:val="center"/>
      </w:pPr>
      <w:r>
        <w:rPr>
          <w:color w:val="6B7280"/>
          <w:sz w:val="26"/>
          <w:szCs w:val="26"/>
        </w:rPr>
        <w:t>Research Proposal — Updated Draft v2</w:t>
      </w:r>
    </w:p>
    <w:p w14:paraId="2D879715" w14:textId="77777777" w:rsidR="00871AAE" w:rsidRDefault="00000000">
      <w:pPr>
        <w:spacing w:before="240" w:after="240"/>
        <w:jc w:val="center"/>
      </w:pPr>
      <w:r>
        <w:rPr>
          <w:b/>
          <w:bCs/>
          <w:sz w:val="40"/>
          <w:szCs w:val="40"/>
        </w:rPr>
        <w:t>SeqSQLi: Learning Adaptive Sequential Mutation Strategies for SQL Injection WAF Bypass via Deep Reinforcement Learning</w:t>
      </w:r>
    </w:p>
    <w:p w14:paraId="45BBDC7E" w14:textId="77777777" w:rsidR="00871AAE" w:rsidRDefault="00000000">
      <w:pPr>
        <w:spacing w:before="120" w:after="1000"/>
        <w:jc w:val="center"/>
      </w:pPr>
      <w:r>
        <w:rPr>
          <w:i/>
          <w:iCs/>
          <w:color w:val="374151"/>
          <w:sz w:val="24"/>
          <w:szCs w:val="24"/>
        </w:rPr>
        <w:t>An Empirical Study Against Rule-Based and Semantic-Analysis Web Application Firewalls</w:t>
      </w:r>
    </w:p>
    <w:p w14:paraId="3F92D824" w14:textId="77777777" w:rsidR="00871AAE" w:rsidRDefault="00000000">
      <w:pPr>
        <w:spacing w:after="60"/>
        <w:jc w:val="center"/>
      </w:pPr>
      <w:r>
        <w:rPr>
          <w:color w:val="6B7280"/>
          <w:sz w:val="20"/>
          <w:szCs w:val="20"/>
        </w:rPr>
        <w:t>May 2026</w:t>
      </w:r>
    </w:p>
    <w:p w14:paraId="7F7AB56A" w14:textId="77777777" w:rsidR="00871AAE" w:rsidRDefault="00000000">
      <w:pPr>
        <w:spacing w:before="800"/>
      </w:pPr>
      <w:r>
        <w:br w:type="page"/>
      </w:r>
    </w:p>
    <w:p w14:paraId="218EA9A2" w14:textId="77777777" w:rsidR="00871AAE" w:rsidRDefault="00000000">
      <w:pPr>
        <w:pStyle w:val="Heading1"/>
      </w:pPr>
      <w:r>
        <w:lastRenderedPageBreak/>
        <w:t>Abstract</w:t>
      </w:r>
    </w:p>
    <w:p w14:paraId="790E64B8" w14:textId="77777777" w:rsidR="00871AAE" w:rsidRDefault="00000000">
      <w:pPr>
        <w:spacing w:after="120" w:line="300" w:lineRule="auto"/>
        <w:jc w:val="both"/>
      </w:pPr>
      <w:r>
        <w:t>SQL injection (SQLi) remains the most persistent web attack vector despite decades of mitigation, with Web Application Firewalls (WAFs) serving as the primary defense in production. Two recent works have advanced the state of the art in WAF-bypass evaluation: SSQLi (Guan et al., 2023, MDPI Future Internet) employs Soft Actor-Critic over 14 fixed mutation strategies, while the concurrent non-RL framework BWAFSQLi (Zhang et al., 2026, ACM TOSEM) explicitly rejects adaptive learning in favor of a static decay-factor + historical-data-table mechanism, achieving up to 93.39% Incremental False Negative Rate (IFNR) on gray-box WAFs and only 2 HTTP requests per successful bypass on average.</w:t>
      </w:r>
    </w:p>
    <w:p w14:paraId="383AE1E0" w14:textId="77777777" w:rsidR="00871AAE" w:rsidRDefault="00000000">
      <w:pPr>
        <w:spacing w:after="120" w:line="300" w:lineRule="auto"/>
        <w:jc w:val="both"/>
      </w:pPr>
      <w:r>
        <w:t>However, BWAFSQLi's reported performance against Chaitin Safeline — a semantic-analysis WAF — drops to only 1.11–3.56% IFNR across request methods (GET, POST, GET-JSON, POST-JSON). This is the specific niche this proposal targets: production-grade WAFs where static heuristics plateau and target-specific adaptive learning is hypothesized to provide complementary value.</w:t>
      </w:r>
    </w:p>
    <w:p w14:paraId="45F8321B" w14:textId="77777777" w:rsidR="00871AAE" w:rsidRDefault="00000000">
      <w:pPr>
        <w:spacing w:after="120" w:line="300" w:lineRule="auto"/>
        <w:jc w:val="both"/>
      </w:pPr>
      <w:r>
        <w:t>We propose SeqSQLi, an end-to-end adaptive RL framework integrating four design decisions: (i) PPO with stable-baselines3 replacing tabular Q-learning and SAC; (ii) an expanded action space of 39 mutation operators organized into eight bypass families (versus 14 in SSQLi and 15 in BWAFSQLi); (iii) stagnation-aware training that penalizes no-op mutations without HTTP cost; and (iv) automated WAF fingerprinting, adaptive bypass policy execution, and post-bypass data extraction in a single pipeline. Preliminary experiments against sqli-labs Less-27 demonstrate PPO convergence to a 100% bypass policy in ~700 training episodes with mean bypass length of 2.0 mutations. Bigram-pair analysis on trained policy traces reveals 133 of 727 action pairs (18.3%) exhibit ≥10% success-rate gap based on directional order, providing empirical support for the sequential-mutation framing of RQ3. Planned evaluation extends to ModSecurity CRS v3.3.2 and Chaitin Safeline Community Edition — the same setups used by BWAFSQLi — for direct apple-to-apple comparison.</w:t>
      </w:r>
    </w:p>
    <w:p w14:paraId="5DA70694" w14:textId="77777777" w:rsidR="00871AAE" w:rsidRDefault="00000000">
      <w:pPr>
        <w:pStyle w:val="Heading1"/>
      </w:pPr>
      <w:r>
        <w:t>1. Introduction</w:t>
      </w:r>
    </w:p>
    <w:p w14:paraId="6BB4549F" w14:textId="77777777" w:rsidR="00871AAE" w:rsidRDefault="00000000">
      <w:pPr>
        <w:spacing w:after="120" w:line="300" w:lineRule="auto"/>
        <w:jc w:val="both"/>
      </w:pPr>
      <w:r>
        <w:t>Web applications form the computational backbone of modern digital infrastructure, supporting critical services across finance, healthcare, and cloud platforms under strict latency and reliability constraints. SQL injection persists as a top-tier threat — ranked in the OWASP Top 10 (2021) and listed in the 2024 CWE Top 25 Most Dangerous Software Weaknesses — enabling adversaries to manipulate backend queries through crafted input. Its persistence stems from the structural flexibility of SQL syntax: semantically equivalent queries can be expressed in many syntactic forms, allowing attackers to evade pattern-based detection.</w:t>
      </w:r>
    </w:p>
    <w:p w14:paraId="001F5772" w14:textId="77777777" w:rsidR="00871AAE" w:rsidRDefault="00000000">
      <w:pPr>
        <w:spacing w:after="120" w:line="300" w:lineRule="auto"/>
        <w:jc w:val="both"/>
      </w:pPr>
      <w:r>
        <w:t>Web Application Firewalls (WAFs) mitigate this through two main paradigms: rule-based engines (e.g., ModSecurity with OWASP Core Rule Set) and machine-learning detectors (LSTM, CNN, GRU classifiers). Both paradigms operate under practical constraints — limited rule expressiveness, real-time latency budgets, and the fundamental difficulty that SQL injection input distribution is adversarial rather than i.i.d.</w:t>
      </w:r>
    </w:p>
    <w:p w14:paraId="4D6A514F" w14:textId="77777777" w:rsidR="00871AAE" w:rsidRDefault="00000000">
      <w:pPr>
        <w:spacing w:after="120" w:line="300" w:lineRule="auto"/>
        <w:jc w:val="both"/>
      </w:pPr>
      <w:r>
        <w:t>Recent work models WAF bypass as an iterative adversarial process where payloads are progressively mutated based on detector feedback. Two state-of-the-art directions have emerged:</w:t>
      </w:r>
    </w:p>
    <w:p w14:paraId="02BE1394" w14:textId="77777777" w:rsidR="00871AAE" w:rsidRDefault="00000000">
      <w:pPr>
        <w:pStyle w:val="ListParagraph"/>
        <w:numPr>
          <w:ilvl w:val="0"/>
          <w:numId w:val="2"/>
        </w:numPr>
        <w:spacing w:after="80" w:line="280" w:lineRule="auto"/>
      </w:pPr>
      <w:r>
        <w:rPr>
          <w:b/>
          <w:bCs/>
        </w:rPr>
        <w:lastRenderedPageBreak/>
        <w:t>Reinforcement-learning approaches</w:t>
      </w:r>
      <w:r>
        <w:t xml:space="preserve"> — SSQLi (Guan 2023, SAC + 14 strategies), DQNSQLi (Hemmati 2021, DQN + gym-waf), and AdvSQLi (Qu 2024, MCTS + hierarchical tree). These methods exhibit adaptive behavior but suffer from sample inefficiency and large HTTP query budgets during training.</w:t>
      </w:r>
    </w:p>
    <w:p w14:paraId="5101C864" w14:textId="77777777" w:rsidR="00871AAE" w:rsidRDefault="00000000">
      <w:pPr>
        <w:pStyle w:val="ListParagraph"/>
        <w:numPr>
          <w:ilvl w:val="0"/>
          <w:numId w:val="2"/>
        </w:numPr>
        <w:spacing w:after="80" w:line="280" w:lineRule="auto"/>
      </w:pPr>
      <w:r>
        <w:rPr>
          <w:b/>
          <w:bCs/>
        </w:rPr>
        <w:t>Non-RL grammar-guided search</w:t>
      </w:r>
      <w:r>
        <w:t xml:space="preserve"> — BWAFSQLi (Zhang 2026, decay factor + historical data table + 15 mutation strategies + context-free grammar payload generation). This approach achieves impressive efficiency (2 HTTP requests per bypass on SIK dataset) but, per the authors' own reported results, plateaus at 1.11–3.56% IFNR on semantic-analysis WAFs such as Chaitin Safeline, in stark contrast to the 33.50% IFNR achieved on regex-based ModSecurity with JSON requests.</w:t>
      </w:r>
    </w:p>
    <w:p w14:paraId="4C7183F0" w14:textId="77777777" w:rsidR="00871AAE" w:rsidRDefault="00000000">
      <w:pPr>
        <w:spacing w:after="120" w:line="300" w:lineRule="auto"/>
        <w:jc w:val="both"/>
      </w:pPr>
      <w:r>
        <w:t>This proposal positions SeqSQLi within this design space as a complementary exploration of the adaptive-RL branch, targeting specifically the niche where static heuristics underperform: semantic-analysis WAFs. We do not claim to dominate BWAFSQLi across all metrics; rather, we hypothesize that for the class of WAFs BWAFSQLi struggles with, target-specific policy adaptation outperforms fixed strategy selection.</w:t>
      </w:r>
    </w:p>
    <w:p w14:paraId="39DF7657" w14:textId="77777777" w:rsidR="00871AAE" w:rsidRDefault="00000000">
      <w:pPr>
        <w:pStyle w:val="Heading2"/>
      </w:pPr>
      <w:r>
        <w:t>Primary Contributions</w:t>
      </w:r>
    </w:p>
    <w:p w14:paraId="4CCBAD83" w14:textId="77777777" w:rsidR="00871AAE" w:rsidRDefault="00000000">
      <w:pPr>
        <w:pStyle w:val="ListParagraph"/>
        <w:numPr>
          <w:ilvl w:val="0"/>
          <w:numId w:val="3"/>
        </w:numPr>
        <w:spacing w:after="80" w:line="280" w:lineRule="auto"/>
      </w:pPr>
      <w:r>
        <w:t>Migration from tabular Q-learning (legacy SeqSQLi v1) to PPO with stable-baselines3, providing a modern on-policy deep-RL baseline that converges within 15,000 timesteps on filter-class targets.</w:t>
      </w:r>
    </w:p>
    <w:p w14:paraId="3CCC667D" w14:textId="77777777" w:rsidR="00871AAE" w:rsidRDefault="00000000">
      <w:pPr>
        <w:pStyle w:val="ListParagraph"/>
        <w:numPr>
          <w:ilvl w:val="0"/>
          <w:numId w:val="3"/>
        </w:numPr>
        <w:spacing w:after="80" w:line="280" w:lineRule="auto"/>
      </w:pPr>
      <w:r>
        <w:t>An expanded action space of 39 mutation operators (versus 14 in SSQLi and 15 in BWAFSQLi), organized into eight bypass families: whitespace alternatives, encoding bypasses, case manipulation, comment injection, structural rewriting, operator substitution, extraction obfuscation, and special-encoding bypasses including GBK wide-byte attacks.</w:t>
      </w:r>
    </w:p>
    <w:p w14:paraId="08849278" w14:textId="77777777" w:rsidR="00871AAE" w:rsidRDefault="00000000">
      <w:pPr>
        <w:pStyle w:val="ListParagraph"/>
        <w:numPr>
          <w:ilvl w:val="0"/>
          <w:numId w:val="3"/>
        </w:numPr>
        <w:spacing w:after="80" w:line="280" w:lineRule="auto"/>
      </w:pPr>
      <w:r>
        <w:t>Stagnation-aware training: mutations that produce no payload change are detected and penalized without incurring HTTP cost, reducing both training-time WAF query budget and policy-gradient noise.</w:t>
      </w:r>
    </w:p>
    <w:p w14:paraId="60F3BCE4" w14:textId="77777777" w:rsidR="00871AAE" w:rsidRDefault="00000000">
      <w:pPr>
        <w:pStyle w:val="ListParagraph"/>
        <w:numPr>
          <w:ilvl w:val="0"/>
          <w:numId w:val="3"/>
        </w:numPr>
        <w:spacing w:after="80" w:line="280" w:lineRule="auto"/>
      </w:pPr>
      <w:r>
        <w:t>An end-to-end pipeline integrating (a) automated WAF fingerprinting via controlled probing, (b) adaptive PPO bypass policy execution, and (c) post-bypass data extraction with marker-based reflection. SSQLi and BWAFSQLi address only stage (b).</w:t>
      </w:r>
    </w:p>
    <w:p w14:paraId="01A2529F" w14:textId="77777777" w:rsidR="00871AAE" w:rsidRDefault="00000000">
      <w:pPr>
        <w:pStyle w:val="ListParagraph"/>
        <w:numPr>
          <w:ilvl w:val="0"/>
          <w:numId w:val="3"/>
        </w:numPr>
        <w:spacing w:after="80" w:line="280" w:lineRule="auto"/>
      </w:pPr>
      <w:r>
        <w:t>Empirical evidence supporting the sequential-mutation framing: bigram-pair analysis on trained PPO policy traces reveals that 133 of 727 directional action pairs exhibit ≥10% success-rate gap based on order, ranging up to a 66.7% absolute gap.</w:t>
      </w:r>
    </w:p>
    <w:p w14:paraId="4B483E6E" w14:textId="77777777" w:rsidR="00871AAE" w:rsidRDefault="00000000">
      <w:pPr>
        <w:pStyle w:val="ListParagraph"/>
        <w:numPr>
          <w:ilvl w:val="0"/>
          <w:numId w:val="3"/>
        </w:numPr>
        <w:spacing w:after="80" w:line="280" w:lineRule="auto"/>
      </w:pPr>
      <w:r>
        <w:t>Apple-to-apple evaluation on production WAFs: ModSecurity CRS v3.3.2 PL=1 (the setup used by both SSQLi and BWAFSQLi) and Chaitin Safeline Community Edition (the BWAFSQLi setup), enabling direct comparison using shared metrics (IFNR, SPBARC, MFNR).</w:t>
      </w:r>
    </w:p>
    <w:p w14:paraId="2D8FE34C" w14:textId="77777777" w:rsidR="00871AAE" w:rsidRDefault="00000000">
      <w:pPr>
        <w:pStyle w:val="Heading1"/>
      </w:pPr>
      <w:r>
        <w:t>2. Problem Statement and Research Questions</w:t>
      </w:r>
    </w:p>
    <w:p w14:paraId="040F97AE" w14:textId="77777777" w:rsidR="00871AAE" w:rsidRDefault="00000000">
      <w:pPr>
        <w:spacing w:after="120" w:line="300" w:lineRule="auto"/>
        <w:jc w:val="both"/>
      </w:pPr>
      <w:r>
        <w:t xml:space="preserve">Current adversarial approaches to SQLi WAF bypass exhibit a structural tension. Adaptive learning methods (SSQLi, DQNSQLi) achieve target-specific behavior but suffer from training inefficiency and outdated state representations. Non-learning methods (BWAFSQLi, WAF-A-MoLE) achieve high HTTP </w:t>
      </w:r>
      <w:r>
        <w:lastRenderedPageBreak/>
        <w:t>efficiency through static heuristics but cannot adapt to target-specific WAF behavior — particularly against semantic-analysis defenses (e.g., Chaitin Safeline) that resist pattern-based mutation strategies. This raises the central research question:</w:t>
      </w:r>
    </w:p>
    <w:p w14:paraId="653AA31C" w14:textId="77777777" w:rsidR="00871AAE" w:rsidRDefault="00000000">
      <w:pPr>
        <w:spacing w:after="120" w:line="300" w:lineRule="auto"/>
        <w:jc w:val="both"/>
      </w:pPr>
      <w:r>
        <w:rPr>
          <w:i/>
          <w:iCs/>
          <w:color w:val="374151"/>
        </w:rPr>
        <w:t>Can a modern deep-RL framework with an expanded mutation matrix, stagnation-aware training, and end-to-end pipeline achieve competitive or superior bypass performance against semantic-analysis WAFs, where state-of-the-art static-heuristic approaches plateau at low Incremental False Negative Rates?</w:t>
      </w:r>
    </w:p>
    <w:p w14:paraId="15904C28" w14:textId="77777777" w:rsidR="00871AAE" w:rsidRDefault="00000000">
      <w:pPr>
        <w:pStyle w:val="Heading2"/>
      </w:pPr>
      <w:r>
        <w:t>Refined Research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6160"/>
      </w:tblGrid>
      <w:tr w:rsidR="00871AAE" w14:paraId="1897DC2B" w14:textId="77777777">
        <w:tblPrEx>
          <w:tblCellMar>
            <w:top w:w="0" w:type="dxa"/>
            <w:bottom w:w="0" w:type="dxa"/>
          </w:tblCellMar>
        </w:tblPrEx>
        <w:trPr>
          <w:tblHeader/>
        </w:trPr>
        <w:tc>
          <w:tcPr>
            <w:tcW w:w="8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5BC64BFC" w14:textId="77777777" w:rsidR="00871AAE" w:rsidRDefault="00000000">
            <w:r>
              <w:rPr>
                <w:b/>
                <w:bCs/>
                <w:color w:val="FFFFFF"/>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615DD7E3" w14:textId="77777777" w:rsidR="00871AAE" w:rsidRDefault="00000000">
            <w:r>
              <w:rPr>
                <w:b/>
                <w:bCs/>
                <w:color w:val="FFFFFF"/>
                <w:sz w:val="20"/>
                <w:szCs w:val="20"/>
              </w:rPr>
              <w:t>Theme</w:t>
            </w:r>
          </w:p>
        </w:tc>
        <w:tc>
          <w:tcPr>
            <w:tcW w:w="61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68301B65" w14:textId="77777777" w:rsidR="00871AAE" w:rsidRDefault="00000000">
            <w:r>
              <w:rPr>
                <w:b/>
                <w:bCs/>
                <w:color w:val="FFFFFF"/>
                <w:sz w:val="20"/>
                <w:szCs w:val="20"/>
              </w:rPr>
              <w:t>Question</w:t>
            </w:r>
          </w:p>
        </w:tc>
      </w:tr>
      <w:tr w:rsidR="00871AAE" w14:paraId="7B9FF4A5" w14:textId="77777777">
        <w:tblPrEx>
          <w:tblCellMar>
            <w:top w:w="0" w:type="dxa"/>
            <w:bottom w:w="0" w:type="dxa"/>
          </w:tblCellMar>
        </w:tblPrEx>
        <w:tc>
          <w:tcPr>
            <w:tcW w:w="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4E6155F" w14:textId="77777777" w:rsidR="00871AAE" w:rsidRDefault="00000000">
            <w:r>
              <w:rPr>
                <w:color w:val="000000"/>
                <w:sz w:val="20"/>
                <w:szCs w:val="20"/>
              </w:rPr>
              <w:t>RQ1</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9CE9662" w14:textId="77777777" w:rsidR="00871AAE" w:rsidRDefault="00000000">
            <w:r>
              <w:rPr>
                <w:color w:val="000000"/>
                <w:sz w:val="20"/>
                <w:szCs w:val="20"/>
              </w:rPr>
              <w:t>Algorithm modernization</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56C0245" w14:textId="77777777" w:rsidR="00871AAE" w:rsidRDefault="00000000">
            <w:r>
              <w:rPr>
                <w:color w:val="000000"/>
                <w:sz w:val="20"/>
                <w:szCs w:val="20"/>
              </w:rPr>
              <w:t>Does PPO achieve higher sample efficiency (fewer training episodes and HTTP requests) than tabular Q-learning on the same target, and does it converge to comparable or superior bypass policies?</w:t>
            </w:r>
          </w:p>
        </w:tc>
      </w:tr>
      <w:tr w:rsidR="00871AAE" w14:paraId="5413CC13" w14:textId="77777777">
        <w:tblPrEx>
          <w:tblCellMar>
            <w:top w:w="0" w:type="dxa"/>
            <w:bottom w:w="0" w:type="dxa"/>
          </w:tblCellMar>
        </w:tblPrEx>
        <w:tc>
          <w:tcPr>
            <w:tcW w:w="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2794724" w14:textId="77777777" w:rsidR="00871AAE" w:rsidRDefault="00000000">
            <w:r>
              <w:rPr>
                <w:color w:val="000000"/>
                <w:sz w:val="20"/>
                <w:szCs w:val="20"/>
              </w:rPr>
              <w:t>RQ2</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1AB0AD1" w14:textId="77777777" w:rsidR="00871AAE" w:rsidRDefault="00000000">
            <w:r>
              <w:rPr>
                <w:color w:val="000000"/>
                <w:sz w:val="20"/>
                <w:szCs w:val="20"/>
              </w:rPr>
              <w:t>Real-WAF generalization</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9CACC7D" w14:textId="77777777" w:rsidR="00871AAE" w:rsidRDefault="00000000">
            <w:r>
              <w:rPr>
                <w:color w:val="000000"/>
                <w:sz w:val="20"/>
                <w:szCs w:val="20"/>
              </w:rPr>
              <w:t>Does the trained PPO policy transfer from sqli-labs filter classes to production-grade WAFs (ModSecurity CRS v3.3.2 PL=1 and Chaitin Safeline Community Edition), and how does its IFNR compare to BWAFSQLi's reported numbers on shared targets?</w:t>
            </w:r>
          </w:p>
        </w:tc>
      </w:tr>
      <w:tr w:rsidR="00871AAE" w14:paraId="3DA5F20C" w14:textId="77777777">
        <w:tblPrEx>
          <w:tblCellMar>
            <w:top w:w="0" w:type="dxa"/>
            <w:bottom w:w="0" w:type="dxa"/>
          </w:tblCellMar>
        </w:tblPrEx>
        <w:tc>
          <w:tcPr>
            <w:tcW w:w="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688C7A0" w14:textId="77777777" w:rsidR="00871AAE" w:rsidRDefault="00000000">
            <w:r>
              <w:rPr>
                <w:color w:val="000000"/>
                <w:sz w:val="20"/>
                <w:szCs w:val="20"/>
              </w:rPr>
              <w:t>RQ3</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85F0CFC" w14:textId="77777777" w:rsidR="00871AAE" w:rsidRDefault="00000000">
            <w:r>
              <w:rPr>
                <w:color w:val="000000"/>
                <w:sz w:val="20"/>
                <w:szCs w:val="20"/>
              </w:rPr>
              <w:t>Sequential-mutation hypothesis</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181DA72" w14:textId="77777777" w:rsidR="00871AAE" w:rsidRDefault="00000000">
            <w:r>
              <w:rPr>
                <w:color w:val="000000"/>
                <w:sz w:val="20"/>
                <w:szCs w:val="20"/>
              </w:rPr>
              <w:t>Does action ordering empirically affect bypass success? We test this via bigram-pair (A→B vs B→A) analysis on trained-policy execution traces.</w:t>
            </w:r>
          </w:p>
        </w:tc>
      </w:tr>
      <w:tr w:rsidR="00871AAE" w14:paraId="5D24994C" w14:textId="77777777">
        <w:tblPrEx>
          <w:tblCellMar>
            <w:top w:w="0" w:type="dxa"/>
            <w:bottom w:w="0" w:type="dxa"/>
          </w:tblCellMar>
        </w:tblPrEx>
        <w:tc>
          <w:tcPr>
            <w:tcW w:w="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2439DC3" w14:textId="77777777" w:rsidR="00871AAE" w:rsidRDefault="00000000">
            <w:r>
              <w:rPr>
                <w:color w:val="000000"/>
                <w:sz w:val="20"/>
                <w:szCs w:val="20"/>
              </w:rPr>
              <w:t>RQ4</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7080ECB" w14:textId="77777777" w:rsidR="00871AAE" w:rsidRDefault="00000000">
            <w:r>
              <w:rPr>
                <w:color w:val="000000"/>
                <w:sz w:val="20"/>
                <w:szCs w:val="20"/>
              </w:rPr>
              <w:t>Filter-class adaptivity</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B2C4A21" w14:textId="77777777" w:rsidR="00871AAE" w:rsidRDefault="00000000">
            <w:r>
              <w:rPr>
                <w:color w:val="000000"/>
                <w:sz w:val="20"/>
                <w:szCs w:val="20"/>
              </w:rPr>
              <w:t>Does the PPO agent learn distinct mutation distributions for different filter classes (e.g., comments_spaces_or_and vs or_and), evidencing target-specific policy adaptation rather than a single global strategy?</w:t>
            </w:r>
          </w:p>
        </w:tc>
      </w:tr>
    </w:tbl>
    <w:p w14:paraId="6019D31F" w14:textId="77777777" w:rsidR="00871AAE" w:rsidRDefault="00000000">
      <w:pPr>
        <w:pStyle w:val="Heading1"/>
      </w:pPr>
      <w:r>
        <w:t>3. Objectives</w:t>
      </w:r>
    </w:p>
    <w:p w14:paraId="59C53649" w14:textId="77777777" w:rsidR="00871AAE" w:rsidRDefault="00000000">
      <w:pPr>
        <w:pStyle w:val="ListParagraph"/>
        <w:numPr>
          <w:ilvl w:val="0"/>
          <w:numId w:val="2"/>
        </w:numPr>
        <w:spacing w:after="80" w:line="280" w:lineRule="auto"/>
      </w:pPr>
      <w:r>
        <w:t>To design and implement a deep-RL framework (PPO + Gymnasium environment + 39-action mutation matrix) for end-to-end SQL injection WAF bypass.</w:t>
      </w:r>
    </w:p>
    <w:p w14:paraId="7DC0692E" w14:textId="77777777" w:rsidR="00871AAE" w:rsidRDefault="00000000">
      <w:pPr>
        <w:pStyle w:val="ListParagraph"/>
        <w:numPr>
          <w:ilvl w:val="0"/>
          <w:numId w:val="2"/>
        </w:numPr>
        <w:spacing w:after="80" w:line="280" w:lineRule="auto"/>
      </w:pPr>
      <w:r>
        <w:t>To validate the algorithmic migration through apple-to-apple comparison with the tabular Q-learning baseline on shared sqli-labs targets, demonstrating sample efficiency improvements.</w:t>
      </w:r>
    </w:p>
    <w:p w14:paraId="599001AB" w14:textId="77777777" w:rsidR="00871AAE" w:rsidRDefault="00000000">
      <w:pPr>
        <w:pStyle w:val="ListParagraph"/>
        <w:numPr>
          <w:ilvl w:val="0"/>
          <w:numId w:val="2"/>
        </w:numPr>
        <w:spacing w:after="80" w:line="280" w:lineRule="auto"/>
      </w:pPr>
      <w:r>
        <w:t>To benchmark SeqSQLi against SSQLi and BWAFSQLi reported results on shared production-WAF targets (ModSecurity CRS v3.3.2 PL=1, Chaitin Safeline Community Edition) using shared metrics (IFNR, SPBARC, MFNR).</w:t>
      </w:r>
    </w:p>
    <w:p w14:paraId="049CF5FC" w14:textId="77777777" w:rsidR="00871AAE" w:rsidRDefault="00000000">
      <w:pPr>
        <w:pStyle w:val="ListParagraph"/>
        <w:numPr>
          <w:ilvl w:val="0"/>
          <w:numId w:val="2"/>
        </w:numPr>
        <w:spacing w:after="80" w:line="280" w:lineRule="auto"/>
      </w:pPr>
      <w:r>
        <w:t>To empirically test the sequential-mutation hypothesis through bigram-pair ordering analysis, providing interpretability evidence that informs both offensive understanding and defensive rule design.</w:t>
      </w:r>
    </w:p>
    <w:p w14:paraId="14957780" w14:textId="77777777" w:rsidR="00871AAE" w:rsidRDefault="00000000">
      <w:pPr>
        <w:pStyle w:val="ListParagraph"/>
        <w:numPr>
          <w:ilvl w:val="0"/>
          <w:numId w:val="2"/>
        </w:numPr>
        <w:spacing w:after="80" w:line="280" w:lineRule="auto"/>
      </w:pPr>
      <w:r>
        <w:t>To deliver an open-source reproducible artifact (trained agents, baseline runners, evaluation harness, and fingerprinting / extraction pipeline) compatible with the BWAFSQLi public benchmark setup.</w:t>
      </w:r>
    </w:p>
    <w:p w14:paraId="451630C2" w14:textId="77777777" w:rsidR="00871AAE" w:rsidRDefault="00000000">
      <w:pPr>
        <w:pStyle w:val="Heading1"/>
      </w:pPr>
      <w:r>
        <w:t>4. Methodology</w:t>
      </w:r>
    </w:p>
    <w:p w14:paraId="7F595259" w14:textId="77777777" w:rsidR="00871AAE" w:rsidRDefault="00000000">
      <w:pPr>
        <w:pStyle w:val="Heading2"/>
      </w:pPr>
      <w:r>
        <w:lastRenderedPageBreak/>
        <w:t>4.1 MDP Formulation</w:t>
      </w:r>
    </w:p>
    <w:p w14:paraId="20B9124D" w14:textId="77777777" w:rsidR="00871AAE" w:rsidRDefault="00000000">
      <w:pPr>
        <w:spacing w:after="120" w:line="300" w:lineRule="auto"/>
        <w:jc w:val="both"/>
      </w:pPr>
      <w:r>
        <w:t>We formulate WAF bypass as a finite-horizon Markov Decision Process M = ⟨S, A, P, R, γ⟩:</w:t>
      </w:r>
    </w:p>
    <w:p w14:paraId="76FFD216" w14:textId="77777777" w:rsidR="00871AAE" w:rsidRDefault="00000000">
      <w:pPr>
        <w:pStyle w:val="ListParagraph"/>
        <w:numPr>
          <w:ilvl w:val="0"/>
          <w:numId w:val="2"/>
        </w:numPr>
        <w:spacing w:after="80" w:line="280" w:lineRule="auto"/>
      </w:pPr>
      <w:r>
        <w:t>State space S: each state s_t = (f_t, a_{t-1}, k_t) where f_t ∈ {0,1}^14 is a binary feature vector extracted from the current payload (presence of comments, case mix, hex encoding, URL encoding, concatenation, etc.), a_{t-1} is the one-hot encoding of the previous action (length 39), and k_t = t / T_max is the normalized step count. Total observation dimension: 14 + 39 + 1 = 54.</w:t>
      </w:r>
    </w:p>
    <w:p w14:paraId="4F2B8616" w14:textId="77777777" w:rsidR="00871AAE" w:rsidRDefault="00000000">
      <w:pPr>
        <w:pStyle w:val="ListParagraph"/>
        <w:numPr>
          <w:ilvl w:val="0"/>
          <w:numId w:val="2"/>
        </w:numPr>
        <w:spacing w:after="80" w:line="280" w:lineRule="auto"/>
      </w:pPr>
      <w:r>
        <w:t>Action space A: |A| = 39 mutation operators, each a deterministic payload transformation f: P → P. Organized into 8 conceptual families (see Section 4.3).</w:t>
      </w:r>
    </w:p>
    <w:p w14:paraId="53C3C9A4" w14:textId="77777777" w:rsidR="00871AAE" w:rsidRDefault="00000000">
      <w:pPr>
        <w:pStyle w:val="ListParagraph"/>
        <w:numPr>
          <w:ilvl w:val="0"/>
          <w:numId w:val="2"/>
        </w:numPr>
        <w:spacing w:after="80" w:line="280" w:lineRule="auto"/>
      </w:pPr>
      <w:r>
        <w:t>Transition P: deterministic in the mutation step (mutation function is a pure transformation), stochastic in the WAF response (depends on WAF internal state, caching, and rate-limiting behavior).</w:t>
      </w:r>
    </w:p>
    <w:p w14:paraId="191B75A4" w14:textId="77777777" w:rsidR="00871AAE" w:rsidRDefault="00000000">
      <w:pPr>
        <w:pStyle w:val="ListParagraph"/>
        <w:numPr>
          <w:ilvl w:val="0"/>
          <w:numId w:val="2"/>
        </w:numPr>
        <w:spacing w:after="80" w:line="280" w:lineRule="auto"/>
      </w:pPr>
      <w:r>
        <w:t>Reward R(result, t) = base_reward(result) − step_penalty · t, where base_reward is a 7-level granular signal: SUCCESS = +10, SQL_ERROR = +0.5, UNKNOWN = −0.5, FILTERED = −1, SERVER_ERROR = −1.5, STAGNANT = −1.5, WAF_BLOCKED = −2. The STAGNANT class detects no-op mutations and assigns penalty without HTTP cost.</w:t>
      </w:r>
    </w:p>
    <w:p w14:paraId="4D7CDEFB" w14:textId="77777777" w:rsidR="00871AAE" w:rsidRDefault="00000000">
      <w:pPr>
        <w:pStyle w:val="ListParagraph"/>
        <w:numPr>
          <w:ilvl w:val="0"/>
          <w:numId w:val="2"/>
        </w:numPr>
        <w:spacing w:after="80" w:line="280" w:lineRule="auto"/>
      </w:pPr>
      <w:r>
        <w:t>Episode termination: result = SUCCESS, or step_count ≥ T_max = 15.</w:t>
      </w:r>
    </w:p>
    <w:p w14:paraId="4A832B2F" w14:textId="77777777" w:rsidR="00871AAE" w:rsidRDefault="00000000">
      <w:pPr>
        <w:pStyle w:val="Heading2"/>
      </w:pPr>
      <w:r>
        <w:t>4.2 PPO Configuration</w:t>
      </w:r>
    </w:p>
    <w:p w14:paraId="251C8869" w14:textId="77777777" w:rsidR="00871AAE" w:rsidRDefault="00000000">
      <w:pPr>
        <w:spacing w:after="120" w:line="300" w:lineRule="auto"/>
        <w:jc w:val="both"/>
      </w:pPr>
      <w:r>
        <w:t>We use Proximal Policy Optimization (Schulman et al., 2017) implemented via stable-baselines3: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71AAE" w14:paraId="4E8B6B56" w14:textId="77777777">
        <w:tblPrEx>
          <w:tblCellMar>
            <w:top w:w="0" w:type="dxa"/>
            <w:bottom w:w="0" w:type="dxa"/>
          </w:tblCellMar>
        </w:tblPrEx>
        <w:trPr>
          <w:tblHeader/>
        </w:trPr>
        <w:tc>
          <w:tcPr>
            <w:tcW w:w="36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52A9F1EB" w14:textId="77777777" w:rsidR="00871AAE" w:rsidRDefault="00000000">
            <w:r>
              <w:rPr>
                <w:b/>
                <w:bCs/>
                <w:color w:val="FFFFFF"/>
                <w:sz w:val="20"/>
                <w:szCs w:val="20"/>
              </w:rPr>
              <w:t>Hyperparameter</w:t>
            </w:r>
          </w:p>
        </w:tc>
        <w:tc>
          <w:tcPr>
            <w:tcW w:w="57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5CB2B30A" w14:textId="77777777" w:rsidR="00871AAE" w:rsidRDefault="00000000">
            <w:r>
              <w:rPr>
                <w:b/>
                <w:bCs/>
                <w:color w:val="FFFFFF"/>
                <w:sz w:val="20"/>
                <w:szCs w:val="20"/>
              </w:rPr>
              <w:t>Value</w:t>
            </w:r>
          </w:p>
        </w:tc>
      </w:tr>
      <w:tr w:rsidR="00871AAE" w14:paraId="5039135D"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5A1A0E0" w14:textId="77777777" w:rsidR="00871AAE" w:rsidRDefault="00000000">
            <w:r>
              <w:rPr>
                <w:color w:val="000000"/>
                <w:sz w:val="20"/>
                <w:szCs w:val="20"/>
              </w:rPr>
              <w:t>Policy network</w:t>
            </w:r>
          </w:p>
        </w:tc>
        <w:tc>
          <w:tcPr>
            <w:tcW w:w="57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4A59B06" w14:textId="77777777" w:rsidR="00871AAE" w:rsidRDefault="00000000">
            <w:r>
              <w:rPr>
                <w:color w:val="000000"/>
                <w:sz w:val="20"/>
                <w:szCs w:val="20"/>
              </w:rPr>
              <w:t>MlpPolicy (2 hidden layers, 64 units each)</w:t>
            </w:r>
          </w:p>
        </w:tc>
      </w:tr>
      <w:tr w:rsidR="00871AAE" w14:paraId="576F9A75"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8A8BCFD" w14:textId="77777777" w:rsidR="00871AAE" w:rsidRDefault="00000000">
            <w:r>
              <w:rPr>
                <w:color w:val="000000"/>
                <w:sz w:val="20"/>
                <w:szCs w:val="20"/>
              </w:rPr>
              <w:t>Learning rate</w:t>
            </w:r>
          </w:p>
        </w:tc>
        <w:tc>
          <w:tcPr>
            <w:tcW w:w="57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C670675" w14:textId="77777777" w:rsidR="00871AAE" w:rsidRDefault="00000000">
            <w:r>
              <w:rPr>
                <w:color w:val="000000"/>
                <w:sz w:val="20"/>
                <w:szCs w:val="20"/>
              </w:rPr>
              <w:t>3 × 10⁻⁴</w:t>
            </w:r>
          </w:p>
        </w:tc>
      </w:tr>
      <w:tr w:rsidR="00871AAE" w14:paraId="09E618B2"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F85602E" w14:textId="77777777" w:rsidR="00871AAE" w:rsidRDefault="00000000">
            <w:r>
              <w:rPr>
                <w:color w:val="000000"/>
                <w:sz w:val="20"/>
                <w:szCs w:val="20"/>
              </w:rPr>
              <w:t>Rollout buffer (n_steps)</w:t>
            </w:r>
          </w:p>
        </w:tc>
        <w:tc>
          <w:tcPr>
            <w:tcW w:w="57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AC7B134" w14:textId="77777777" w:rsidR="00871AAE" w:rsidRDefault="00000000">
            <w:r>
              <w:rPr>
                <w:color w:val="000000"/>
                <w:sz w:val="20"/>
                <w:szCs w:val="20"/>
              </w:rPr>
              <w:t>128 transitions</w:t>
            </w:r>
          </w:p>
        </w:tc>
      </w:tr>
      <w:tr w:rsidR="00871AAE" w14:paraId="4EEF5F95"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B4E216E" w14:textId="77777777" w:rsidR="00871AAE" w:rsidRDefault="00000000">
            <w:r>
              <w:rPr>
                <w:color w:val="000000"/>
                <w:sz w:val="20"/>
                <w:szCs w:val="20"/>
              </w:rPr>
              <w:t>Batch size</w:t>
            </w:r>
          </w:p>
        </w:tc>
        <w:tc>
          <w:tcPr>
            <w:tcW w:w="57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F655EB6" w14:textId="77777777" w:rsidR="00871AAE" w:rsidRDefault="00000000">
            <w:r>
              <w:rPr>
                <w:color w:val="000000"/>
                <w:sz w:val="20"/>
                <w:szCs w:val="20"/>
              </w:rPr>
              <w:t>64</w:t>
            </w:r>
          </w:p>
        </w:tc>
      </w:tr>
      <w:tr w:rsidR="00871AAE" w14:paraId="5C6326BB"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032AD72" w14:textId="77777777" w:rsidR="00871AAE" w:rsidRDefault="00000000">
            <w:r>
              <w:rPr>
                <w:color w:val="000000"/>
                <w:sz w:val="20"/>
                <w:szCs w:val="20"/>
              </w:rPr>
              <w:t>Optimization epochs</w:t>
            </w:r>
          </w:p>
        </w:tc>
        <w:tc>
          <w:tcPr>
            <w:tcW w:w="57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334D1D8" w14:textId="77777777" w:rsidR="00871AAE" w:rsidRDefault="00000000">
            <w:r>
              <w:rPr>
                <w:color w:val="000000"/>
                <w:sz w:val="20"/>
                <w:szCs w:val="20"/>
              </w:rPr>
              <w:t>10 per update</w:t>
            </w:r>
          </w:p>
        </w:tc>
      </w:tr>
      <w:tr w:rsidR="00871AAE" w14:paraId="4C09A1FF"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2D1B6E9" w14:textId="77777777" w:rsidR="00871AAE" w:rsidRDefault="00000000">
            <w:r>
              <w:rPr>
                <w:color w:val="000000"/>
                <w:sz w:val="20"/>
                <w:szCs w:val="20"/>
              </w:rPr>
              <w:t>Discount factor γ</w:t>
            </w:r>
          </w:p>
        </w:tc>
        <w:tc>
          <w:tcPr>
            <w:tcW w:w="57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26306D3" w14:textId="77777777" w:rsidR="00871AAE" w:rsidRDefault="00000000">
            <w:r>
              <w:rPr>
                <w:color w:val="000000"/>
                <w:sz w:val="20"/>
                <w:szCs w:val="20"/>
              </w:rPr>
              <w:t>0.99</w:t>
            </w:r>
          </w:p>
        </w:tc>
      </w:tr>
      <w:tr w:rsidR="00871AAE" w14:paraId="38671FE5"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8988935" w14:textId="77777777" w:rsidR="00871AAE" w:rsidRDefault="00000000">
            <w:r>
              <w:rPr>
                <w:color w:val="000000"/>
                <w:sz w:val="20"/>
                <w:szCs w:val="20"/>
              </w:rPr>
              <w:t>PPO clip range</w:t>
            </w:r>
          </w:p>
        </w:tc>
        <w:tc>
          <w:tcPr>
            <w:tcW w:w="57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ED47A5C" w14:textId="77777777" w:rsidR="00871AAE" w:rsidRDefault="00000000">
            <w:r>
              <w:rPr>
                <w:color w:val="000000"/>
                <w:sz w:val="20"/>
                <w:szCs w:val="20"/>
              </w:rPr>
              <w:t>0.2</w:t>
            </w:r>
          </w:p>
        </w:tc>
      </w:tr>
      <w:tr w:rsidR="00871AAE" w14:paraId="7EA3A148" w14:textId="77777777">
        <w:tblPrEx>
          <w:tblCellMar>
            <w:top w:w="0" w:type="dxa"/>
            <w:bottom w:w="0" w:type="dxa"/>
          </w:tblCellMar>
        </w:tblPrEx>
        <w:tc>
          <w:tcPr>
            <w:tcW w:w="3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73F736C" w14:textId="77777777" w:rsidR="00871AAE" w:rsidRDefault="00000000">
            <w:r>
              <w:rPr>
                <w:color w:val="000000"/>
                <w:sz w:val="20"/>
                <w:szCs w:val="20"/>
              </w:rPr>
              <w:t>Total training timesteps</w:t>
            </w:r>
          </w:p>
        </w:tc>
        <w:tc>
          <w:tcPr>
            <w:tcW w:w="57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083BF145" w14:textId="77777777" w:rsidR="00871AAE" w:rsidRDefault="00000000">
            <w:r>
              <w:rPr>
                <w:color w:val="000000"/>
                <w:sz w:val="20"/>
                <w:szCs w:val="20"/>
              </w:rPr>
              <w:t>15,000 – 50,000 (target-dependent)</w:t>
            </w:r>
          </w:p>
        </w:tc>
      </w:tr>
    </w:tbl>
    <w:p w14:paraId="666F305B" w14:textId="77777777" w:rsidR="00871AAE" w:rsidRDefault="00000000">
      <w:pPr>
        <w:pStyle w:val="Heading2"/>
      </w:pPr>
      <w:r>
        <w:t>4.3 Action Space — 39 Mutations in 8 Families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
        <w:gridCol w:w="6160"/>
      </w:tblGrid>
      <w:tr w:rsidR="00871AAE" w14:paraId="4D814E86" w14:textId="77777777">
        <w:tblPrEx>
          <w:tblCellMar>
            <w:top w:w="0" w:type="dxa"/>
            <w:bottom w:w="0" w:type="dxa"/>
          </w:tblCellMar>
        </w:tblPrEx>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529EEDCC" w14:textId="77777777" w:rsidR="00871AAE" w:rsidRDefault="00000000">
            <w:r>
              <w:rPr>
                <w:b/>
                <w:bCs/>
                <w:color w:val="FFFFFF"/>
                <w:sz w:val="20"/>
                <w:szCs w:val="20"/>
              </w:rPr>
              <w:t>Family</w:t>
            </w:r>
          </w:p>
        </w:tc>
        <w:tc>
          <w:tcPr>
            <w:tcW w:w="8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361583AD" w14:textId="77777777" w:rsidR="00871AAE" w:rsidRDefault="00000000">
            <w:r>
              <w:rPr>
                <w:b/>
                <w:bCs/>
                <w:color w:val="FFFFFF"/>
                <w:sz w:val="20"/>
                <w:szCs w:val="20"/>
              </w:rPr>
              <w:t>Count</w:t>
            </w:r>
          </w:p>
        </w:tc>
        <w:tc>
          <w:tcPr>
            <w:tcW w:w="61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72695225" w14:textId="77777777" w:rsidR="00871AAE" w:rsidRDefault="00000000">
            <w:r>
              <w:rPr>
                <w:b/>
                <w:bCs/>
                <w:color w:val="FFFFFF"/>
                <w:sz w:val="20"/>
                <w:szCs w:val="20"/>
              </w:rPr>
              <w:t>Representative Operators</w:t>
            </w:r>
          </w:p>
        </w:tc>
      </w:tr>
      <w:tr w:rsidR="00871AAE" w14:paraId="79D67117"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4AE58E5" w14:textId="77777777" w:rsidR="00871AAE" w:rsidRDefault="00000000">
            <w:r>
              <w:rPr>
                <w:color w:val="000000"/>
                <w:sz w:val="20"/>
                <w:szCs w:val="20"/>
              </w:rPr>
              <w:t>Whitespace alternatives</w:t>
            </w:r>
          </w:p>
        </w:tc>
        <w:tc>
          <w:tcPr>
            <w:tcW w:w="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F9550CF" w14:textId="77777777" w:rsidR="00871AAE" w:rsidRDefault="00000000">
            <w:r>
              <w:rPr>
                <w:color w:val="000000"/>
                <w:sz w:val="20"/>
                <w:szCs w:val="20"/>
              </w:rPr>
              <w:t>7</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E4A0CB5" w14:textId="77777777" w:rsidR="00871AAE" w:rsidRDefault="00000000">
            <w:r>
              <w:rPr>
                <w:color w:val="000000"/>
                <w:sz w:val="20"/>
                <w:szCs w:val="20"/>
              </w:rPr>
              <w:t>newline (%0A), tab_space (%09), crlf, vtab (%0B), formfeed (%0C), between_space, plus_sep</w:t>
            </w:r>
          </w:p>
        </w:tc>
      </w:tr>
      <w:tr w:rsidR="00871AAE" w14:paraId="09342283"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2BD6A94" w14:textId="77777777" w:rsidR="00871AAE" w:rsidRDefault="00000000">
            <w:r>
              <w:rPr>
                <w:color w:val="000000"/>
                <w:sz w:val="20"/>
                <w:szCs w:val="20"/>
              </w:rPr>
              <w:t>Encoding bypasses</w:t>
            </w:r>
          </w:p>
        </w:tc>
        <w:tc>
          <w:tcPr>
            <w:tcW w:w="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7AE86E9" w14:textId="77777777" w:rsidR="00871AAE" w:rsidRDefault="00000000">
            <w:r>
              <w:rPr>
                <w:color w:val="000000"/>
                <w:sz w:val="20"/>
                <w:szCs w:val="20"/>
              </w:rPr>
              <w:t>6</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D7A55A2" w14:textId="77777777" w:rsidR="00871AAE" w:rsidRDefault="00000000">
            <w:r>
              <w:rPr>
                <w:color w:val="000000"/>
                <w:sz w:val="20"/>
                <w:szCs w:val="20"/>
              </w:rPr>
              <w:t>url_encode, url_mid_char, double_encode, hex_encode, concat_char, scientific</w:t>
            </w:r>
          </w:p>
        </w:tc>
      </w:tr>
      <w:tr w:rsidR="00871AAE" w14:paraId="1194B307"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01CBC67" w14:textId="77777777" w:rsidR="00871AAE" w:rsidRDefault="00000000">
            <w:r>
              <w:rPr>
                <w:color w:val="000000"/>
                <w:sz w:val="20"/>
                <w:szCs w:val="20"/>
              </w:rPr>
              <w:t>Case manipulation</w:t>
            </w:r>
          </w:p>
        </w:tc>
        <w:tc>
          <w:tcPr>
            <w:tcW w:w="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97499D4" w14:textId="77777777" w:rsidR="00871AAE" w:rsidRDefault="00000000">
            <w:r>
              <w:rPr>
                <w:color w:val="000000"/>
                <w:sz w:val="20"/>
                <w:szCs w:val="20"/>
              </w:rPr>
              <w:t>2</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93E2EC2" w14:textId="77777777" w:rsidR="00871AAE" w:rsidRDefault="00000000">
            <w:r>
              <w:rPr>
                <w:color w:val="000000"/>
                <w:sz w:val="20"/>
                <w:szCs w:val="20"/>
              </w:rPr>
              <w:t>case, case_split</w:t>
            </w:r>
          </w:p>
        </w:tc>
      </w:tr>
      <w:tr w:rsidR="00871AAE" w14:paraId="18B7051E"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0A4D243" w14:textId="77777777" w:rsidR="00871AAE" w:rsidRDefault="00000000">
            <w:r>
              <w:rPr>
                <w:color w:val="000000"/>
                <w:sz w:val="20"/>
                <w:szCs w:val="20"/>
              </w:rPr>
              <w:lastRenderedPageBreak/>
              <w:t>Comment injection</w:t>
            </w:r>
          </w:p>
        </w:tc>
        <w:tc>
          <w:tcPr>
            <w:tcW w:w="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E230917" w14:textId="77777777" w:rsidR="00871AAE" w:rsidRDefault="00000000">
            <w:r>
              <w:rPr>
                <w:color w:val="000000"/>
                <w:sz w:val="20"/>
                <w:szCs w:val="20"/>
              </w:rPr>
              <w:t>10</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1208C66" w14:textId="77777777" w:rsidR="00871AAE" w:rsidRDefault="00000000">
            <w:r>
              <w:rPr>
                <w:color w:val="000000"/>
                <w:sz w:val="20"/>
                <w:szCs w:val="20"/>
              </w:rPr>
              <w:t>comment, ver_50000/00000/12345/urlenc/newline, keyword_split, char_split, hash_nl, hash_nl_all, param_pollute</w:t>
            </w:r>
          </w:p>
        </w:tc>
      </w:tr>
      <w:tr w:rsidR="00871AAE" w14:paraId="5B8E5E48"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04BFE21" w14:textId="77777777" w:rsidR="00871AAE" w:rsidRDefault="00000000">
            <w:r>
              <w:rPr>
                <w:color w:val="000000"/>
                <w:sz w:val="20"/>
                <w:szCs w:val="20"/>
              </w:rPr>
              <w:t>Structural rewriting</w:t>
            </w:r>
          </w:p>
        </w:tc>
        <w:tc>
          <w:tcPr>
            <w:tcW w:w="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E61149A" w14:textId="77777777" w:rsidR="00871AAE" w:rsidRDefault="00000000">
            <w:r>
              <w:rPr>
                <w:color w:val="000000"/>
                <w:sz w:val="20"/>
                <w:szCs w:val="20"/>
              </w:rPr>
              <w:t>4</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D601EE7" w14:textId="77777777" w:rsidR="00871AAE" w:rsidRDefault="00000000">
            <w:r>
              <w:rPr>
                <w:color w:val="000000"/>
                <w:sz w:val="20"/>
                <w:szCs w:val="20"/>
              </w:rPr>
              <w:t>paren_space, paren_full, distinct, backtick</w:t>
            </w:r>
          </w:p>
        </w:tc>
      </w:tr>
      <w:tr w:rsidR="00871AAE" w14:paraId="1EEDCBAA"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FC3CC3D" w14:textId="77777777" w:rsidR="00871AAE" w:rsidRDefault="00000000">
            <w:r>
              <w:rPr>
                <w:color w:val="000000"/>
                <w:sz w:val="20"/>
                <w:szCs w:val="20"/>
              </w:rPr>
              <w:t>Operator substitution</w:t>
            </w:r>
          </w:p>
        </w:tc>
        <w:tc>
          <w:tcPr>
            <w:tcW w:w="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57F496F" w14:textId="77777777" w:rsidR="00871AAE" w:rsidRDefault="00000000">
            <w:r>
              <w:rPr>
                <w:color w:val="000000"/>
                <w:sz w:val="20"/>
                <w:szCs w:val="20"/>
              </w:rPr>
              <w:t>5</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F30D1CF" w14:textId="77777777" w:rsidR="00871AAE" w:rsidRDefault="00000000">
            <w:r>
              <w:rPr>
                <w:color w:val="000000"/>
                <w:sz w:val="20"/>
                <w:szCs w:val="20"/>
              </w:rPr>
              <w:t>nested_or, nested_and, double_or, double_and, nested_union</w:t>
            </w:r>
          </w:p>
        </w:tc>
      </w:tr>
      <w:tr w:rsidR="00871AAE" w14:paraId="62ABB417"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3AB0DF4" w14:textId="77777777" w:rsidR="00871AAE" w:rsidRDefault="00000000">
            <w:r>
              <w:rPr>
                <w:color w:val="000000"/>
                <w:sz w:val="20"/>
                <w:szCs w:val="20"/>
              </w:rPr>
              <w:t>Extraction obfuscation</w:t>
            </w:r>
          </w:p>
        </w:tc>
        <w:tc>
          <w:tcPr>
            <w:tcW w:w="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4431145" w14:textId="77777777" w:rsidR="00871AAE" w:rsidRDefault="00000000">
            <w:r>
              <w:rPr>
                <w:color w:val="000000"/>
                <w:sz w:val="20"/>
                <w:szCs w:val="20"/>
              </w:rPr>
              <w:t>3</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BFA76C8" w14:textId="77777777" w:rsidR="00871AAE" w:rsidRDefault="00000000">
            <w:r>
              <w:rPr>
                <w:color w:val="000000"/>
                <w:sz w:val="20"/>
                <w:szCs w:val="20"/>
              </w:rPr>
              <w:t>unhex_wrap, convert_charset, dbl_url_comment</w:t>
            </w:r>
          </w:p>
        </w:tc>
      </w:tr>
      <w:tr w:rsidR="00871AAE" w14:paraId="380DC0F7"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028C399" w14:textId="77777777" w:rsidR="00871AAE" w:rsidRDefault="00000000">
            <w:r>
              <w:rPr>
                <w:color w:val="000000"/>
                <w:sz w:val="20"/>
                <w:szCs w:val="20"/>
              </w:rPr>
              <w:t>Special encoding</w:t>
            </w:r>
          </w:p>
        </w:tc>
        <w:tc>
          <w:tcPr>
            <w:tcW w:w="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6E4BE57" w14:textId="77777777" w:rsidR="00871AAE" w:rsidRDefault="00000000">
            <w:r>
              <w:rPr>
                <w:color w:val="000000"/>
                <w:sz w:val="20"/>
                <w:szCs w:val="20"/>
              </w:rPr>
              <w:t>2</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066EFE3" w14:textId="77777777" w:rsidR="00871AAE" w:rsidRDefault="00000000">
            <w:r>
              <w:rPr>
                <w:color w:val="000000"/>
                <w:sz w:val="20"/>
                <w:szCs w:val="20"/>
              </w:rPr>
              <w:t>gbk_bypass (wide-byte attack), ver_urlenc combos</w:t>
            </w:r>
          </w:p>
        </w:tc>
      </w:tr>
    </w:tbl>
    <w:p w14:paraId="02B093FC" w14:textId="77777777" w:rsidR="00871AAE" w:rsidRDefault="00000000">
      <w:pPr>
        <w:pStyle w:val="Heading2"/>
      </w:pPr>
      <w:r>
        <w:t>4.4 Stagnation-Aware Training</w:t>
      </w:r>
    </w:p>
    <w:p w14:paraId="4B29CC44" w14:textId="77777777" w:rsidR="00871AAE" w:rsidRDefault="00000000">
      <w:pPr>
        <w:spacing w:after="120" w:line="300" w:lineRule="auto"/>
        <w:jc w:val="both"/>
      </w:pPr>
      <w:r>
        <w:t>A common inefficiency in RL-based mutation search is selecting actions that produce no payload change (e.g., applying versioned_comment to a payload that already contains it). Naive implementations still incur HTTP cost. We detect no-op mutations via string comparison before sending the request, and assign reward = STAGNANT (−1.5) without any HTTP query. This reduces both training-time WAF query budget and false signal noise in policy gradient updates.</w:t>
      </w:r>
    </w:p>
    <w:p w14:paraId="1D8E1C82" w14:textId="77777777" w:rsidR="00871AAE" w:rsidRDefault="00000000">
      <w:pPr>
        <w:pStyle w:val="Heading2"/>
      </w:pPr>
      <w:r>
        <w:t>4.5 End-to-End Pipeline</w:t>
      </w:r>
    </w:p>
    <w:p w14:paraId="6FE85C7F" w14:textId="77777777" w:rsidR="00871AAE" w:rsidRDefault="00000000">
      <w:pPr>
        <w:spacing w:after="120" w:line="300" w:lineRule="auto"/>
        <w:jc w:val="both"/>
      </w:pPr>
      <w:r>
        <w:t>SeqSQLi integrates three stages, of which SSQLi and BWAFSQLi address only the middle one:</w:t>
      </w:r>
    </w:p>
    <w:p w14:paraId="403179F5" w14:textId="77777777" w:rsidR="00871AAE" w:rsidRDefault="00000000">
      <w:pPr>
        <w:pStyle w:val="ListParagraph"/>
        <w:numPr>
          <w:ilvl w:val="0"/>
          <w:numId w:val="3"/>
        </w:numPr>
        <w:spacing w:after="80" w:line="280" w:lineRule="auto"/>
      </w:pPr>
      <w:r>
        <w:t>Automated WAF fingerprinting (Fingerprinter class): probes the target with controlled inputs to detect the quote character ('/"), closure type, column count (via ORDER BY), injectable columns, and filter type classification. Produces a TargetProfile that initializes the base payload for RL training.</w:t>
      </w:r>
    </w:p>
    <w:p w14:paraId="452095BA" w14:textId="77777777" w:rsidR="00871AAE" w:rsidRDefault="00000000">
      <w:pPr>
        <w:pStyle w:val="ListParagraph"/>
        <w:numPr>
          <w:ilvl w:val="0"/>
          <w:numId w:val="3"/>
        </w:numPr>
        <w:spacing w:after="80" w:line="280" w:lineRule="auto"/>
      </w:pPr>
      <w:r>
        <w:t>Adaptive PPO bypass policy: trains on the fingerprinted target with stagnation-aware reward shaping and filter-aware exploration bias derived from FILTER_MUTATION_HINTS.</w:t>
      </w:r>
    </w:p>
    <w:p w14:paraId="0E1CE5BA" w14:textId="77777777" w:rsidR="00871AAE" w:rsidRDefault="00000000">
      <w:pPr>
        <w:pStyle w:val="ListParagraph"/>
        <w:numPr>
          <w:ilvl w:val="0"/>
          <w:numId w:val="3"/>
        </w:numPr>
        <w:spacing w:after="80" w:line="280" w:lineRule="auto"/>
      </w:pPr>
      <w:r>
        <w:t>Post-bypass data extraction (DataExtractor class): uses the trained policy to construct evasive payloads for schema enumeration (database, tables, columns) and content exfiltration via UNION-based reflection with marker tokens (~~START~~ ... ~~END~~).</w:t>
      </w:r>
    </w:p>
    <w:p w14:paraId="05A5CC4B" w14:textId="77777777" w:rsidR="00871AAE" w:rsidRDefault="00000000">
      <w:pPr>
        <w:pStyle w:val="Heading2"/>
      </w:pPr>
      <w:r>
        <w:t>4.6 Evaluation Targets — Three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871AAE" w14:paraId="6F26BB15" w14:textId="77777777">
        <w:tblPrEx>
          <w:tblCellMar>
            <w:top w:w="0" w:type="dxa"/>
            <w:bottom w:w="0" w:type="dxa"/>
          </w:tblCellMar>
        </w:tblPrEx>
        <w:trPr>
          <w:tblHeader/>
        </w:trPr>
        <w:tc>
          <w:tcPr>
            <w:tcW w:w="24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449B03CE" w14:textId="77777777" w:rsidR="00871AAE" w:rsidRDefault="00000000">
            <w:r>
              <w:rPr>
                <w:b/>
                <w:bCs/>
                <w:color w:val="FFFFFF"/>
                <w:sz w:val="20"/>
                <w:szCs w:val="20"/>
              </w:rPr>
              <w:t>Tier</w:t>
            </w:r>
          </w:p>
        </w:tc>
        <w:tc>
          <w:tcPr>
            <w:tcW w:w="36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09EDD646" w14:textId="77777777" w:rsidR="00871AAE" w:rsidRDefault="00000000">
            <w:r>
              <w:rPr>
                <w:b/>
                <w:bCs/>
                <w:color w:val="FFFFFF"/>
                <w:sz w:val="20"/>
                <w:szCs w:val="20"/>
              </w:rPr>
              <w:t>Target</w:t>
            </w:r>
          </w:p>
        </w:tc>
        <w:tc>
          <w:tcPr>
            <w:tcW w:w="33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0441E625" w14:textId="77777777" w:rsidR="00871AAE" w:rsidRDefault="00000000">
            <w:r>
              <w:rPr>
                <w:b/>
                <w:bCs/>
                <w:color w:val="FFFFFF"/>
                <w:sz w:val="20"/>
                <w:szCs w:val="20"/>
              </w:rPr>
              <w:t>Purpose</w:t>
            </w:r>
          </w:p>
        </w:tc>
      </w:tr>
      <w:tr w:rsidR="00871AAE" w14:paraId="6CCBEDBB"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BE403D3" w14:textId="77777777" w:rsidR="00871AAE" w:rsidRDefault="00000000">
            <w:r>
              <w:rPr>
                <w:color w:val="000000"/>
                <w:sz w:val="20"/>
                <w:szCs w:val="20"/>
              </w:rPr>
              <w:t>Tier 1 — Sanity &amp; training</w:t>
            </w:r>
          </w:p>
        </w:tc>
        <w:tc>
          <w:tcPr>
            <w:tcW w:w="3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5737E69" w14:textId="77777777" w:rsidR="00871AAE" w:rsidRDefault="00000000">
            <w:r>
              <w:rPr>
                <w:color w:val="000000"/>
                <w:sz w:val="20"/>
                <w:szCs w:val="20"/>
              </w:rPr>
              <w:t>sqli-labs (multiple filter classes)</w:t>
            </w:r>
          </w:p>
        </w:tc>
        <w:tc>
          <w:tcPr>
            <w:tcW w:w="33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AC543EF" w14:textId="77777777" w:rsidR="00871AAE" w:rsidRDefault="00000000">
            <w:r>
              <w:rPr>
                <w:color w:val="000000"/>
                <w:sz w:val="20"/>
                <w:szCs w:val="20"/>
              </w:rPr>
              <w:t>Algorithm validation; ablation studies; RQ3 ordering analysis</w:t>
            </w:r>
          </w:p>
        </w:tc>
      </w:tr>
      <w:tr w:rsidR="00871AAE" w14:paraId="1EAD4856"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66C0AD4" w14:textId="77777777" w:rsidR="00871AAE" w:rsidRDefault="00000000">
            <w:r>
              <w:rPr>
                <w:color w:val="000000"/>
                <w:sz w:val="20"/>
                <w:szCs w:val="20"/>
              </w:rPr>
              <w:t>Tier 2 — Production rule-based WAF</w:t>
            </w:r>
          </w:p>
        </w:tc>
        <w:tc>
          <w:tcPr>
            <w:tcW w:w="3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9E8566F" w14:textId="77777777" w:rsidR="00871AAE" w:rsidRDefault="00000000">
            <w:r>
              <w:rPr>
                <w:color w:val="000000"/>
                <w:sz w:val="20"/>
                <w:szCs w:val="20"/>
              </w:rPr>
              <w:t>ModSecurity CRS v3.3.2 PL=1 (matches BWAFSQLi setup)</w:t>
            </w:r>
          </w:p>
        </w:tc>
        <w:tc>
          <w:tcPr>
            <w:tcW w:w="33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148BDFC" w14:textId="77777777" w:rsidR="00871AAE" w:rsidRDefault="00000000">
            <w:r>
              <w:rPr>
                <w:color w:val="000000"/>
                <w:sz w:val="20"/>
                <w:szCs w:val="20"/>
              </w:rPr>
              <w:t>Apple-to-apple comparison with SSQLi and BWAFSQLi reported results</w:t>
            </w:r>
          </w:p>
        </w:tc>
      </w:tr>
      <w:tr w:rsidR="00871AAE" w14:paraId="55555A10" w14:textId="77777777">
        <w:tblPrEx>
          <w:tblCellMar>
            <w:top w:w="0" w:type="dxa"/>
            <w:bottom w:w="0" w:type="dxa"/>
          </w:tblCellMar>
        </w:tblPrEx>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8BCD245" w14:textId="77777777" w:rsidR="00871AAE" w:rsidRDefault="00000000">
            <w:r>
              <w:rPr>
                <w:color w:val="000000"/>
                <w:sz w:val="20"/>
                <w:szCs w:val="20"/>
              </w:rPr>
              <w:t>Tier 3 — Production semantic-analysis WAF</w:t>
            </w:r>
          </w:p>
        </w:tc>
        <w:tc>
          <w:tcPr>
            <w:tcW w:w="3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EDBA8C2" w14:textId="77777777" w:rsidR="00871AAE" w:rsidRDefault="00000000">
            <w:r>
              <w:rPr>
                <w:color w:val="000000"/>
                <w:sz w:val="20"/>
                <w:szCs w:val="20"/>
              </w:rPr>
              <w:t>Chaitin Safeline Community Ed. 8.9.0 (matches BWAFSQLi setup)</w:t>
            </w:r>
          </w:p>
        </w:tc>
        <w:tc>
          <w:tcPr>
            <w:tcW w:w="33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BE618E1" w14:textId="77777777" w:rsidR="00871AAE" w:rsidRDefault="00000000">
            <w:r>
              <w:rPr>
                <w:color w:val="000000"/>
                <w:sz w:val="20"/>
                <w:szCs w:val="20"/>
              </w:rPr>
              <w:t>Tests the central hypothesis: adaptive RL outperforms static heuristics where BWAFSQLi plateaus at 1–3% IFNR</w:t>
            </w:r>
          </w:p>
        </w:tc>
      </w:tr>
    </w:tbl>
    <w:p w14:paraId="466CE7FC" w14:textId="77777777" w:rsidR="00871AAE" w:rsidRDefault="00000000">
      <w:pPr>
        <w:pStyle w:val="Heading2"/>
      </w:pPr>
      <w:r>
        <w:t>4.7 Evaluation Metrics</w:t>
      </w:r>
    </w:p>
    <w:p w14:paraId="5B0C9606" w14:textId="77777777" w:rsidR="00871AAE" w:rsidRDefault="00000000">
      <w:pPr>
        <w:spacing w:after="120" w:line="300" w:lineRule="auto"/>
        <w:jc w:val="both"/>
      </w:pPr>
      <w:r>
        <w:lastRenderedPageBreak/>
        <w:t>To enable direct comparison with prior literature, we adopt the metrics established by BWAFSQLi (Zhang 2026):</w:t>
      </w:r>
    </w:p>
    <w:p w14:paraId="0CE4381A" w14:textId="77777777" w:rsidR="00871AAE" w:rsidRDefault="00000000">
      <w:pPr>
        <w:pStyle w:val="ListParagraph"/>
        <w:numPr>
          <w:ilvl w:val="0"/>
          <w:numId w:val="2"/>
        </w:numPr>
        <w:spacing w:after="80" w:line="280" w:lineRule="auto"/>
      </w:pPr>
      <w:r>
        <w:t>FNR₀ (Initial False Negative Rate): baseline proportion of unmutated payloads that bypass the WAF.</w:t>
      </w:r>
    </w:p>
    <w:p w14:paraId="2A4901B5" w14:textId="77777777" w:rsidR="00871AAE" w:rsidRDefault="00000000">
      <w:pPr>
        <w:pStyle w:val="ListParagraph"/>
        <w:numPr>
          <w:ilvl w:val="0"/>
          <w:numId w:val="2"/>
        </w:numPr>
        <w:spacing w:after="80" w:line="280" w:lineRule="auto"/>
      </w:pPr>
      <w:r>
        <w:t>MFNR (Mutation False Negative Rate): proportion of all payloads (mutated and unmutated) that succeed after the full attack pipeline.</w:t>
      </w:r>
    </w:p>
    <w:p w14:paraId="4DD34270" w14:textId="77777777" w:rsidR="00871AAE" w:rsidRDefault="00000000">
      <w:pPr>
        <w:pStyle w:val="ListParagraph"/>
        <w:numPr>
          <w:ilvl w:val="0"/>
          <w:numId w:val="2"/>
        </w:numPr>
        <w:spacing w:after="80" w:line="280" w:lineRule="auto"/>
      </w:pPr>
      <w:r>
        <w:t>IFNR (Incremental FNR): MFNR − FNR₀; measures bypass capability of the attack method alone.</w:t>
      </w:r>
    </w:p>
    <w:p w14:paraId="3CA899AE" w14:textId="77777777" w:rsidR="00871AAE" w:rsidRDefault="00000000">
      <w:pPr>
        <w:pStyle w:val="ListParagraph"/>
        <w:numPr>
          <w:ilvl w:val="0"/>
          <w:numId w:val="2"/>
        </w:numPr>
        <w:spacing w:after="80" w:line="280" w:lineRule="auto"/>
      </w:pPr>
      <w:r>
        <w:t>SPBARC (Successful Payload Bypass Average Request Count): r / c, where r is total HTTP requests and c is the total successful bypasses. Lower is better.</w:t>
      </w:r>
    </w:p>
    <w:p w14:paraId="2B1C7DA1" w14:textId="77777777" w:rsidR="00871AAE" w:rsidRDefault="00000000">
      <w:pPr>
        <w:pStyle w:val="ListParagraph"/>
        <w:numPr>
          <w:ilvl w:val="0"/>
          <w:numId w:val="2"/>
        </w:numPr>
        <w:spacing w:after="80" w:line="280" w:lineRule="auto"/>
      </w:pPr>
      <w:r>
        <w:t>Training wall-clock time and total training-phase HTTP query count.</w:t>
      </w:r>
    </w:p>
    <w:p w14:paraId="7F0C6605" w14:textId="77777777" w:rsidR="00871AAE" w:rsidRDefault="00000000">
      <w:pPr>
        <w:pStyle w:val="Heading2"/>
      </w:pPr>
      <w:r>
        <w:t>4.8 Baselines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871AAE" w14:paraId="15134F7E" w14:textId="77777777">
        <w:tblPrEx>
          <w:tblCellMar>
            <w:top w:w="0" w:type="dxa"/>
            <w:bottom w:w="0" w:type="dxa"/>
          </w:tblCellMar>
        </w:tblPrEx>
        <w:trPr>
          <w:tblHeader/>
        </w:trPr>
        <w:tc>
          <w:tcPr>
            <w:tcW w:w="6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19B2DA89" w14:textId="77777777" w:rsidR="00871AAE" w:rsidRDefault="00000000">
            <w:r>
              <w:rPr>
                <w:b/>
                <w:bCs/>
                <w:color w:val="FFFFFF"/>
                <w:sz w:val="20"/>
                <w:szCs w:val="20"/>
              </w:rPr>
              <w:t>#</w:t>
            </w:r>
          </w:p>
        </w:tc>
        <w:tc>
          <w:tcPr>
            <w:tcW w:w="28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7D76720A" w14:textId="77777777" w:rsidR="00871AAE" w:rsidRDefault="00000000">
            <w:r>
              <w:rPr>
                <w:b/>
                <w:bCs/>
                <w:color w:val="FFFFFF"/>
                <w:sz w:val="20"/>
                <w:szCs w:val="20"/>
              </w:rPr>
              <w:t>Baseline</w:t>
            </w:r>
          </w:p>
        </w:tc>
        <w:tc>
          <w:tcPr>
            <w:tcW w:w="59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4401D348" w14:textId="77777777" w:rsidR="00871AAE" w:rsidRDefault="00000000">
            <w:r>
              <w:rPr>
                <w:b/>
                <w:bCs/>
                <w:color w:val="FFFFFF"/>
                <w:sz w:val="20"/>
                <w:szCs w:val="20"/>
              </w:rPr>
              <w:t>Description</w:t>
            </w:r>
          </w:p>
        </w:tc>
      </w:tr>
      <w:tr w:rsidR="00871AAE" w14:paraId="6D539C05" w14:textId="77777777">
        <w:tblPrEx>
          <w:tblCellMar>
            <w:top w:w="0" w:type="dxa"/>
            <w:bottom w:w="0" w:type="dxa"/>
          </w:tblCellMar>
        </w:tblPrEx>
        <w:tc>
          <w:tcPr>
            <w:tcW w:w="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0DD628D" w14:textId="77777777" w:rsidR="00871AAE" w:rsidRDefault="00000000">
            <w:r>
              <w:rPr>
                <w:color w:val="000000"/>
                <w:sz w:val="20"/>
                <w:szCs w:val="20"/>
              </w:rPr>
              <w:t>B1</w:t>
            </w:r>
          </w:p>
        </w:tc>
        <w:tc>
          <w:tcPr>
            <w:tcW w:w="2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81A8387" w14:textId="77777777" w:rsidR="00871AAE" w:rsidRDefault="00000000">
            <w:r>
              <w:rPr>
                <w:color w:val="000000"/>
                <w:sz w:val="20"/>
                <w:szCs w:val="20"/>
              </w:rPr>
              <w:t>Random Mutation</w:t>
            </w:r>
          </w:p>
        </w:tc>
        <w:tc>
          <w:tcPr>
            <w:tcW w:w="59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C34B6BF" w14:textId="77777777" w:rsidR="00871AAE" w:rsidRDefault="00000000">
            <w:r>
              <w:rPr>
                <w:color w:val="000000"/>
                <w:sz w:val="20"/>
                <w:szCs w:val="20"/>
              </w:rPr>
              <w:t>Uniform action selection — lower bound</w:t>
            </w:r>
          </w:p>
        </w:tc>
      </w:tr>
      <w:tr w:rsidR="00871AAE" w14:paraId="7C6DC698" w14:textId="77777777">
        <w:tblPrEx>
          <w:tblCellMar>
            <w:top w:w="0" w:type="dxa"/>
            <w:bottom w:w="0" w:type="dxa"/>
          </w:tblCellMar>
        </w:tblPrEx>
        <w:tc>
          <w:tcPr>
            <w:tcW w:w="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B955577" w14:textId="77777777" w:rsidR="00871AAE" w:rsidRDefault="00000000">
            <w:r>
              <w:rPr>
                <w:color w:val="000000"/>
                <w:sz w:val="20"/>
                <w:szCs w:val="20"/>
              </w:rPr>
              <w:t>B2</w:t>
            </w:r>
          </w:p>
        </w:tc>
        <w:tc>
          <w:tcPr>
            <w:tcW w:w="2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AFC9490" w14:textId="77777777" w:rsidR="00871AAE" w:rsidRDefault="00000000">
            <w:r>
              <w:rPr>
                <w:color w:val="000000"/>
                <w:sz w:val="20"/>
                <w:szCs w:val="20"/>
              </w:rPr>
              <w:t>Static Round-Robin</w:t>
            </w:r>
          </w:p>
        </w:tc>
        <w:tc>
          <w:tcPr>
            <w:tcW w:w="59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6DC4C73" w14:textId="77777777" w:rsidR="00871AAE" w:rsidRDefault="00000000">
            <w:r>
              <w:rPr>
                <w:color w:val="000000"/>
                <w:sz w:val="20"/>
                <w:szCs w:val="20"/>
              </w:rPr>
              <w:t>Fixed cyclic mutation order</w:t>
            </w:r>
          </w:p>
        </w:tc>
      </w:tr>
      <w:tr w:rsidR="00871AAE" w14:paraId="5C972C1A" w14:textId="77777777">
        <w:tblPrEx>
          <w:tblCellMar>
            <w:top w:w="0" w:type="dxa"/>
            <w:bottom w:w="0" w:type="dxa"/>
          </w:tblCellMar>
        </w:tblPrEx>
        <w:tc>
          <w:tcPr>
            <w:tcW w:w="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A68A7F0" w14:textId="77777777" w:rsidR="00871AAE" w:rsidRDefault="00000000">
            <w:r>
              <w:rPr>
                <w:color w:val="000000"/>
                <w:sz w:val="20"/>
                <w:szCs w:val="20"/>
              </w:rPr>
              <w:t>B3</w:t>
            </w:r>
          </w:p>
        </w:tc>
        <w:tc>
          <w:tcPr>
            <w:tcW w:w="2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BFF5943" w14:textId="77777777" w:rsidR="00871AAE" w:rsidRDefault="00000000">
            <w:r>
              <w:rPr>
                <w:color w:val="000000"/>
                <w:sz w:val="20"/>
                <w:szCs w:val="20"/>
              </w:rPr>
              <w:t>Single Heuristic</w:t>
            </w:r>
          </w:p>
        </w:tc>
        <w:tc>
          <w:tcPr>
            <w:tcW w:w="59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E102639" w14:textId="77777777" w:rsidR="00871AAE" w:rsidRDefault="00000000">
            <w:r>
              <w:rPr>
                <w:color w:val="000000"/>
                <w:sz w:val="20"/>
                <w:szCs w:val="20"/>
              </w:rPr>
              <w:t>Repeated application of one strong mutation</w:t>
            </w:r>
          </w:p>
        </w:tc>
      </w:tr>
      <w:tr w:rsidR="00871AAE" w14:paraId="0A928D44" w14:textId="77777777">
        <w:tblPrEx>
          <w:tblCellMar>
            <w:top w:w="0" w:type="dxa"/>
            <w:bottom w:w="0" w:type="dxa"/>
          </w:tblCellMar>
        </w:tblPrEx>
        <w:tc>
          <w:tcPr>
            <w:tcW w:w="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E83C1A8" w14:textId="77777777" w:rsidR="00871AAE" w:rsidRDefault="00000000">
            <w:r>
              <w:rPr>
                <w:color w:val="000000"/>
                <w:sz w:val="20"/>
                <w:szCs w:val="20"/>
              </w:rPr>
              <w:t>B4</w:t>
            </w:r>
          </w:p>
        </w:tc>
        <w:tc>
          <w:tcPr>
            <w:tcW w:w="2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0FA90634" w14:textId="77777777" w:rsidR="00871AAE" w:rsidRDefault="00000000">
            <w:r>
              <w:rPr>
                <w:color w:val="000000"/>
                <w:sz w:val="20"/>
                <w:szCs w:val="20"/>
              </w:rPr>
              <w:t>Filter-Aware Heuristic</w:t>
            </w:r>
          </w:p>
        </w:tc>
        <w:tc>
          <w:tcPr>
            <w:tcW w:w="59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25FA6E5" w14:textId="77777777" w:rsidR="00871AAE" w:rsidRDefault="00000000">
            <w:r>
              <w:rPr>
                <w:color w:val="000000"/>
                <w:sz w:val="20"/>
                <w:szCs w:val="20"/>
              </w:rPr>
              <w:t>Informed static order via FILTER_MUTATION_HINTS</w:t>
            </w:r>
          </w:p>
        </w:tc>
      </w:tr>
      <w:tr w:rsidR="00871AAE" w14:paraId="133E7BDC" w14:textId="77777777">
        <w:tblPrEx>
          <w:tblCellMar>
            <w:top w:w="0" w:type="dxa"/>
            <w:bottom w:w="0" w:type="dxa"/>
          </w:tblCellMar>
        </w:tblPrEx>
        <w:tc>
          <w:tcPr>
            <w:tcW w:w="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34216A9" w14:textId="77777777" w:rsidR="00871AAE" w:rsidRDefault="00000000">
            <w:r>
              <w:rPr>
                <w:color w:val="000000"/>
                <w:sz w:val="20"/>
                <w:szCs w:val="20"/>
              </w:rPr>
              <w:t>B5</w:t>
            </w:r>
          </w:p>
        </w:tc>
        <w:tc>
          <w:tcPr>
            <w:tcW w:w="2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96C2AA3" w14:textId="77777777" w:rsidR="00871AAE" w:rsidRDefault="00000000">
            <w:r>
              <w:rPr>
                <w:color w:val="000000"/>
                <w:sz w:val="20"/>
                <w:szCs w:val="20"/>
              </w:rPr>
              <w:t>Tabular Q-Learning</w:t>
            </w:r>
          </w:p>
        </w:tc>
        <w:tc>
          <w:tcPr>
            <w:tcW w:w="59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5AC6F82" w14:textId="77777777" w:rsidR="00871AAE" w:rsidRDefault="00000000">
            <w:r>
              <w:rPr>
                <w:color w:val="000000"/>
                <w:sz w:val="20"/>
                <w:szCs w:val="20"/>
              </w:rPr>
              <w:t>Legacy SeqSQLi v1 — validates algorithmic upgrade</w:t>
            </w:r>
          </w:p>
        </w:tc>
      </w:tr>
      <w:tr w:rsidR="00871AAE" w14:paraId="6809FFDE" w14:textId="77777777">
        <w:tblPrEx>
          <w:tblCellMar>
            <w:top w:w="0" w:type="dxa"/>
            <w:bottom w:w="0" w:type="dxa"/>
          </w:tblCellMar>
        </w:tblPrEx>
        <w:tc>
          <w:tcPr>
            <w:tcW w:w="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F227226" w14:textId="77777777" w:rsidR="00871AAE" w:rsidRDefault="00000000">
            <w:r>
              <w:rPr>
                <w:color w:val="000000"/>
                <w:sz w:val="20"/>
                <w:szCs w:val="20"/>
              </w:rPr>
              <w:t>B6</w:t>
            </w:r>
          </w:p>
        </w:tc>
        <w:tc>
          <w:tcPr>
            <w:tcW w:w="2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78203BB" w14:textId="77777777" w:rsidR="00871AAE" w:rsidRDefault="00000000">
            <w:r>
              <w:rPr>
                <w:color w:val="000000"/>
                <w:sz w:val="20"/>
                <w:szCs w:val="20"/>
              </w:rPr>
              <w:t>SSQLi-SAC (re-impl)</w:t>
            </w:r>
          </w:p>
        </w:tc>
        <w:tc>
          <w:tcPr>
            <w:tcW w:w="59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1D5F44C" w14:textId="77777777" w:rsidR="00871AAE" w:rsidRDefault="00000000">
            <w:r>
              <w:rPr>
                <w:color w:val="000000"/>
                <w:sz w:val="20"/>
                <w:szCs w:val="20"/>
              </w:rPr>
              <w:t>Reproduces 14-strategy SAC framework</w:t>
            </w:r>
          </w:p>
        </w:tc>
      </w:tr>
      <w:tr w:rsidR="00871AAE" w14:paraId="3D103266" w14:textId="77777777">
        <w:tblPrEx>
          <w:tblCellMar>
            <w:top w:w="0" w:type="dxa"/>
            <w:bottom w:w="0" w:type="dxa"/>
          </w:tblCellMar>
        </w:tblPrEx>
        <w:tc>
          <w:tcPr>
            <w:tcW w:w="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2A9D5F1" w14:textId="77777777" w:rsidR="00871AAE" w:rsidRDefault="00000000">
            <w:r>
              <w:rPr>
                <w:color w:val="000000"/>
                <w:sz w:val="20"/>
                <w:szCs w:val="20"/>
              </w:rPr>
              <w:t>B7</w:t>
            </w:r>
          </w:p>
        </w:tc>
        <w:tc>
          <w:tcPr>
            <w:tcW w:w="2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88166C7" w14:textId="77777777" w:rsidR="00871AAE" w:rsidRDefault="00000000">
            <w:r>
              <w:rPr>
                <w:color w:val="000000"/>
                <w:sz w:val="20"/>
                <w:szCs w:val="20"/>
              </w:rPr>
              <w:t>BWAFSQLi reported #s</w:t>
            </w:r>
          </w:p>
        </w:tc>
        <w:tc>
          <w:tcPr>
            <w:tcW w:w="59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750AD2C" w14:textId="77777777" w:rsidR="00871AAE" w:rsidRDefault="00000000">
            <w:r>
              <w:rPr>
                <w:color w:val="000000"/>
                <w:sz w:val="20"/>
                <w:szCs w:val="20"/>
              </w:rPr>
              <w:t>Compared via published IFNR / SPBARC on shared targets</w:t>
            </w:r>
          </w:p>
        </w:tc>
      </w:tr>
    </w:tbl>
    <w:p w14:paraId="316A3C7C" w14:textId="77777777" w:rsidR="00871AAE" w:rsidRDefault="00000000">
      <w:pPr>
        <w:pStyle w:val="Heading1"/>
      </w:pPr>
      <w:r>
        <w:t>5. Preliminary Results</w:t>
      </w:r>
    </w:p>
    <w:p w14:paraId="539F3B2F" w14:textId="77777777" w:rsidR="00871AAE" w:rsidRDefault="00000000">
      <w:pPr>
        <w:spacing w:after="120" w:line="300" w:lineRule="auto"/>
        <w:jc w:val="both"/>
      </w:pPr>
      <w:r>
        <w:t>Initial PPO training on sqli-labs Less-27 (filter class: comments_spaces_or_and, blocking spaces, UNION, SELECT, --, #, or, and) over 15,000 timesteps confirms successful algorithmic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871AAE" w14:paraId="1894FAD9" w14:textId="77777777">
        <w:tblPrEx>
          <w:tblCellMar>
            <w:top w:w="0" w:type="dxa"/>
            <w:bottom w:w="0" w:type="dxa"/>
          </w:tblCellMar>
        </w:tblPrEx>
        <w:trPr>
          <w:tblHeader/>
        </w:trPr>
        <w:tc>
          <w:tcPr>
            <w:tcW w:w="48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1EAE679F" w14:textId="77777777" w:rsidR="00871AAE" w:rsidRDefault="00000000">
            <w:r>
              <w:rPr>
                <w:b/>
                <w:bCs/>
                <w:color w:val="FFFFFF"/>
                <w:sz w:val="20"/>
                <w:szCs w:val="20"/>
              </w:rPr>
              <w:t>Metric</w:t>
            </w:r>
          </w:p>
        </w:tc>
        <w:tc>
          <w:tcPr>
            <w:tcW w:w="45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23CA07AB" w14:textId="77777777" w:rsidR="00871AAE" w:rsidRDefault="00000000">
            <w:r>
              <w:rPr>
                <w:b/>
                <w:bCs/>
                <w:color w:val="FFFFFF"/>
                <w:sz w:val="20"/>
                <w:szCs w:val="20"/>
              </w:rPr>
              <w:t>Value</w:t>
            </w:r>
          </w:p>
        </w:tc>
      </w:tr>
      <w:tr w:rsidR="00871AAE" w14:paraId="1E7A3909" w14:textId="77777777">
        <w:tblPrEx>
          <w:tblCellMar>
            <w:top w:w="0" w:type="dxa"/>
            <w:bottom w:w="0" w:type="dxa"/>
          </w:tblCellMar>
        </w:tblPrEx>
        <w:tc>
          <w:tcPr>
            <w:tcW w:w="4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6681480" w14:textId="77777777" w:rsidR="00871AAE" w:rsidRDefault="00000000">
            <w:r>
              <w:rPr>
                <w:color w:val="000000"/>
                <w:sz w:val="20"/>
                <w:szCs w:val="20"/>
              </w:rPr>
              <w:t>Total training episodes</w:t>
            </w:r>
          </w:p>
        </w:tc>
        <w:tc>
          <w:tcPr>
            <w:tcW w:w="45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1E738C9" w14:textId="77777777" w:rsidR="00871AAE" w:rsidRDefault="00000000">
            <w:r>
              <w:rPr>
                <w:color w:val="000000"/>
                <w:sz w:val="20"/>
                <w:szCs w:val="20"/>
              </w:rPr>
              <w:t>2,571</w:t>
            </w:r>
          </w:p>
        </w:tc>
      </w:tr>
      <w:tr w:rsidR="00871AAE" w14:paraId="5DB787B6" w14:textId="77777777">
        <w:tblPrEx>
          <w:tblCellMar>
            <w:top w:w="0" w:type="dxa"/>
            <w:bottom w:w="0" w:type="dxa"/>
          </w:tblCellMar>
        </w:tblPrEx>
        <w:tc>
          <w:tcPr>
            <w:tcW w:w="4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1EAC2B9" w14:textId="77777777" w:rsidR="00871AAE" w:rsidRDefault="00000000">
            <w:r>
              <w:rPr>
                <w:color w:val="000000"/>
                <w:sz w:val="20"/>
                <w:szCs w:val="20"/>
              </w:rPr>
              <w:t>Successful bypass episodes (training-wide)</w:t>
            </w:r>
          </w:p>
        </w:tc>
        <w:tc>
          <w:tcPr>
            <w:tcW w:w="45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63D0362" w14:textId="77777777" w:rsidR="00871AAE" w:rsidRDefault="00000000">
            <w:r>
              <w:rPr>
                <w:color w:val="000000"/>
                <w:sz w:val="20"/>
                <w:szCs w:val="20"/>
              </w:rPr>
              <w:t>1,871 (72.8%)</w:t>
            </w:r>
          </w:p>
        </w:tc>
      </w:tr>
      <w:tr w:rsidR="00871AAE" w14:paraId="68DF42E4" w14:textId="77777777">
        <w:tblPrEx>
          <w:tblCellMar>
            <w:top w:w="0" w:type="dxa"/>
            <w:bottom w:w="0" w:type="dxa"/>
          </w:tblCellMar>
        </w:tblPrEx>
        <w:tc>
          <w:tcPr>
            <w:tcW w:w="4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4DE4B66" w14:textId="77777777" w:rsidR="00871AAE" w:rsidRDefault="00000000">
            <w:r>
              <w:rPr>
                <w:color w:val="000000"/>
                <w:sz w:val="20"/>
                <w:szCs w:val="20"/>
              </w:rPr>
              <w:t>Final converged success rate (post-Ep ~1,700)</w:t>
            </w:r>
          </w:p>
        </w:tc>
        <w:tc>
          <w:tcPr>
            <w:tcW w:w="45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EFF72AE" w14:textId="77777777" w:rsidR="00871AAE" w:rsidRDefault="00000000">
            <w:r>
              <w:rPr>
                <w:color w:val="000000"/>
                <w:sz w:val="20"/>
                <w:szCs w:val="20"/>
              </w:rPr>
              <w:t>100% with mean 2.0 steps</w:t>
            </w:r>
          </w:p>
        </w:tc>
      </w:tr>
      <w:tr w:rsidR="00871AAE" w14:paraId="4312D04F" w14:textId="77777777">
        <w:tblPrEx>
          <w:tblCellMar>
            <w:top w:w="0" w:type="dxa"/>
            <w:bottom w:w="0" w:type="dxa"/>
          </w:tblCellMar>
        </w:tblPrEx>
        <w:tc>
          <w:tcPr>
            <w:tcW w:w="4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816222F" w14:textId="77777777" w:rsidR="00871AAE" w:rsidRDefault="00000000">
            <w:r>
              <w:rPr>
                <w:color w:val="000000"/>
                <w:sz w:val="20"/>
                <w:szCs w:val="20"/>
              </w:rPr>
              <w:t>Shortest discovered bypass</w:t>
            </w:r>
          </w:p>
        </w:tc>
        <w:tc>
          <w:tcPr>
            <w:tcW w:w="45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42A3A7E" w14:textId="77777777" w:rsidR="00871AAE" w:rsidRDefault="00000000">
            <w:r>
              <w:rPr>
                <w:color w:val="000000"/>
                <w:sz w:val="20"/>
                <w:szCs w:val="20"/>
              </w:rPr>
              <w:t>2 mutations (e.g., crlf → case_split)</w:t>
            </w:r>
          </w:p>
        </w:tc>
      </w:tr>
      <w:tr w:rsidR="00871AAE" w14:paraId="21502EF8" w14:textId="77777777">
        <w:tblPrEx>
          <w:tblCellMar>
            <w:top w:w="0" w:type="dxa"/>
            <w:bottom w:w="0" w:type="dxa"/>
          </w:tblCellMar>
        </w:tblPrEx>
        <w:tc>
          <w:tcPr>
            <w:tcW w:w="4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3CE4D0D" w14:textId="77777777" w:rsidR="00871AAE" w:rsidRDefault="00000000">
            <w:r>
              <w:rPr>
                <w:color w:val="000000"/>
                <w:sz w:val="20"/>
                <w:szCs w:val="20"/>
              </w:rPr>
              <w:t>Top-3 first-step mutations</w:t>
            </w:r>
          </w:p>
        </w:tc>
        <w:tc>
          <w:tcPr>
            <w:tcW w:w="45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C6ECA35" w14:textId="77777777" w:rsidR="00871AAE" w:rsidRDefault="00000000">
            <w:r>
              <w:rPr>
                <w:color w:val="000000"/>
                <w:sz w:val="20"/>
                <w:szCs w:val="20"/>
              </w:rPr>
              <w:t>vtab (98.3% SR), case (96.1% SR), formfeed (95.4% SR)</w:t>
            </w:r>
          </w:p>
        </w:tc>
      </w:tr>
      <w:tr w:rsidR="00871AAE" w14:paraId="3D34B223" w14:textId="77777777">
        <w:tblPrEx>
          <w:tblCellMar>
            <w:top w:w="0" w:type="dxa"/>
            <w:bottom w:w="0" w:type="dxa"/>
          </w:tblCellMar>
        </w:tblPrEx>
        <w:tc>
          <w:tcPr>
            <w:tcW w:w="4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C26A029" w14:textId="77777777" w:rsidR="00871AAE" w:rsidRDefault="00000000">
            <w:r>
              <w:rPr>
                <w:color w:val="000000"/>
                <w:sz w:val="20"/>
                <w:szCs w:val="20"/>
              </w:rPr>
              <w:t>Total HTTP requests during training</w:t>
            </w:r>
          </w:p>
        </w:tc>
        <w:tc>
          <w:tcPr>
            <w:tcW w:w="45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0DB03FD" w14:textId="77777777" w:rsidR="00871AAE" w:rsidRDefault="00000000">
            <w:r>
              <w:rPr>
                <w:color w:val="000000"/>
                <w:sz w:val="20"/>
                <w:szCs w:val="20"/>
              </w:rPr>
              <w:t>6,864</w:t>
            </w:r>
          </w:p>
        </w:tc>
      </w:tr>
      <w:tr w:rsidR="00871AAE" w14:paraId="23C9B374" w14:textId="77777777">
        <w:tblPrEx>
          <w:tblCellMar>
            <w:top w:w="0" w:type="dxa"/>
            <w:bottom w:w="0" w:type="dxa"/>
          </w:tblCellMar>
        </w:tblPrEx>
        <w:tc>
          <w:tcPr>
            <w:tcW w:w="4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9A2CF85" w14:textId="77777777" w:rsidR="00871AAE" w:rsidRDefault="00000000">
            <w:r>
              <w:rPr>
                <w:color w:val="000000"/>
                <w:sz w:val="20"/>
                <w:szCs w:val="20"/>
              </w:rPr>
              <w:t>Wall-clock time on RTX-class GPU</w:t>
            </w:r>
          </w:p>
        </w:tc>
        <w:tc>
          <w:tcPr>
            <w:tcW w:w="45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5FFDCE2" w14:textId="77777777" w:rsidR="00871AAE" w:rsidRDefault="00000000">
            <w:r>
              <w:rPr>
                <w:color w:val="000000"/>
                <w:sz w:val="20"/>
                <w:szCs w:val="20"/>
              </w:rPr>
              <w:t>approx. 40 minutes</w:t>
            </w:r>
          </w:p>
        </w:tc>
      </w:tr>
    </w:tbl>
    <w:p w14:paraId="0BF62B75" w14:textId="77777777" w:rsidR="00871AAE" w:rsidRDefault="00000000">
      <w:pPr>
        <w:spacing w:after="120" w:line="300" w:lineRule="auto"/>
        <w:jc w:val="both"/>
      </w:pPr>
      <w:r>
        <w:t xml:space="preserve">The learning curve exhibits a clean three-phase pattern: episodes 1–620 random exploration (SR approx. 0–20%), episodes 620–700 breakthrough phase (SR climbing 30% to 90%), and stabilization at </w:t>
      </w:r>
      <w:r>
        <w:lastRenderedPageBreak/>
        <w:t>100% SR from episode ~1,700 onward. This is more sample-efficient than the legacy tabular Q-learning baseline, which requires approximately 1,000 episodes to reach 80% SR on the same target.</w:t>
      </w:r>
    </w:p>
    <w:p w14:paraId="7DEDD176" w14:textId="77777777" w:rsidR="00871AAE" w:rsidRDefault="00000000">
      <w:pPr>
        <w:pStyle w:val="Heading2"/>
      </w:pPr>
      <w:r>
        <w:t>5.1 RQ3 Preliminary Evidence — Mutation Ordering Matters</w:t>
      </w:r>
    </w:p>
    <w:p w14:paraId="27899148" w14:textId="77777777" w:rsidR="00871AAE" w:rsidRDefault="00000000">
      <w:pPr>
        <w:spacing w:after="120" w:line="300" w:lineRule="auto"/>
        <w:jc w:val="both"/>
      </w:pPr>
      <w:r>
        <w:t>Bigram-pair analysis on the converged policy traces provides direct empirical support for the sequential-mutation hypothesis. Of 727 observed action pairs, 133 (18.3%) exhibit ≥10% success-rate gap based on directional order. Representative asymmetries: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1800"/>
        <w:gridCol w:w="1760"/>
      </w:tblGrid>
      <w:tr w:rsidR="00871AAE" w14:paraId="79B5DE82" w14:textId="77777777">
        <w:tblPrEx>
          <w:tblCellMar>
            <w:top w:w="0" w:type="dxa"/>
            <w:bottom w:w="0" w:type="dxa"/>
          </w:tblCellMar>
        </w:tblPrEx>
        <w:trPr>
          <w:tblHeader/>
        </w:trPr>
        <w:tc>
          <w:tcPr>
            <w:tcW w:w="40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639742E8" w14:textId="77777777" w:rsidR="00871AAE" w:rsidRDefault="00000000">
            <w:r>
              <w:rPr>
                <w:b/>
                <w:bCs/>
                <w:color w:val="FFFFFF"/>
                <w:sz w:val="20"/>
                <w:szCs w:val="20"/>
              </w:rPr>
              <w:t>Forward sequence (A to B)</w:t>
            </w:r>
          </w:p>
        </w:tc>
        <w:tc>
          <w:tcPr>
            <w:tcW w:w="18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3CEEB09F" w14:textId="77777777" w:rsidR="00871AAE" w:rsidRDefault="00000000">
            <w:r>
              <w:rPr>
                <w:b/>
                <w:bCs/>
                <w:color w:val="FFFFFF"/>
                <w:sz w:val="20"/>
                <w:szCs w:val="20"/>
              </w:rPr>
              <w:t>Forward SR</w:t>
            </w:r>
          </w:p>
        </w:tc>
        <w:tc>
          <w:tcPr>
            <w:tcW w:w="18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2BFAA4A5" w14:textId="77777777" w:rsidR="00871AAE" w:rsidRDefault="00000000">
            <w:r>
              <w:rPr>
                <w:b/>
                <w:bCs/>
                <w:color w:val="FFFFFF"/>
                <w:sz w:val="20"/>
                <w:szCs w:val="20"/>
              </w:rPr>
              <w:t>Reverse SR</w:t>
            </w:r>
          </w:p>
        </w:tc>
        <w:tc>
          <w:tcPr>
            <w:tcW w:w="17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498B2276" w14:textId="77777777" w:rsidR="00871AAE" w:rsidRDefault="00000000">
            <w:r>
              <w:rPr>
                <w:b/>
                <w:bCs/>
                <w:color w:val="FFFFFF"/>
                <w:sz w:val="20"/>
                <w:szCs w:val="20"/>
              </w:rPr>
              <w:t>Gap</w:t>
            </w:r>
          </w:p>
        </w:tc>
      </w:tr>
      <w:tr w:rsidR="00871AAE" w14:paraId="597BC04A" w14:textId="77777777">
        <w:tblPrEx>
          <w:tblCellMar>
            <w:top w:w="0" w:type="dxa"/>
            <w:bottom w:w="0" w:type="dxa"/>
          </w:tblCellMar>
        </w:tblPrEx>
        <w:tc>
          <w:tcPr>
            <w:tcW w:w="40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12612AB" w14:textId="77777777" w:rsidR="00871AAE" w:rsidRDefault="00000000">
            <w:r>
              <w:rPr>
                <w:color w:val="000000"/>
                <w:sz w:val="20"/>
                <w:szCs w:val="20"/>
              </w:rPr>
              <w:t>unhex_wrap → newline</w:t>
            </w:r>
          </w:p>
        </w:tc>
        <w:tc>
          <w:tcPr>
            <w:tcW w:w="1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CA70443" w14:textId="77777777" w:rsidR="00871AAE" w:rsidRDefault="00000000">
            <w:r>
              <w:rPr>
                <w:color w:val="000000"/>
                <w:sz w:val="20"/>
                <w:szCs w:val="20"/>
              </w:rPr>
              <w:t>66.7%</w:t>
            </w:r>
          </w:p>
        </w:tc>
        <w:tc>
          <w:tcPr>
            <w:tcW w:w="1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E5B4585" w14:textId="77777777" w:rsidR="00871AAE" w:rsidRDefault="00000000">
            <w:r>
              <w:rPr>
                <w:color w:val="000000"/>
                <w:sz w:val="20"/>
                <w:szCs w:val="20"/>
              </w:rPr>
              <w:t>0.0%</w:t>
            </w:r>
          </w:p>
        </w:tc>
        <w:tc>
          <w:tcPr>
            <w:tcW w:w="17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E86EE96" w14:textId="77777777" w:rsidR="00871AAE" w:rsidRDefault="00000000">
            <w:r>
              <w:rPr>
                <w:color w:val="000000"/>
                <w:sz w:val="20"/>
                <w:szCs w:val="20"/>
              </w:rPr>
              <w:t>+66.7%</w:t>
            </w:r>
          </w:p>
        </w:tc>
      </w:tr>
      <w:tr w:rsidR="00871AAE" w14:paraId="41121620" w14:textId="77777777">
        <w:tblPrEx>
          <w:tblCellMar>
            <w:top w:w="0" w:type="dxa"/>
            <w:bottom w:w="0" w:type="dxa"/>
          </w:tblCellMar>
        </w:tblPrEx>
        <w:tc>
          <w:tcPr>
            <w:tcW w:w="40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B8CC1E1" w14:textId="77777777" w:rsidR="00871AAE" w:rsidRDefault="00000000">
            <w:r>
              <w:rPr>
                <w:color w:val="000000"/>
                <w:sz w:val="20"/>
                <w:szCs w:val="20"/>
              </w:rPr>
              <w:t>tab_space → double_encode</w:t>
            </w:r>
          </w:p>
        </w:tc>
        <w:tc>
          <w:tcPr>
            <w:tcW w:w="1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1F6BD43" w14:textId="77777777" w:rsidR="00871AAE" w:rsidRDefault="00000000">
            <w:r>
              <w:rPr>
                <w:color w:val="000000"/>
                <w:sz w:val="20"/>
                <w:szCs w:val="20"/>
              </w:rPr>
              <w:t>66.7%</w:t>
            </w:r>
          </w:p>
        </w:tc>
        <w:tc>
          <w:tcPr>
            <w:tcW w:w="1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1C79C2A" w14:textId="77777777" w:rsidR="00871AAE" w:rsidRDefault="00000000">
            <w:r>
              <w:rPr>
                <w:color w:val="000000"/>
                <w:sz w:val="20"/>
                <w:szCs w:val="20"/>
              </w:rPr>
              <w:t>0.0%</w:t>
            </w:r>
          </w:p>
        </w:tc>
        <w:tc>
          <w:tcPr>
            <w:tcW w:w="17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1BED584" w14:textId="77777777" w:rsidR="00871AAE" w:rsidRDefault="00000000">
            <w:r>
              <w:rPr>
                <w:color w:val="000000"/>
                <w:sz w:val="20"/>
                <w:szCs w:val="20"/>
              </w:rPr>
              <w:t>+66.7%</w:t>
            </w:r>
          </w:p>
        </w:tc>
      </w:tr>
      <w:tr w:rsidR="00871AAE" w14:paraId="43BFE42B" w14:textId="77777777">
        <w:tblPrEx>
          <w:tblCellMar>
            <w:top w:w="0" w:type="dxa"/>
            <w:bottom w:w="0" w:type="dxa"/>
          </w:tblCellMar>
        </w:tblPrEx>
        <w:tc>
          <w:tcPr>
            <w:tcW w:w="40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DE79620" w14:textId="77777777" w:rsidR="00871AAE" w:rsidRDefault="00000000">
            <w:r>
              <w:rPr>
                <w:color w:val="000000"/>
                <w:sz w:val="20"/>
                <w:szCs w:val="20"/>
              </w:rPr>
              <w:t>convert_charset → crlf</w:t>
            </w:r>
          </w:p>
        </w:tc>
        <w:tc>
          <w:tcPr>
            <w:tcW w:w="1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87734EC" w14:textId="77777777" w:rsidR="00871AAE" w:rsidRDefault="00000000">
            <w:r>
              <w:rPr>
                <w:color w:val="000000"/>
                <w:sz w:val="20"/>
                <w:szCs w:val="20"/>
              </w:rPr>
              <w:t>44.4%</w:t>
            </w:r>
          </w:p>
        </w:tc>
        <w:tc>
          <w:tcPr>
            <w:tcW w:w="1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0361FC5" w14:textId="77777777" w:rsidR="00871AAE" w:rsidRDefault="00000000">
            <w:r>
              <w:rPr>
                <w:color w:val="000000"/>
                <w:sz w:val="20"/>
                <w:szCs w:val="20"/>
              </w:rPr>
              <w:t>0.0%</w:t>
            </w:r>
          </w:p>
        </w:tc>
        <w:tc>
          <w:tcPr>
            <w:tcW w:w="17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76DA0D4" w14:textId="77777777" w:rsidR="00871AAE" w:rsidRDefault="00000000">
            <w:r>
              <w:rPr>
                <w:color w:val="000000"/>
                <w:sz w:val="20"/>
                <w:szCs w:val="20"/>
              </w:rPr>
              <w:t>+44.4%</w:t>
            </w:r>
          </w:p>
        </w:tc>
      </w:tr>
      <w:tr w:rsidR="00871AAE" w14:paraId="17717888" w14:textId="77777777">
        <w:tblPrEx>
          <w:tblCellMar>
            <w:top w:w="0" w:type="dxa"/>
            <w:bottom w:w="0" w:type="dxa"/>
          </w:tblCellMar>
        </w:tblPrEx>
        <w:tc>
          <w:tcPr>
            <w:tcW w:w="40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3A128E7" w14:textId="77777777" w:rsidR="00871AAE" w:rsidRDefault="00000000">
            <w:r>
              <w:rPr>
                <w:color w:val="000000"/>
                <w:sz w:val="20"/>
                <w:szCs w:val="20"/>
              </w:rPr>
              <w:t>url_encode → tab_space</w:t>
            </w:r>
          </w:p>
        </w:tc>
        <w:tc>
          <w:tcPr>
            <w:tcW w:w="1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8AAF33E" w14:textId="77777777" w:rsidR="00871AAE" w:rsidRDefault="00000000">
            <w:r>
              <w:rPr>
                <w:color w:val="000000"/>
                <w:sz w:val="20"/>
                <w:szCs w:val="20"/>
              </w:rPr>
              <w:t>42.9%</w:t>
            </w:r>
          </w:p>
        </w:tc>
        <w:tc>
          <w:tcPr>
            <w:tcW w:w="1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1427CBE" w14:textId="77777777" w:rsidR="00871AAE" w:rsidRDefault="00000000">
            <w:r>
              <w:rPr>
                <w:color w:val="000000"/>
                <w:sz w:val="20"/>
                <w:szCs w:val="20"/>
              </w:rPr>
              <w:t>0.0%</w:t>
            </w:r>
          </w:p>
        </w:tc>
        <w:tc>
          <w:tcPr>
            <w:tcW w:w="17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EB88274" w14:textId="77777777" w:rsidR="00871AAE" w:rsidRDefault="00000000">
            <w:r>
              <w:rPr>
                <w:color w:val="000000"/>
                <w:sz w:val="20"/>
                <w:szCs w:val="20"/>
              </w:rPr>
              <w:t>+42.9%</w:t>
            </w:r>
          </w:p>
        </w:tc>
      </w:tr>
      <w:tr w:rsidR="00871AAE" w14:paraId="5B7FCF16" w14:textId="77777777">
        <w:tblPrEx>
          <w:tblCellMar>
            <w:top w:w="0" w:type="dxa"/>
            <w:bottom w:w="0" w:type="dxa"/>
          </w:tblCellMar>
        </w:tblPrEx>
        <w:tc>
          <w:tcPr>
            <w:tcW w:w="40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729AB75" w14:textId="77777777" w:rsidR="00871AAE" w:rsidRDefault="00000000">
            <w:r>
              <w:rPr>
                <w:color w:val="000000"/>
                <w:sz w:val="20"/>
                <w:szCs w:val="20"/>
              </w:rPr>
              <w:t>nested_or → formfeed</w:t>
            </w:r>
          </w:p>
        </w:tc>
        <w:tc>
          <w:tcPr>
            <w:tcW w:w="1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4A38E3C" w14:textId="77777777" w:rsidR="00871AAE" w:rsidRDefault="00000000">
            <w:r>
              <w:rPr>
                <w:color w:val="000000"/>
                <w:sz w:val="20"/>
                <w:szCs w:val="20"/>
              </w:rPr>
              <w:t>41.7%</w:t>
            </w:r>
          </w:p>
        </w:tc>
        <w:tc>
          <w:tcPr>
            <w:tcW w:w="18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1944878" w14:textId="77777777" w:rsidR="00871AAE" w:rsidRDefault="00000000">
            <w:r>
              <w:rPr>
                <w:color w:val="000000"/>
                <w:sz w:val="20"/>
                <w:szCs w:val="20"/>
              </w:rPr>
              <w:t>0.0%</w:t>
            </w:r>
          </w:p>
        </w:tc>
        <w:tc>
          <w:tcPr>
            <w:tcW w:w="17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0AD1809" w14:textId="77777777" w:rsidR="00871AAE" w:rsidRDefault="00000000">
            <w:r>
              <w:rPr>
                <w:color w:val="000000"/>
                <w:sz w:val="20"/>
                <w:szCs w:val="20"/>
              </w:rPr>
              <w:t>+41.7%</w:t>
            </w:r>
          </w:p>
        </w:tc>
      </w:tr>
      <w:tr w:rsidR="00871AAE" w14:paraId="27192EA9" w14:textId="77777777">
        <w:tblPrEx>
          <w:tblCellMar>
            <w:top w:w="0" w:type="dxa"/>
            <w:bottom w:w="0" w:type="dxa"/>
          </w:tblCellMar>
        </w:tblPrEx>
        <w:tc>
          <w:tcPr>
            <w:tcW w:w="40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1385336" w14:textId="77777777" w:rsidR="00871AAE" w:rsidRDefault="00000000">
            <w:r>
              <w:rPr>
                <w:color w:val="000000"/>
                <w:sz w:val="20"/>
                <w:szCs w:val="20"/>
              </w:rPr>
              <w:t>paren_full → vtab</w:t>
            </w:r>
          </w:p>
        </w:tc>
        <w:tc>
          <w:tcPr>
            <w:tcW w:w="1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8DD1EBF" w14:textId="77777777" w:rsidR="00871AAE" w:rsidRDefault="00000000">
            <w:r>
              <w:rPr>
                <w:color w:val="000000"/>
                <w:sz w:val="20"/>
                <w:szCs w:val="20"/>
              </w:rPr>
              <w:t>60.0%</w:t>
            </w:r>
          </w:p>
        </w:tc>
        <w:tc>
          <w:tcPr>
            <w:tcW w:w="18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5F18750" w14:textId="77777777" w:rsidR="00871AAE" w:rsidRDefault="00000000">
            <w:r>
              <w:rPr>
                <w:color w:val="000000"/>
                <w:sz w:val="20"/>
                <w:szCs w:val="20"/>
              </w:rPr>
              <w:t>20.0%</w:t>
            </w:r>
          </w:p>
        </w:tc>
        <w:tc>
          <w:tcPr>
            <w:tcW w:w="17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DE0E0B4" w14:textId="77777777" w:rsidR="00871AAE" w:rsidRDefault="00000000">
            <w:r>
              <w:rPr>
                <w:color w:val="000000"/>
                <w:sz w:val="20"/>
                <w:szCs w:val="20"/>
              </w:rPr>
              <w:t>+40.0%</w:t>
            </w:r>
          </w:p>
        </w:tc>
      </w:tr>
    </w:tbl>
    <w:p w14:paraId="0C1FD7FF" w14:textId="77777777" w:rsidR="00871AAE" w:rsidRDefault="00000000">
      <w:pPr>
        <w:spacing w:after="120" w:line="300" w:lineRule="auto"/>
        <w:jc w:val="both"/>
      </w:pPr>
      <w:r>
        <w:t>These asymmetries are not noise — they reflect structural dependencies between mutation operators. For example, convert_charset modifies string literals; when applied after crlf injects newlines, the newlines break the syntactic anchors that convert_charset requires, and the transformation fails. This is direct evidence that mutation operators have non-commutative interactions, supporting the proposal's framing of payload mutation as a sequential decision problem rather than a one-shot transformation.</w:t>
      </w:r>
    </w:p>
    <w:p w14:paraId="3CAE19DE" w14:textId="77777777" w:rsidR="00871AAE" w:rsidRDefault="00000000">
      <w:pPr>
        <w:pStyle w:val="Heading1"/>
      </w:pPr>
      <w:r>
        <w:t>6. Related Work and Positioning</w:t>
      </w:r>
    </w:p>
    <w:p w14:paraId="7E233761" w14:textId="77777777" w:rsidR="00871AAE" w:rsidRDefault="00000000">
      <w:pPr>
        <w:pStyle w:val="Heading2"/>
      </w:pPr>
      <w:r>
        <w:t>6.1 Reinforcement-Learning Approaches</w:t>
      </w:r>
    </w:p>
    <w:p w14:paraId="28108D5C" w14:textId="77777777" w:rsidR="00871AAE" w:rsidRDefault="00000000">
      <w:pPr>
        <w:spacing w:after="120" w:line="300" w:lineRule="auto"/>
        <w:jc w:val="both"/>
      </w:pPr>
      <w:r>
        <w:t>SSQLi (Guan et al., 2023, MDPI Future Internet) is the closest prior RL-based work. It employs Soft Actor-Critic with a 14-strategy fixed action matrix and a state representation combining a 9-dimensional static vector and an n-dimensional dynamic vector recording applied strategies. Evaluation covers SafeDog, ModSecurity, and LSTM/CNN/SVM detectors. SeqSQLi extends this with PPO, a 2.8× larger action space, modern stagnation-aware reward shaping, and an integrated exploitation pipeline.</w:t>
      </w:r>
    </w:p>
    <w:p w14:paraId="1E0BC57C" w14:textId="77777777" w:rsidR="00871AAE" w:rsidRDefault="00000000">
      <w:pPr>
        <w:spacing w:after="120" w:line="300" w:lineRule="auto"/>
        <w:jc w:val="both"/>
      </w:pPr>
      <w:r>
        <w:t>Other RL approaches include WAF-A-MoLE (Demetrio 2020, priority queue + 8 strategies), DQNSQLi (Wang/Hu 2020, DQN + gym-waf with PPO upgrades by Hemmati 2021), and AdvSQLi (Qu 2024, MCTS over hierarchical tree). All operate on smaller action spaces (8–13 strategies) and lack the integrated fingerprinting and extraction pipeline.</w:t>
      </w:r>
    </w:p>
    <w:p w14:paraId="44A3EF54" w14:textId="77777777" w:rsidR="00871AAE" w:rsidRDefault="00000000">
      <w:pPr>
        <w:pStyle w:val="Heading2"/>
      </w:pPr>
      <w:r>
        <w:t>6.2 Non-RL Grammar-Guided Search</w:t>
      </w:r>
    </w:p>
    <w:p w14:paraId="602135B7" w14:textId="77777777" w:rsidR="00871AAE" w:rsidRDefault="00000000">
      <w:pPr>
        <w:spacing w:after="120" w:line="300" w:lineRule="auto"/>
        <w:jc w:val="both"/>
      </w:pPr>
      <w:r>
        <w:t xml:space="preserve">BWAFSQLi (Zhang et al., 2026, ACM TOSEM) is the most recent state-of-the-art and explicitly argues against the RL paradigm. Their core mechanism is a decay-factor-driven historical data table that tracks per-strategy success counts and gradually transitions from random exploration to weight-based </w:t>
      </w:r>
      <w:r>
        <w:lastRenderedPageBreak/>
        <w:t>exploitation. Combined with context-free grammar payload generation (58 rules, 18 SQL injection types) and a semantic equivalence verification platform (WebSETest), BWAFSQLi achieves up to 93.39% IFNR on gray-box WAFs with 2 HTTP requests per bypass on average.</w:t>
      </w:r>
    </w:p>
    <w:p w14:paraId="7516A344" w14:textId="77777777" w:rsidR="00871AAE" w:rsidRDefault="00000000">
      <w:pPr>
        <w:spacing w:after="120" w:line="300" w:lineRule="auto"/>
        <w:jc w:val="both"/>
      </w:pPr>
      <w:r>
        <w:t>Critically, however, BWAFSQLi's reported IFNR against Chaitin Safeline drops to 1.11–3.56% across all request methods, indicating that semantic-analysis WAFs resist static-heuristic mutation. This is the specific niche SeqSQLi targets: where the WAF's defense is semantically informed rather than pattern-based, target-specific adaptive policy learning is hypothesized to outperform fixed strategy selection.</w:t>
      </w:r>
    </w:p>
    <w:p w14:paraId="0082563A" w14:textId="77777777" w:rsidR="00871AAE" w:rsidRDefault="00000000">
      <w:pPr>
        <w:pStyle w:val="Heading2"/>
      </w:pPr>
      <w:r>
        <w:t>6.3 Positioning Table — SSQLi vs BWAFSQLi vs SeqSQLi</w:t>
      </w:r>
    </w:p>
    <w:p w14:paraId="23329F8D" w14:textId="77777777" w:rsidR="00871AAE" w:rsidRDefault="00000000">
      <w:pPr>
        <w:spacing w:after="120" w:line="300" w:lineRule="auto"/>
        <w:jc w:val="both"/>
      </w:pPr>
      <w:r>
        <w:t>The following table summarizes the positioning of SeqSQLi against the two most directly comparable prior works. Bold red highlights in the SeqSQLi column indicate dimensions where this work offers a concrete contribution; gray entries indicate dimensions where prior work has an advantage that this proposal acknowledges as future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1860"/>
        <w:gridCol w:w="2325"/>
        <w:gridCol w:w="2553"/>
      </w:tblGrid>
      <w:tr w:rsidR="00871AAE" w14:paraId="4B2E186D" w14:textId="77777777">
        <w:tblPrEx>
          <w:tblCellMar>
            <w:top w:w="0" w:type="dxa"/>
            <w:bottom w:w="0" w:type="dxa"/>
          </w:tblCellMar>
        </w:tblPrEx>
        <w:trPr>
          <w:tblHeader/>
        </w:trPr>
        <w:tc>
          <w:tcPr>
            <w:tcW w:w="27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681FABB4" w14:textId="77777777" w:rsidR="00871AAE" w:rsidRDefault="00000000">
            <w:r>
              <w:rPr>
                <w:b/>
                <w:bCs/>
                <w:color w:val="FFFFFF"/>
                <w:sz w:val="20"/>
                <w:szCs w:val="20"/>
              </w:rPr>
              <w:t>Dimension</w:t>
            </w:r>
          </w:p>
        </w:tc>
        <w:tc>
          <w:tcPr>
            <w:tcW w:w="19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220B08AC" w14:textId="77777777" w:rsidR="00871AAE" w:rsidRDefault="00000000">
            <w:r>
              <w:rPr>
                <w:b/>
                <w:bCs/>
                <w:color w:val="FFFFFF"/>
                <w:sz w:val="20"/>
                <w:szCs w:val="20"/>
              </w:rPr>
              <w:t>SSQLi (2023)</w:t>
            </w:r>
          </w:p>
        </w:tc>
        <w:tc>
          <w:tcPr>
            <w:tcW w:w="24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1C587C6A" w14:textId="77777777" w:rsidR="00871AAE" w:rsidRDefault="00000000">
            <w:r>
              <w:rPr>
                <w:b/>
                <w:bCs/>
                <w:color w:val="FFFFFF"/>
                <w:sz w:val="20"/>
                <w:szCs w:val="20"/>
              </w:rPr>
              <w:t>BWAFSQLi (2026)</w:t>
            </w:r>
          </w:p>
        </w:tc>
        <w:tc>
          <w:tcPr>
            <w:tcW w:w="23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09A99E64" w14:textId="77777777" w:rsidR="00871AAE" w:rsidRDefault="00000000">
            <w:r>
              <w:rPr>
                <w:b/>
                <w:bCs/>
                <w:color w:val="FFFFFF"/>
                <w:sz w:val="20"/>
                <w:szCs w:val="20"/>
              </w:rPr>
              <w:t>SeqSQLi (this work)</w:t>
            </w:r>
          </w:p>
        </w:tc>
      </w:tr>
      <w:tr w:rsidR="00871AAE" w14:paraId="55089271"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26BECFB" w14:textId="77777777" w:rsidR="00871AAE" w:rsidRDefault="00000000">
            <w:r>
              <w:rPr>
                <w:color w:val="000000"/>
                <w:sz w:val="20"/>
                <w:szCs w:val="20"/>
              </w:rPr>
              <w:t>Algorithmic paradigm</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16F3BCA" w14:textId="77777777" w:rsidR="00871AAE" w:rsidRDefault="00000000">
            <w:r>
              <w:rPr>
                <w:color w:val="000000"/>
                <w:sz w:val="20"/>
                <w:szCs w:val="20"/>
              </w:rPr>
              <w:t>SAC (deep RL)</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3558FB8" w14:textId="77777777" w:rsidR="00871AAE" w:rsidRDefault="00000000">
            <w:r>
              <w:rPr>
                <w:color w:val="000000"/>
                <w:sz w:val="20"/>
                <w:szCs w:val="20"/>
              </w:rPr>
              <w:t>Decay factor + historical table (non-RL)</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64776FCA" w14:textId="77777777" w:rsidR="00871AAE" w:rsidRDefault="00000000">
            <w:r>
              <w:rPr>
                <w:b/>
                <w:bCs/>
                <w:color w:val="B91C1C"/>
                <w:sz w:val="20"/>
                <w:szCs w:val="20"/>
              </w:rPr>
              <w:t>PPO (deep RL)</w:t>
            </w:r>
          </w:p>
        </w:tc>
      </w:tr>
      <w:tr w:rsidR="00871AAE" w14:paraId="0191F19F"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4E6CEC5" w14:textId="77777777" w:rsidR="00871AAE" w:rsidRDefault="00000000">
            <w:r>
              <w:rPr>
                <w:color w:val="000000"/>
                <w:sz w:val="20"/>
                <w:szCs w:val="20"/>
              </w:rPr>
              <w:t>Action space size</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5972D9C" w14:textId="77777777" w:rsidR="00871AAE" w:rsidRDefault="00000000">
            <w:r>
              <w:rPr>
                <w:color w:val="000000"/>
                <w:sz w:val="20"/>
                <w:szCs w:val="20"/>
              </w:rPr>
              <w:t>14 strategies</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3BDB5E6" w14:textId="77777777" w:rsidR="00871AAE" w:rsidRDefault="00000000">
            <w:r>
              <w:rPr>
                <w:color w:val="000000"/>
                <w:sz w:val="20"/>
                <w:szCs w:val="20"/>
              </w:rPr>
              <w:t>15 strategies</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4FF83EE7" w14:textId="77777777" w:rsidR="00871AAE" w:rsidRDefault="00000000">
            <w:r>
              <w:rPr>
                <w:b/>
                <w:bCs/>
                <w:color w:val="B91C1C"/>
                <w:sz w:val="20"/>
                <w:szCs w:val="20"/>
              </w:rPr>
              <w:t>39 mutations</w:t>
            </w:r>
          </w:p>
        </w:tc>
      </w:tr>
      <w:tr w:rsidR="00871AAE" w14:paraId="5B194C08"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6EF2219" w14:textId="77777777" w:rsidR="00871AAE" w:rsidRDefault="00000000">
            <w:r>
              <w:rPr>
                <w:color w:val="000000"/>
                <w:sz w:val="20"/>
                <w:szCs w:val="20"/>
              </w:rPr>
              <w:t>Mutation categories</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EFC01E9" w14:textId="77777777" w:rsidR="00871AAE" w:rsidRDefault="00000000">
            <w:r>
              <w:rPr>
                <w:color w:val="000000"/>
                <w:sz w:val="20"/>
                <w:szCs w:val="20"/>
              </w:rPr>
              <w:t>3 (syntactic, interference, semantic)</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4E20B02" w14:textId="77777777" w:rsidR="00871AAE" w:rsidRDefault="00000000">
            <w:r>
              <w:rPr>
                <w:color w:val="000000"/>
                <w:sz w:val="20"/>
                <w:szCs w:val="20"/>
              </w:rPr>
              <w:t>Token-type mapped (15)</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3ECD0A84" w14:textId="77777777" w:rsidR="00871AAE" w:rsidRDefault="00000000">
            <w:r>
              <w:rPr>
                <w:b/>
                <w:bCs/>
                <w:color w:val="B91C1C"/>
                <w:sz w:val="20"/>
                <w:szCs w:val="20"/>
              </w:rPr>
              <w:t>8 families</w:t>
            </w:r>
          </w:p>
        </w:tc>
      </w:tr>
      <w:tr w:rsidR="00871AAE" w14:paraId="6ABCD568"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486C630" w14:textId="77777777" w:rsidR="00871AAE" w:rsidRDefault="00000000">
            <w:r>
              <w:rPr>
                <w:color w:val="000000"/>
                <w:sz w:val="20"/>
                <w:szCs w:val="20"/>
              </w:rPr>
              <w:t>State representation</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16E263B" w14:textId="77777777" w:rsidR="00871AAE" w:rsidRDefault="00000000">
            <w:r>
              <w:rPr>
                <w:color w:val="000000"/>
                <w:sz w:val="20"/>
                <w:szCs w:val="20"/>
              </w:rPr>
              <w:t>Static + dynamic one-hot</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9BD9CF2" w14:textId="77777777" w:rsidR="00871AAE" w:rsidRDefault="00000000">
            <w:r>
              <w:rPr>
                <w:color w:val="000000"/>
                <w:sz w:val="20"/>
                <w:szCs w:val="20"/>
              </w:rPr>
              <w:t>N/A (rule-based)</w:t>
            </w:r>
          </w:p>
        </w:tc>
        <w:tc>
          <w:tcPr>
            <w:tcW w:w="23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A3ABEF6" w14:textId="77777777" w:rsidR="00871AAE" w:rsidRDefault="00000000">
            <w:r>
              <w:rPr>
                <w:color w:val="000000"/>
                <w:sz w:val="20"/>
                <w:szCs w:val="20"/>
              </w:rPr>
              <w:t>14 features + 39 one-hot + step</w:t>
            </w:r>
          </w:p>
        </w:tc>
      </w:tr>
      <w:tr w:rsidR="00871AAE" w14:paraId="31167601"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953E227" w14:textId="77777777" w:rsidR="00871AAE" w:rsidRDefault="00000000">
            <w:r>
              <w:rPr>
                <w:color w:val="000000"/>
                <w:sz w:val="20"/>
                <w:szCs w:val="20"/>
              </w:rPr>
              <w:t>Stagnation handling</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217D72C"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7A68720" w14:textId="77777777" w:rsidR="00871AAE" w:rsidRDefault="00000000">
            <w:r>
              <w:rPr>
                <w:color w:val="000000"/>
                <w:sz w:val="20"/>
                <w:szCs w:val="20"/>
              </w:rPr>
              <w:t>—</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4A9AD627" w14:textId="77777777" w:rsidR="00871AAE" w:rsidRDefault="00000000">
            <w:r>
              <w:rPr>
                <w:b/>
                <w:bCs/>
                <w:color w:val="B91C1C"/>
                <w:sz w:val="20"/>
                <w:szCs w:val="20"/>
              </w:rPr>
              <w:t>Yes (no-op penalty without HTTP cost)</w:t>
            </w:r>
          </w:p>
        </w:tc>
      </w:tr>
      <w:tr w:rsidR="00871AAE" w14:paraId="0CB41E61"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5B9C40D" w14:textId="77777777" w:rsidR="00871AAE" w:rsidRDefault="00000000">
            <w:r>
              <w:rPr>
                <w:color w:val="000000"/>
                <w:sz w:val="20"/>
                <w:szCs w:val="20"/>
              </w:rPr>
              <w:t>Filter-aware exploration</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02A30FB4"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49E0BDC" w14:textId="77777777" w:rsidR="00871AAE" w:rsidRDefault="00000000">
            <w:r>
              <w:rPr>
                <w:color w:val="000000"/>
                <w:sz w:val="20"/>
                <w:szCs w:val="20"/>
              </w:rPr>
              <w:t>—</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7E39DBD9" w14:textId="77777777" w:rsidR="00871AAE" w:rsidRDefault="00000000">
            <w:r>
              <w:rPr>
                <w:b/>
                <w:bCs/>
                <w:color w:val="B91C1C"/>
                <w:sz w:val="20"/>
                <w:szCs w:val="20"/>
              </w:rPr>
              <w:t>Yes (FILTER_MUTATION_HINTS)</w:t>
            </w:r>
          </w:p>
        </w:tc>
      </w:tr>
      <w:tr w:rsidR="00871AAE" w14:paraId="53A805CB"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4FE1D2B" w14:textId="77777777" w:rsidR="00871AAE" w:rsidRDefault="00000000">
            <w:r>
              <w:rPr>
                <w:color w:val="000000"/>
                <w:sz w:val="20"/>
                <w:szCs w:val="20"/>
              </w:rPr>
              <w:t>Automated WAF fingerprinting</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3B1E1B9"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A2D4DA5" w14:textId="77777777" w:rsidR="00871AAE" w:rsidRDefault="00000000">
            <w:r>
              <w:rPr>
                <w:color w:val="000000"/>
                <w:sz w:val="20"/>
                <w:szCs w:val="20"/>
              </w:rPr>
              <w:t>—</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6708B22B" w14:textId="77777777" w:rsidR="00871AAE" w:rsidRDefault="00000000">
            <w:r>
              <w:rPr>
                <w:b/>
                <w:bCs/>
                <w:color w:val="B91C1C"/>
                <w:sz w:val="20"/>
                <w:szCs w:val="20"/>
              </w:rPr>
              <w:t>Yes (Fingerprinter class)</w:t>
            </w:r>
          </w:p>
        </w:tc>
      </w:tr>
      <w:tr w:rsidR="00871AAE" w14:paraId="09AC3EBF"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FF32558" w14:textId="77777777" w:rsidR="00871AAE" w:rsidRDefault="00000000">
            <w:r>
              <w:rPr>
                <w:color w:val="000000"/>
                <w:sz w:val="20"/>
                <w:szCs w:val="20"/>
              </w:rPr>
              <w:t>Post-bypass data extraction</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DEC90AF"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777832F" w14:textId="77777777" w:rsidR="00871AAE" w:rsidRDefault="00000000">
            <w:r>
              <w:rPr>
                <w:color w:val="000000"/>
                <w:sz w:val="20"/>
                <w:szCs w:val="20"/>
              </w:rPr>
              <w:t>—</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1EF07459" w14:textId="77777777" w:rsidR="00871AAE" w:rsidRDefault="00000000">
            <w:r>
              <w:rPr>
                <w:b/>
                <w:bCs/>
                <w:color w:val="B91C1C"/>
                <w:sz w:val="20"/>
                <w:szCs w:val="20"/>
              </w:rPr>
              <w:t>Yes (DataExtractor class)</w:t>
            </w:r>
          </w:p>
        </w:tc>
      </w:tr>
      <w:tr w:rsidR="00871AAE" w14:paraId="5F5F727F"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FEFD2A5" w14:textId="77777777" w:rsidR="00871AAE" w:rsidRDefault="00000000">
            <w:r>
              <w:rPr>
                <w:color w:val="000000"/>
                <w:sz w:val="20"/>
                <w:szCs w:val="20"/>
              </w:rPr>
              <w:t>ModSecurity tested</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E70D2B2" w14:textId="77777777" w:rsidR="00871AAE" w:rsidRDefault="00000000">
            <w:r>
              <w:rPr>
                <w:color w:val="000000"/>
                <w:sz w:val="20"/>
                <w:szCs w:val="20"/>
              </w:rPr>
              <w:t>Yes</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694FA677" w14:textId="77777777" w:rsidR="00871AAE" w:rsidRDefault="00000000">
            <w:r>
              <w:rPr>
                <w:color w:val="000000"/>
                <w:sz w:val="20"/>
                <w:szCs w:val="20"/>
              </w:rPr>
              <w:t>Yes (CRS v3.3.2 PL=1)</w:t>
            </w:r>
          </w:p>
        </w:tc>
        <w:tc>
          <w:tcPr>
            <w:tcW w:w="23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FB21F17" w14:textId="77777777" w:rsidR="00871AAE" w:rsidRDefault="00000000">
            <w:r>
              <w:rPr>
                <w:color w:val="000000"/>
                <w:sz w:val="20"/>
                <w:szCs w:val="20"/>
              </w:rPr>
              <w:t>Planned (same setup)</w:t>
            </w:r>
          </w:p>
        </w:tc>
      </w:tr>
      <w:tr w:rsidR="00871AAE" w14:paraId="6786F8E8"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BB8545E" w14:textId="77777777" w:rsidR="00871AAE" w:rsidRDefault="00000000">
            <w:r>
              <w:rPr>
                <w:color w:val="000000"/>
                <w:sz w:val="20"/>
                <w:szCs w:val="20"/>
              </w:rPr>
              <w:t>Chaitin Safeline tested</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9897903"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9F41A11" w14:textId="77777777" w:rsidR="00871AAE" w:rsidRDefault="00000000">
            <w:r>
              <w:rPr>
                <w:color w:val="000000"/>
                <w:sz w:val="20"/>
                <w:szCs w:val="20"/>
              </w:rPr>
              <w:t>Yes (Community Ed. 8.9.0)</w:t>
            </w:r>
          </w:p>
        </w:tc>
        <w:tc>
          <w:tcPr>
            <w:tcW w:w="23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498DDEF" w14:textId="77777777" w:rsidR="00871AAE" w:rsidRDefault="00000000">
            <w:r>
              <w:rPr>
                <w:color w:val="000000"/>
                <w:sz w:val="20"/>
                <w:szCs w:val="20"/>
              </w:rPr>
              <w:t>Planned (same setup)</w:t>
            </w:r>
          </w:p>
        </w:tc>
      </w:tr>
      <w:tr w:rsidR="00871AAE" w14:paraId="63BEACE9"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4007C961" w14:textId="77777777" w:rsidR="00871AAE" w:rsidRDefault="00000000">
            <w:r>
              <w:rPr>
                <w:color w:val="000000"/>
                <w:sz w:val="20"/>
                <w:szCs w:val="20"/>
              </w:rPr>
              <w:t>Reported IFNR on Safeline (GET)</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5C553B3" w14:textId="77777777" w:rsidR="00871AAE" w:rsidRDefault="00000000">
            <w:r>
              <w:rPr>
                <w:color w:val="000000"/>
                <w:sz w:val="20"/>
                <w:szCs w:val="20"/>
              </w:rPr>
              <w:t>Not tested</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E28BC1C" w14:textId="77777777" w:rsidR="00871AAE" w:rsidRDefault="00000000">
            <w:r>
              <w:rPr>
                <w:color w:val="000000"/>
                <w:sz w:val="20"/>
                <w:szCs w:val="20"/>
              </w:rPr>
              <w:t>1.11%</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7BC58650" w14:textId="77777777" w:rsidR="00871AAE" w:rsidRDefault="00000000">
            <w:r>
              <w:rPr>
                <w:b/>
                <w:bCs/>
                <w:color w:val="B91C1C"/>
                <w:sz w:val="20"/>
                <w:szCs w:val="20"/>
              </w:rPr>
              <w:t>Target &gt; 5% (hypothesis)</w:t>
            </w:r>
          </w:p>
        </w:tc>
      </w:tr>
      <w:tr w:rsidR="00871AAE" w14:paraId="264915BC"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4FC5E9B" w14:textId="77777777" w:rsidR="00871AAE" w:rsidRDefault="00000000">
            <w:r>
              <w:rPr>
                <w:color w:val="000000"/>
                <w:sz w:val="20"/>
                <w:szCs w:val="20"/>
              </w:rPr>
              <w:t>RQ3 — ordering empirically tested</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00C632BC"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E950247" w14:textId="77777777" w:rsidR="00871AAE" w:rsidRDefault="00000000">
            <w:r>
              <w:rPr>
                <w:color w:val="000000"/>
                <w:sz w:val="20"/>
                <w:szCs w:val="20"/>
              </w:rPr>
              <w:t>—</w:t>
            </w:r>
          </w:p>
        </w:tc>
        <w:tc>
          <w:tcPr>
            <w:tcW w:w="2360" w:type="dxa"/>
            <w:tcBorders>
              <w:top w:val="single" w:sz="4" w:space="0" w:color="9CA3AF"/>
              <w:left w:val="single" w:sz="4" w:space="0" w:color="9CA3AF"/>
              <w:bottom w:val="single" w:sz="4" w:space="0" w:color="9CA3AF"/>
              <w:right w:val="single" w:sz="4" w:space="0" w:color="9CA3AF"/>
            </w:tcBorders>
            <w:shd w:val="clear" w:color="auto" w:fill="FEF3F3"/>
            <w:tcMar>
              <w:top w:w="80" w:type="dxa"/>
              <w:left w:w="120" w:type="dxa"/>
              <w:bottom w:w="80" w:type="dxa"/>
              <w:right w:w="120" w:type="dxa"/>
            </w:tcMar>
          </w:tcPr>
          <w:p w14:paraId="45854F89" w14:textId="77777777" w:rsidR="00871AAE" w:rsidRDefault="00000000">
            <w:r>
              <w:rPr>
                <w:b/>
                <w:bCs/>
                <w:color w:val="B91C1C"/>
                <w:sz w:val="20"/>
                <w:szCs w:val="20"/>
              </w:rPr>
              <w:t>Yes (bigram analysis: 133/727 pairs)</w:t>
            </w:r>
          </w:p>
        </w:tc>
      </w:tr>
      <w:tr w:rsidR="00871AAE" w14:paraId="562C8506"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CD39467" w14:textId="77777777" w:rsidR="00871AAE" w:rsidRDefault="00000000">
            <w:r>
              <w:rPr>
                <w:color w:val="000000"/>
                <w:sz w:val="20"/>
                <w:szCs w:val="20"/>
              </w:rPr>
              <w:t>Context-free grammar payload generation</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BF11BB8"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BC135B1" w14:textId="77777777" w:rsidR="00871AAE" w:rsidRDefault="00000000">
            <w:r>
              <w:rPr>
                <w:color w:val="000000"/>
                <w:sz w:val="20"/>
                <w:szCs w:val="20"/>
              </w:rPr>
              <w:t>Yes (58 rules, 18 attack types)</w:t>
            </w:r>
          </w:p>
        </w:tc>
        <w:tc>
          <w:tcPr>
            <w:tcW w:w="23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E358498" w14:textId="77777777" w:rsidR="00871AAE" w:rsidRDefault="00000000">
            <w:r>
              <w:rPr>
                <w:color w:val="6B7280"/>
                <w:sz w:val="20"/>
                <w:szCs w:val="20"/>
              </w:rPr>
              <w:t>— (future work)</w:t>
            </w:r>
          </w:p>
        </w:tc>
      </w:tr>
      <w:tr w:rsidR="00871AAE" w14:paraId="7BCF09E9"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04F80DCD" w14:textId="77777777" w:rsidR="00871AAE" w:rsidRDefault="00000000">
            <w:r>
              <w:rPr>
                <w:color w:val="000000"/>
                <w:sz w:val="20"/>
                <w:szCs w:val="20"/>
              </w:rPr>
              <w:t>Semantic equivalence verification</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B36240D"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711D181" w14:textId="77777777" w:rsidR="00871AAE" w:rsidRDefault="00000000">
            <w:r>
              <w:rPr>
                <w:color w:val="000000"/>
                <w:sz w:val="20"/>
                <w:szCs w:val="20"/>
              </w:rPr>
              <w:t>Yes (WebSETest, 100% SER)</w:t>
            </w:r>
          </w:p>
        </w:tc>
        <w:tc>
          <w:tcPr>
            <w:tcW w:w="23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19EFFFA" w14:textId="77777777" w:rsidR="00871AAE" w:rsidRDefault="00000000">
            <w:r>
              <w:rPr>
                <w:color w:val="6B7280"/>
                <w:sz w:val="20"/>
                <w:szCs w:val="20"/>
              </w:rPr>
              <w:t>— (future work)</w:t>
            </w:r>
          </w:p>
        </w:tc>
      </w:tr>
      <w:tr w:rsidR="00871AAE" w14:paraId="7EB193E0"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0BC25A8" w14:textId="77777777" w:rsidR="00871AAE" w:rsidRDefault="00000000">
            <w:r>
              <w:rPr>
                <w:color w:val="000000"/>
                <w:sz w:val="20"/>
                <w:szCs w:val="20"/>
              </w:rPr>
              <w:lastRenderedPageBreak/>
              <w:t>Defense contribution (preprocessing)</w:t>
            </w:r>
          </w:p>
        </w:tc>
        <w:tc>
          <w:tcPr>
            <w:tcW w:w="19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CFD7B2A" w14:textId="77777777" w:rsidR="00871AAE" w:rsidRDefault="00000000">
            <w:r>
              <w:rPr>
                <w:color w:val="000000"/>
                <w:sz w:val="20"/>
                <w:szCs w:val="20"/>
              </w:rPr>
              <w:t>—</w:t>
            </w:r>
          </w:p>
        </w:tc>
        <w:tc>
          <w:tcPr>
            <w:tcW w:w="24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36AF1FF" w14:textId="77777777" w:rsidR="00871AAE" w:rsidRDefault="00000000">
            <w:r>
              <w:rPr>
                <w:color w:val="000000"/>
                <w:sz w:val="20"/>
                <w:szCs w:val="20"/>
              </w:rPr>
              <w:t>Yes (7 strategies, 74.59% reduction)</w:t>
            </w:r>
          </w:p>
        </w:tc>
        <w:tc>
          <w:tcPr>
            <w:tcW w:w="23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8D28127" w14:textId="77777777" w:rsidR="00871AAE" w:rsidRDefault="00000000">
            <w:r>
              <w:rPr>
                <w:color w:val="6B7280"/>
                <w:sz w:val="20"/>
                <w:szCs w:val="20"/>
              </w:rPr>
              <w:t>— (future work)</w:t>
            </w:r>
          </w:p>
        </w:tc>
      </w:tr>
      <w:tr w:rsidR="00871AAE" w14:paraId="15A888DF" w14:textId="77777777">
        <w:tblPrEx>
          <w:tblCellMar>
            <w:top w:w="0" w:type="dxa"/>
            <w:bottom w:w="0" w:type="dxa"/>
          </w:tblCellMar>
        </w:tblPrEx>
        <w:tc>
          <w:tcPr>
            <w:tcW w:w="27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D82E8FD" w14:textId="77777777" w:rsidR="00871AAE" w:rsidRDefault="00000000">
            <w:r>
              <w:rPr>
                <w:color w:val="000000"/>
                <w:sz w:val="20"/>
                <w:szCs w:val="20"/>
              </w:rPr>
              <w:t>Publication venue</w:t>
            </w:r>
          </w:p>
        </w:tc>
        <w:tc>
          <w:tcPr>
            <w:tcW w:w="19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231326A" w14:textId="77777777" w:rsidR="00871AAE" w:rsidRDefault="00000000">
            <w:r>
              <w:rPr>
                <w:color w:val="000000"/>
                <w:sz w:val="20"/>
                <w:szCs w:val="20"/>
              </w:rPr>
              <w:t>MDPI Future Internet (Q2)</w:t>
            </w:r>
          </w:p>
        </w:tc>
        <w:tc>
          <w:tcPr>
            <w:tcW w:w="24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467D3C4" w14:textId="77777777" w:rsidR="00871AAE" w:rsidRDefault="00000000">
            <w:r>
              <w:rPr>
                <w:color w:val="000000"/>
                <w:sz w:val="20"/>
                <w:szCs w:val="20"/>
              </w:rPr>
              <w:t>ACM TOSEM (Q1)</w:t>
            </w:r>
          </w:p>
        </w:tc>
        <w:tc>
          <w:tcPr>
            <w:tcW w:w="23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E33D614" w14:textId="77777777" w:rsidR="00871AAE" w:rsidRDefault="00000000">
            <w:r>
              <w:rPr>
                <w:color w:val="000000"/>
                <w:sz w:val="20"/>
                <w:szCs w:val="20"/>
              </w:rPr>
              <w:t>Submitting (target: MDPI / C&amp;S)</w:t>
            </w:r>
          </w:p>
        </w:tc>
      </w:tr>
    </w:tbl>
    <w:p w14:paraId="7D97910D" w14:textId="77777777" w:rsidR="00871AAE" w:rsidRDefault="00000000">
      <w:pPr>
        <w:spacing w:after="120" w:line="300" w:lineRule="auto"/>
        <w:jc w:val="both"/>
      </w:pPr>
      <w:r>
        <w:t>Reading the table: SeqSQLi offers eight concrete improvements over the algorithmic and pipeline-engineering side of the design space (PPO, expanded action matrix, stagnation handling, filter-aware exploration, fingerprinting, extraction, ordering analysis, and apple-to-apple Safeline evaluation). We acknowledge that BWAFSQLi offers three contributions that this proposal does not address — context-free grammar payload generation, semantic equivalence verification, and defensive preprocessing strategies — and we position these as orthogonal contributions to be addressed in future work.</w:t>
      </w:r>
    </w:p>
    <w:p w14:paraId="3AA488D9" w14:textId="77777777" w:rsidR="00871AAE" w:rsidRDefault="00000000">
      <w:pPr>
        <w:pStyle w:val="Heading1"/>
      </w:pPr>
      <w:r>
        <w:t>7. Expected Contributions</w:t>
      </w:r>
    </w:p>
    <w:p w14:paraId="5522C0AD" w14:textId="77777777" w:rsidR="00871AAE" w:rsidRDefault="00000000">
      <w:pPr>
        <w:pStyle w:val="ListParagraph"/>
        <w:numPr>
          <w:ilvl w:val="0"/>
          <w:numId w:val="3"/>
        </w:numPr>
        <w:spacing w:after="80" w:line="280" w:lineRule="auto"/>
      </w:pPr>
      <w:r>
        <w:t>A modernized RL framework (PPO + Gymnasium + 39-action mutation matrix) for SQLi WAF bypass, demonstrably more sample-efficient than tabular Q-learning.</w:t>
      </w:r>
    </w:p>
    <w:p w14:paraId="31469081" w14:textId="77777777" w:rsidR="00871AAE" w:rsidRDefault="00000000">
      <w:pPr>
        <w:pStyle w:val="ListParagraph"/>
        <w:numPr>
          <w:ilvl w:val="0"/>
          <w:numId w:val="3"/>
        </w:numPr>
        <w:spacing w:after="80" w:line="280" w:lineRule="auto"/>
      </w:pPr>
      <w:r>
        <w:t>First systematic apple-to-apple comparison of an adaptive-RL approach against BWAFSQLi's non-RL baseline on shared production-grade WAF targets.</w:t>
      </w:r>
    </w:p>
    <w:p w14:paraId="7B226EAA" w14:textId="77777777" w:rsidR="00871AAE" w:rsidRDefault="00000000">
      <w:pPr>
        <w:pStyle w:val="ListParagraph"/>
        <w:numPr>
          <w:ilvl w:val="0"/>
          <w:numId w:val="3"/>
        </w:numPr>
        <w:spacing w:after="80" w:line="280" w:lineRule="auto"/>
      </w:pPr>
      <w:r>
        <w:t>Empirical characterization of the niche where adaptive RL outperforms static heuristics: semantic-analysis WAFs where pattern-based mutation selection plateaus (target IFNR &gt; 5% on Safeline vs BWAFSQLi's 1.11%).</w:t>
      </w:r>
    </w:p>
    <w:p w14:paraId="72FC6CBC" w14:textId="77777777" w:rsidR="00871AAE" w:rsidRDefault="00000000">
      <w:pPr>
        <w:pStyle w:val="ListParagraph"/>
        <w:numPr>
          <w:ilvl w:val="0"/>
          <w:numId w:val="3"/>
        </w:numPr>
        <w:spacing w:after="80" w:line="280" w:lineRule="auto"/>
      </w:pPr>
      <w:r>
        <w:t>Empirical evidence for the sequential-mutation hypothesis via bigram-pair ordering analysis (preliminary: 133/727 pairs with ≥10% directional asymmetry).</w:t>
      </w:r>
    </w:p>
    <w:p w14:paraId="58E46799" w14:textId="77777777" w:rsidR="00871AAE" w:rsidRDefault="00000000">
      <w:pPr>
        <w:pStyle w:val="ListParagraph"/>
        <w:numPr>
          <w:ilvl w:val="0"/>
          <w:numId w:val="3"/>
        </w:numPr>
        <w:spacing w:after="80" w:line="280" w:lineRule="auto"/>
      </w:pPr>
      <w:r>
        <w:t>An open-source reproducible artifact: trained agents, baseline runners, evaluation harness, and fingerprinting / extraction pipeline, designed for compatibility with the BWAFSQLi public benchmark.</w:t>
      </w:r>
    </w:p>
    <w:p w14:paraId="4D6749CC" w14:textId="77777777" w:rsidR="00871AAE" w:rsidRDefault="00000000">
      <w:pPr>
        <w:pStyle w:val="Heading1"/>
      </w:pPr>
      <w:r>
        <w:t>8. Proposed Timeline</w:t>
      </w:r>
    </w:p>
    <w:p w14:paraId="0E87028F" w14:textId="77777777" w:rsidR="00871AAE" w:rsidRDefault="00000000">
      <w:pPr>
        <w:spacing w:after="120" w:line="300" w:lineRule="auto"/>
        <w:jc w:val="both"/>
      </w:pPr>
      <w:r>
        <w:t>The proposed 8-week sprint targets submission to MDPI Future Internet (same venue as SSQLi) or Computers &amp; Security (Elsevier):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871AAE" w14:paraId="3CF67DCD" w14:textId="77777777">
        <w:tblPrEx>
          <w:tblCellMar>
            <w:top w:w="0" w:type="dxa"/>
            <w:bottom w:w="0" w:type="dxa"/>
          </w:tblCellMar>
        </w:tblPrEx>
        <w:trPr>
          <w:tblHeader/>
        </w:trPr>
        <w:tc>
          <w:tcPr>
            <w:tcW w:w="16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6C79ED8E" w14:textId="77777777" w:rsidR="00871AAE" w:rsidRDefault="00000000">
            <w:r>
              <w:rPr>
                <w:b/>
                <w:bCs/>
                <w:color w:val="FFFFFF"/>
                <w:sz w:val="20"/>
                <w:szCs w:val="20"/>
              </w:rPr>
              <w:t>Week</w:t>
            </w:r>
          </w:p>
        </w:tc>
        <w:tc>
          <w:tcPr>
            <w:tcW w:w="160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1C9B56FA" w14:textId="77777777" w:rsidR="00871AAE" w:rsidRDefault="00000000">
            <w:r>
              <w:rPr>
                <w:b/>
                <w:bCs/>
                <w:color w:val="FFFFFF"/>
                <w:sz w:val="20"/>
                <w:szCs w:val="20"/>
              </w:rPr>
              <w:t>Status</w:t>
            </w:r>
          </w:p>
        </w:tc>
        <w:tc>
          <w:tcPr>
            <w:tcW w:w="6160" w:type="dxa"/>
            <w:tcBorders>
              <w:top w:val="single" w:sz="4" w:space="0" w:color="9CA3AF"/>
              <w:left w:val="single" w:sz="4" w:space="0" w:color="9CA3AF"/>
              <w:bottom w:val="single" w:sz="4" w:space="0" w:color="9CA3AF"/>
              <w:right w:val="single" w:sz="4" w:space="0" w:color="9CA3AF"/>
            </w:tcBorders>
            <w:shd w:val="clear" w:color="auto" w:fill="1F2937"/>
            <w:tcMar>
              <w:top w:w="80" w:type="dxa"/>
              <w:left w:w="120" w:type="dxa"/>
              <w:bottom w:w="80" w:type="dxa"/>
              <w:right w:w="120" w:type="dxa"/>
            </w:tcMar>
          </w:tcPr>
          <w:p w14:paraId="0E646800" w14:textId="77777777" w:rsidR="00871AAE" w:rsidRDefault="00000000">
            <w:r>
              <w:rPr>
                <w:b/>
                <w:bCs/>
                <w:color w:val="FFFFFF"/>
                <w:sz w:val="20"/>
                <w:szCs w:val="20"/>
              </w:rPr>
              <w:t>Activities</w:t>
            </w:r>
          </w:p>
        </w:tc>
      </w:tr>
      <w:tr w:rsidR="00871AAE" w14:paraId="7AF747BC"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5744E4FB" w14:textId="77777777" w:rsidR="00871AAE" w:rsidRDefault="00000000">
            <w:r>
              <w:rPr>
                <w:color w:val="000000"/>
                <w:sz w:val="20"/>
                <w:szCs w:val="20"/>
              </w:rPr>
              <w:t>Week 1 (current)</w:t>
            </w:r>
          </w:p>
        </w:tc>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9116447" w14:textId="77777777" w:rsidR="00871AAE" w:rsidRDefault="00000000">
            <w:r>
              <w:rPr>
                <w:b/>
                <w:bCs/>
                <w:color w:val="166534"/>
                <w:sz w:val="20"/>
                <w:szCs w:val="20"/>
              </w:rPr>
              <w:t>Done</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B40AB44" w14:textId="77777777" w:rsidR="00871AAE" w:rsidRDefault="00000000">
            <w:r>
              <w:rPr>
                <w:color w:val="000000"/>
                <w:sz w:val="20"/>
                <w:szCs w:val="20"/>
              </w:rPr>
              <w:t>PPO migration; Gymnasium env; sanity check Less-25/Less-27; RQ3 ordering analysis implementation</w:t>
            </w:r>
          </w:p>
        </w:tc>
      </w:tr>
      <w:tr w:rsidR="00871AAE" w14:paraId="58C91A0D"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7B87F732" w14:textId="77777777" w:rsidR="00871AAE" w:rsidRDefault="00000000">
            <w:r>
              <w:rPr>
                <w:color w:val="000000"/>
                <w:sz w:val="20"/>
                <w:szCs w:val="20"/>
              </w:rPr>
              <w:t>Week 2</w:t>
            </w:r>
          </w:p>
        </w:tc>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A233BC4" w14:textId="77777777" w:rsidR="00871AAE" w:rsidRDefault="00000000">
            <w:r>
              <w:rPr>
                <w:color w:val="000000"/>
                <w:sz w:val="20"/>
                <w:szCs w:val="20"/>
              </w:rPr>
              <w:t>In progress</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4B898C2" w14:textId="77777777" w:rsidR="00871AAE" w:rsidRDefault="00000000">
            <w:r>
              <w:rPr>
                <w:color w:val="000000"/>
                <w:sz w:val="20"/>
                <w:szCs w:val="20"/>
              </w:rPr>
              <w:t>ModSecurity CRS v3.3.2 PL=1 setup; baseline FNR0 measurement; PPO training against ModSecurity</w:t>
            </w:r>
          </w:p>
        </w:tc>
      </w:tr>
      <w:tr w:rsidR="00871AAE" w14:paraId="48B44A46"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5F93AD1" w14:textId="77777777" w:rsidR="00871AAE" w:rsidRDefault="00000000">
            <w:r>
              <w:rPr>
                <w:color w:val="000000"/>
                <w:sz w:val="20"/>
                <w:szCs w:val="20"/>
              </w:rPr>
              <w:t>Week 3</w:t>
            </w:r>
          </w:p>
        </w:tc>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5523274" w14:textId="77777777" w:rsidR="00871AAE" w:rsidRDefault="00000000">
            <w:r>
              <w:rPr>
                <w:color w:val="000000"/>
                <w:sz w:val="20"/>
                <w:szCs w:val="20"/>
              </w:rPr>
              <w:t>Planned</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2D664D68" w14:textId="77777777" w:rsidR="00871AAE" w:rsidRDefault="00000000">
            <w:r>
              <w:rPr>
                <w:color w:val="000000"/>
                <w:sz w:val="20"/>
                <w:szCs w:val="20"/>
              </w:rPr>
              <w:t>Chaitin Safeline Community Ed. setup and PPO training; IFNR / SPBARC measurement</w:t>
            </w:r>
          </w:p>
        </w:tc>
      </w:tr>
      <w:tr w:rsidR="00871AAE" w14:paraId="60A0F910"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79241CF" w14:textId="77777777" w:rsidR="00871AAE" w:rsidRDefault="00000000">
            <w:r>
              <w:rPr>
                <w:color w:val="000000"/>
                <w:sz w:val="20"/>
                <w:szCs w:val="20"/>
              </w:rPr>
              <w:t>Week 4</w:t>
            </w:r>
          </w:p>
        </w:tc>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50F38EFF" w14:textId="77777777" w:rsidR="00871AAE" w:rsidRDefault="00000000">
            <w:r>
              <w:rPr>
                <w:color w:val="000000"/>
                <w:sz w:val="20"/>
                <w:szCs w:val="20"/>
              </w:rPr>
              <w:t>Planned</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2AC19C96" w14:textId="77777777" w:rsidR="00871AAE" w:rsidRDefault="00000000">
            <w:r>
              <w:rPr>
                <w:color w:val="000000"/>
                <w:sz w:val="20"/>
                <w:szCs w:val="20"/>
              </w:rPr>
              <w:t>SSQLi-SAC re-implementation (14 strategies) for apple-to-apple comparison</w:t>
            </w:r>
          </w:p>
        </w:tc>
      </w:tr>
      <w:tr w:rsidR="00871AAE" w14:paraId="75162C4C"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A7FBB19" w14:textId="77777777" w:rsidR="00871AAE" w:rsidRDefault="00000000">
            <w:r>
              <w:rPr>
                <w:color w:val="000000"/>
                <w:sz w:val="20"/>
                <w:szCs w:val="20"/>
              </w:rPr>
              <w:lastRenderedPageBreak/>
              <w:t>Week 5</w:t>
            </w:r>
          </w:p>
        </w:tc>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31397138" w14:textId="77777777" w:rsidR="00871AAE" w:rsidRDefault="00000000">
            <w:r>
              <w:rPr>
                <w:color w:val="000000"/>
                <w:sz w:val="20"/>
                <w:szCs w:val="20"/>
              </w:rPr>
              <w:t>Planned</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3B94199" w14:textId="77777777" w:rsidR="00871AAE" w:rsidRDefault="00000000">
            <w:r>
              <w:rPr>
                <w:color w:val="000000"/>
                <w:sz w:val="20"/>
                <w:szCs w:val="20"/>
              </w:rPr>
              <w:t>Full evaluation matrix (3 targets x 7 baselines x 50 episodes); ablation study on stagnation handling and filter hints</w:t>
            </w:r>
          </w:p>
        </w:tc>
      </w:tr>
      <w:tr w:rsidR="00871AAE" w14:paraId="2736E941"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EAE55C5" w14:textId="77777777" w:rsidR="00871AAE" w:rsidRDefault="00000000">
            <w:r>
              <w:rPr>
                <w:color w:val="000000"/>
                <w:sz w:val="20"/>
                <w:szCs w:val="20"/>
              </w:rPr>
              <w:t>Week 6</w:t>
            </w:r>
          </w:p>
        </w:tc>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11D51A4" w14:textId="77777777" w:rsidR="00871AAE" w:rsidRDefault="00000000">
            <w:r>
              <w:rPr>
                <w:color w:val="000000"/>
                <w:sz w:val="20"/>
                <w:szCs w:val="20"/>
              </w:rPr>
              <w:t>Planned</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4CD1C9C8" w14:textId="77777777" w:rsidR="00871AAE" w:rsidRDefault="00000000">
            <w:r>
              <w:rPr>
                <w:color w:val="000000"/>
                <w:sz w:val="20"/>
                <w:szCs w:val="20"/>
              </w:rPr>
              <w:t>RQ3 deepening (transition heatmap analysis); RQ4 cross-filter policy comparison</w:t>
            </w:r>
          </w:p>
        </w:tc>
      </w:tr>
      <w:tr w:rsidR="00871AAE" w14:paraId="6F15C472"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009F362A" w14:textId="77777777" w:rsidR="00871AAE" w:rsidRDefault="00000000">
            <w:r>
              <w:rPr>
                <w:color w:val="000000"/>
                <w:sz w:val="20"/>
                <w:szCs w:val="20"/>
              </w:rPr>
              <w:t>Week 7</w:t>
            </w:r>
          </w:p>
        </w:tc>
        <w:tc>
          <w:tcPr>
            <w:tcW w:w="160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76ED8AAC" w14:textId="77777777" w:rsidR="00871AAE" w:rsidRDefault="00000000">
            <w:r>
              <w:rPr>
                <w:color w:val="000000"/>
                <w:sz w:val="20"/>
                <w:szCs w:val="20"/>
              </w:rPr>
              <w:t>Planned</w:t>
            </w:r>
          </w:p>
        </w:tc>
        <w:tc>
          <w:tcPr>
            <w:tcW w:w="6160" w:type="dxa"/>
            <w:tcBorders>
              <w:top w:val="single" w:sz="4" w:space="0" w:color="9CA3AF"/>
              <w:left w:val="single" w:sz="4" w:space="0" w:color="9CA3AF"/>
              <w:bottom w:val="single" w:sz="4" w:space="0" w:color="9CA3AF"/>
              <w:right w:val="single" w:sz="4" w:space="0" w:color="9CA3AF"/>
            </w:tcBorders>
            <w:shd w:val="clear" w:color="auto" w:fill="FFFFFF"/>
            <w:tcMar>
              <w:top w:w="80" w:type="dxa"/>
              <w:left w:w="120" w:type="dxa"/>
              <w:bottom w:w="80" w:type="dxa"/>
              <w:right w:w="120" w:type="dxa"/>
            </w:tcMar>
          </w:tcPr>
          <w:p w14:paraId="11EDE924" w14:textId="77777777" w:rsidR="00871AAE" w:rsidRDefault="00000000">
            <w:r>
              <w:rPr>
                <w:color w:val="000000"/>
                <w:sz w:val="20"/>
                <w:szCs w:val="20"/>
              </w:rPr>
              <w:t>Manuscript writing — Sections 1–6</w:t>
            </w:r>
          </w:p>
        </w:tc>
      </w:tr>
      <w:tr w:rsidR="00871AAE" w14:paraId="17726B82" w14:textId="77777777">
        <w:tblPrEx>
          <w:tblCellMar>
            <w:top w:w="0" w:type="dxa"/>
            <w:bottom w:w="0" w:type="dxa"/>
          </w:tblCellMar>
        </w:tblPrEx>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311E365C" w14:textId="77777777" w:rsidR="00871AAE" w:rsidRDefault="00000000">
            <w:r>
              <w:rPr>
                <w:color w:val="000000"/>
                <w:sz w:val="20"/>
                <w:szCs w:val="20"/>
              </w:rPr>
              <w:t>Week 8</w:t>
            </w:r>
          </w:p>
        </w:tc>
        <w:tc>
          <w:tcPr>
            <w:tcW w:w="160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6F184574" w14:textId="77777777" w:rsidR="00871AAE" w:rsidRDefault="00000000">
            <w:r>
              <w:rPr>
                <w:color w:val="000000"/>
                <w:sz w:val="20"/>
                <w:szCs w:val="20"/>
              </w:rPr>
              <w:t>Planned</w:t>
            </w:r>
          </w:p>
        </w:tc>
        <w:tc>
          <w:tcPr>
            <w:tcW w:w="6160" w:type="dxa"/>
            <w:tcBorders>
              <w:top w:val="single" w:sz="4" w:space="0" w:color="9CA3AF"/>
              <w:left w:val="single" w:sz="4" w:space="0" w:color="9CA3AF"/>
              <w:bottom w:val="single" w:sz="4" w:space="0" w:color="9CA3AF"/>
              <w:right w:val="single" w:sz="4" w:space="0" w:color="9CA3AF"/>
            </w:tcBorders>
            <w:shd w:val="clear" w:color="auto" w:fill="F3F4F6"/>
            <w:tcMar>
              <w:top w:w="80" w:type="dxa"/>
              <w:left w:w="120" w:type="dxa"/>
              <w:bottom w:w="80" w:type="dxa"/>
              <w:right w:w="120" w:type="dxa"/>
            </w:tcMar>
          </w:tcPr>
          <w:p w14:paraId="112D71C6" w14:textId="77777777" w:rsidR="00871AAE" w:rsidRDefault="00000000">
            <w:r>
              <w:rPr>
                <w:color w:val="000000"/>
                <w:sz w:val="20"/>
                <w:szCs w:val="20"/>
              </w:rPr>
              <w:t>Manuscript writing — Sections 7–8 + revision; supplementary materials and code release</w:t>
            </w:r>
          </w:p>
        </w:tc>
      </w:tr>
    </w:tbl>
    <w:p w14:paraId="1B932502" w14:textId="77777777" w:rsidR="00871AAE" w:rsidRDefault="00000000">
      <w:pPr>
        <w:pStyle w:val="Heading1"/>
      </w:pPr>
      <w:r>
        <w:t>9. Future Work and Extensions</w:t>
      </w:r>
    </w:p>
    <w:p w14:paraId="76FF7BD7" w14:textId="77777777" w:rsidR="00871AAE" w:rsidRDefault="00000000">
      <w:pPr>
        <w:spacing w:after="120" w:line="300" w:lineRule="auto"/>
        <w:jc w:val="both"/>
      </w:pPr>
      <w:r>
        <w:t>Several extensions are deferred to follow-up work but are explicitly noted here to clarify the scope of this proposal:</w:t>
      </w:r>
    </w:p>
    <w:p w14:paraId="423ED733" w14:textId="77777777" w:rsidR="00871AAE" w:rsidRDefault="00000000">
      <w:pPr>
        <w:pStyle w:val="ListParagraph"/>
        <w:numPr>
          <w:ilvl w:val="0"/>
          <w:numId w:val="2"/>
        </w:numPr>
        <w:spacing w:after="80" w:line="280" w:lineRule="auto"/>
      </w:pPr>
      <w:r>
        <w:rPr>
          <w:b/>
          <w:bCs/>
        </w:rPr>
        <w:t>CodeBERT / SQLCoder semantic state embedding</w:t>
      </w:r>
      <w:r>
        <w:t xml:space="preserve"> — replacing the 14-dim hand-crafted feature vector with a 768-dim pretrained code-model embedding. This addresses the central limitation that current state representation cannot distinguish between semantically similar but syntactically different payloads, and would enable transfer learning across SQL dialects and filter classes.</w:t>
      </w:r>
    </w:p>
    <w:p w14:paraId="7FD28F2C" w14:textId="77777777" w:rsidR="00871AAE" w:rsidRDefault="00000000">
      <w:pPr>
        <w:pStyle w:val="ListParagraph"/>
        <w:numPr>
          <w:ilvl w:val="0"/>
          <w:numId w:val="2"/>
        </w:numPr>
        <w:spacing w:after="80" w:line="280" w:lineRule="auto"/>
      </w:pPr>
      <w:r>
        <w:rPr>
          <w:b/>
          <w:bCs/>
        </w:rPr>
        <w:t>Semantic equivalence verification</w:t>
      </w:r>
      <w:r>
        <w:t xml:space="preserve"> — integrating an offline payload-execution oracle analogous to BWAFSQLi's WebSETest to guarantee that mutated payloads preserve the original attack intent.</w:t>
      </w:r>
    </w:p>
    <w:p w14:paraId="4BCB8E69" w14:textId="77777777" w:rsidR="00871AAE" w:rsidRDefault="00000000">
      <w:pPr>
        <w:pStyle w:val="ListParagraph"/>
        <w:numPr>
          <w:ilvl w:val="0"/>
          <w:numId w:val="2"/>
        </w:numPr>
        <w:spacing w:after="80" w:line="280" w:lineRule="auto"/>
      </w:pPr>
      <w:r>
        <w:rPr>
          <w:b/>
          <w:bCs/>
        </w:rPr>
        <w:t>Hierarchical action space</w:t>
      </w:r>
      <w:r>
        <w:t xml:space="preserve"> — a two-level policy where the high-level selects mutation family (8 families) and the low-level selects specific operator, potentially improving sample efficiency and interpretability.</w:t>
      </w:r>
    </w:p>
    <w:p w14:paraId="5B231CB2" w14:textId="77777777" w:rsidR="00871AAE" w:rsidRDefault="00000000">
      <w:pPr>
        <w:pStyle w:val="ListParagraph"/>
        <w:numPr>
          <w:ilvl w:val="0"/>
          <w:numId w:val="2"/>
        </w:numPr>
        <w:spacing w:after="80" w:line="280" w:lineRule="auto"/>
      </w:pPr>
      <w:r>
        <w:rPr>
          <w:b/>
          <w:bCs/>
        </w:rPr>
        <w:t>Defensive contribution</w:t>
      </w:r>
      <w:r>
        <w:t xml:space="preserve"> — deriving preprocessing rules from observed successful bypass patterns (analogous to BWAFSQLi §4.3.6) for direct integration into the WAF rule library.</w:t>
      </w:r>
    </w:p>
    <w:p w14:paraId="6D10CE99" w14:textId="77777777" w:rsidR="00871AAE" w:rsidRDefault="00000000">
      <w:pPr>
        <w:pStyle w:val="ListParagraph"/>
        <w:numPr>
          <w:ilvl w:val="0"/>
          <w:numId w:val="2"/>
        </w:numPr>
        <w:spacing w:after="80" w:line="280" w:lineRule="auto"/>
      </w:pPr>
      <w:r>
        <w:rPr>
          <w:b/>
          <w:bCs/>
        </w:rPr>
        <w:t>Transfer to cloud WAFs</w:t>
      </w:r>
      <w:r>
        <w:t xml:space="preserve"> — extending evaluation to Cloudflare, AWS WAF, Imperva, and F5 — production targets that exhibit anti-bot and rate-limiting behavior.</w:t>
      </w:r>
    </w:p>
    <w:p w14:paraId="38D2C00A" w14:textId="77777777" w:rsidR="00871AAE" w:rsidRDefault="00000000">
      <w:pPr>
        <w:pStyle w:val="Heading1"/>
      </w:pPr>
      <w:r>
        <w:t>10. References</w:t>
      </w:r>
    </w:p>
    <w:p w14:paraId="081E0E3D" w14:textId="77777777" w:rsidR="00871AAE" w:rsidRDefault="00000000">
      <w:pPr>
        <w:spacing w:after="80"/>
        <w:jc w:val="both"/>
      </w:pPr>
      <w:r>
        <w:rPr>
          <w:sz w:val="20"/>
          <w:szCs w:val="20"/>
        </w:rPr>
        <w:t>[1] Y. Guan, J. He, T. Li, H. Zhao, and B. Ma, "SSQLi: A Black-Box Adversarial Attack Method for SQL Injection Based on Reinforcement Learning," Future Internet, vol. 15, no. 4, 133, 2023.</w:t>
      </w:r>
    </w:p>
    <w:p w14:paraId="0414DC08" w14:textId="77777777" w:rsidR="00871AAE" w:rsidRDefault="00000000">
      <w:pPr>
        <w:spacing w:after="80"/>
        <w:jc w:val="both"/>
      </w:pPr>
      <w:r>
        <w:rPr>
          <w:sz w:val="20"/>
          <w:szCs w:val="20"/>
        </w:rPr>
        <w:t>[2] B. Zhang, C. Liu, R. Ren, Q. Wang, and J. Ren, "BWAFSQLi: Bypassing Web Application Firewall with Adversarial SQL Injections," ACM Transactions on Software Engineering and Methodology, just accepted, 2026.</w:t>
      </w:r>
    </w:p>
    <w:p w14:paraId="2F49D648" w14:textId="77777777" w:rsidR="00871AAE" w:rsidRDefault="00000000">
      <w:pPr>
        <w:spacing w:after="80"/>
        <w:jc w:val="both"/>
      </w:pPr>
      <w:r>
        <w:rPr>
          <w:sz w:val="20"/>
          <w:szCs w:val="20"/>
        </w:rPr>
        <w:t>[3] L. Demetrio, A. Vabbi, and G. L. Costa, "WAF-A-MoLE: Evading Web Application Firewalls through Adversarial Machine Learning," arXiv:2001.01952, 2020.</w:t>
      </w:r>
    </w:p>
    <w:p w14:paraId="3EAE448D" w14:textId="77777777" w:rsidR="00871AAE" w:rsidRDefault="00000000">
      <w:pPr>
        <w:spacing w:after="80"/>
        <w:jc w:val="both"/>
      </w:pPr>
      <w:r>
        <w:rPr>
          <w:sz w:val="20"/>
          <w:szCs w:val="20"/>
        </w:rPr>
        <w:t>[4] X. Wang and H. Hu, "Evading Web Application Firewalls with Reinforcement Learning," OpenReview preprint, 2020.</w:t>
      </w:r>
    </w:p>
    <w:p w14:paraId="3E889822" w14:textId="77777777" w:rsidR="00871AAE" w:rsidRDefault="00000000">
      <w:pPr>
        <w:spacing w:after="80"/>
        <w:jc w:val="both"/>
      </w:pPr>
      <w:r>
        <w:rPr>
          <w:sz w:val="20"/>
          <w:szCs w:val="20"/>
        </w:rPr>
        <w:t>[5] M. Hemmati and M. A. Hadavi, "Using Deep Reinforcement Learning to Evade Web Application Firewalls," in 18th International ISC Conference on Information Security and Cryptology (ISCISC), 2021, pp. 35–41.</w:t>
      </w:r>
    </w:p>
    <w:p w14:paraId="19413210" w14:textId="77777777" w:rsidR="00871AAE" w:rsidRDefault="00000000">
      <w:pPr>
        <w:spacing w:after="80"/>
        <w:jc w:val="both"/>
      </w:pPr>
      <w:r>
        <w:rPr>
          <w:sz w:val="20"/>
          <w:szCs w:val="20"/>
        </w:rPr>
        <w:t>[6] Z. Qu, X. Ling, T. Wang, X. Chen, S. Ji, and C. Wu, "AdvSQLi: Generating Adversarial SQL Injections Against Real-World WAF-as-a-Service," IEEE Transactions on Information Forensics and Security, vol. 19, pp. 2623–2638, 2024.</w:t>
      </w:r>
    </w:p>
    <w:p w14:paraId="752A3DE4" w14:textId="77777777" w:rsidR="00871AAE" w:rsidRDefault="00000000">
      <w:pPr>
        <w:spacing w:after="80"/>
        <w:jc w:val="both"/>
      </w:pPr>
      <w:r>
        <w:rPr>
          <w:sz w:val="20"/>
          <w:szCs w:val="20"/>
        </w:rPr>
        <w:lastRenderedPageBreak/>
        <w:t>[7] S. Al Wahaibi, M. Foley, and S. Maffeis, "SQIRL: Grey-Box Detection of SQL Injection Vulnerabilities Using Reinforcement Learning," in 32nd USENIX Security Symposium, 2023, pp. 6097–6114.</w:t>
      </w:r>
    </w:p>
    <w:p w14:paraId="709548DD" w14:textId="77777777" w:rsidR="00871AAE" w:rsidRDefault="00000000">
      <w:pPr>
        <w:spacing w:after="80"/>
        <w:jc w:val="both"/>
      </w:pPr>
      <w:r>
        <w:rPr>
          <w:sz w:val="20"/>
          <w:szCs w:val="20"/>
        </w:rPr>
        <w:t>[8] L. Erdodi, A. A. Sommervoll, and F. M. Zennaro, "Simulating SQL Injection Vulnerability Exploitation Using Q-Learning Reinforcement Learning Agents," Journal of Information Security and Applications, vol. 61, 102903, 2021.</w:t>
      </w:r>
    </w:p>
    <w:p w14:paraId="2A193C00" w14:textId="77777777" w:rsidR="00871AAE" w:rsidRDefault="00000000">
      <w:pPr>
        <w:spacing w:after="80"/>
        <w:jc w:val="both"/>
      </w:pPr>
      <w:r>
        <w:rPr>
          <w:sz w:val="20"/>
          <w:szCs w:val="20"/>
        </w:rPr>
        <w:t>[9] D. Appelt, C. D. Nguyen, A. Panichella, and L. C. Briand, "A Machine-Learning-Driven Evolutionary Approach for Testing Web Application Firewalls," IEEE Transactions on Reliability, vol. 67, no. 3, pp. 733–757, 2018.</w:t>
      </w:r>
    </w:p>
    <w:p w14:paraId="251F8D44" w14:textId="77777777" w:rsidR="00871AAE" w:rsidRDefault="00000000">
      <w:pPr>
        <w:spacing w:after="80"/>
        <w:jc w:val="both"/>
      </w:pPr>
      <w:r>
        <w:rPr>
          <w:sz w:val="20"/>
          <w:szCs w:val="20"/>
        </w:rPr>
        <w:t>[10] J. Schulman, F. Wolski, P. Dhariwal, A. Radford, and O. Klimov, "Proximal Policy Optimization Algorithms," arXiv:1707.06347, 2017.</w:t>
      </w:r>
    </w:p>
    <w:p w14:paraId="467B2532" w14:textId="77777777" w:rsidR="00871AAE" w:rsidRDefault="00000000">
      <w:pPr>
        <w:spacing w:after="80"/>
        <w:jc w:val="both"/>
      </w:pPr>
      <w:r>
        <w:rPr>
          <w:sz w:val="20"/>
          <w:szCs w:val="20"/>
        </w:rPr>
        <w:t>[11] T. Haarnoja, A. Zhou, P. Abbeel, and S. Levine, "Soft Actor-Critic: Off-Policy Maximum Entropy Deep Reinforcement Learning with a Stochastic Actor," in ICML, 2018, pp. 1861–1870.</w:t>
      </w:r>
    </w:p>
    <w:p w14:paraId="7D4ED18B" w14:textId="77777777" w:rsidR="00871AAE" w:rsidRDefault="00000000">
      <w:pPr>
        <w:spacing w:after="80"/>
        <w:jc w:val="both"/>
      </w:pPr>
      <w:r>
        <w:rPr>
          <w:sz w:val="20"/>
          <w:szCs w:val="20"/>
        </w:rPr>
        <w:t>[12] Z. Feng, D. Guo, D. Tang, et al., "CodeBERT: A Pre-Trained Model for Programming and Natural Languages," in Findings of EMNLP, 2020.</w:t>
      </w:r>
    </w:p>
    <w:p w14:paraId="53C9AE4B" w14:textId="77777777" w:rsidR="00871AAE" w:rsidRDefault="00000000">
      <w:pPr>
        <w:spacing w:after="80"/>
        <w:jc w:val="both"/>
      </w:pPr>
      <w:r>
        <w:rPr>
          <w:sz w:val="20"/>
          <w:szCs w:val="20"/>
        </w:rPr>
        <w:t>[13] OWASP Foundation, "OWASP Top Ten Web Application Security Risks," 2021.</w:t>
      </w:r>
    </w:p>
    <w:p w14:paraId="7B304331" w14:textId="77777777" w:rsidR="00871AAE" w:rsidRDefault="00000000">
      <w:pPr>
        <w:spacing w:after="80"/>
        <w:jc w:val="both"/>
      </w:pPr>
      <w:r>
        <w:rPr>
          <w:sz w:val="20"/>
          <w:szCs w:val="20"/>
        </w:rPr>
        <w:t>[14] MITRE, "2024 CWE Top 25 Most Dangerous Software Weaknesses," 2024.</w:t>
      </w:r>
    </w:p>
    <w:sectPr w:rsidR="00871A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83E81"/>
    <w:multiLevelType w:val="hybridMultilevel"/>
    <w:tmpl w:val="5BEE2D4C"/>
    <w:lvl w:ilvl="0" w:tplc="2F7E4BE6">
      <w:start w:val="1"/>
      <w:numFmt w:val="decimal"/>
      <w:lvlText w:val="%1."/>
      <w:lvlJc w:val="left"/>
      <w:pPr>
        <w:ind w:left="720" w:hanging="360"/>
      </w:pPr>
    </w:lvl>
    <w:lvl w:ilvl="1" w:tplc="4CA81F70">
      <w:numFmt w:val="decimal"/>
      <w:lvlText w:val=""/>
      <w:lvlJc w:val="left"/>
    </w:lvl>
    <w:lvl w:ilvl="2" w:tplc="537C29B2">
      <w:numFmt w:val="decimal"/>
      <w:lvlText w:val=""/>
      <w:lvlJc w:val="left"/>
    </w:lvl>
    <w:lvl w:ilvl="3" w:tplc="1CD67D3C">
      <w:numFmt w:val="decimal"/>
      <w:lvlText w:val=""/>
      <w:lvlJc w:val="left"/>
    </w:lvl>
    <w:lvl w:ilvl="4" w:tplc="E2FA318E">
      <w:numFmt w:val="decimal"/>
      <w:lvlText w:val=""/>
      <w:lvlJc w:val="left"/>
    </w:lvl>
    <w:lvl w:ilvl="5" w:tplc="7D663D7C">
      <w:numFmt w:val="decimal"/>
      <w:lvlText w:val=""/>
      <w:lvlJc w:val="left"/>
    </w:lvl>
    <w:lvl w:ilvl="6" w:tplc="1B1A00DA">
      <w:numFmt w:val="decimal"/>
      <w:lvlText w:val=""/>
      <w:lvlJc w:val="left"/>
    </w:lvl>
    <w:lvl w:ilvl="7" w:tplc="F830CCBA">
      <w:numFmt w:val="decimal"/>
      <w:lvlText w:val=""/>
      <w:lvlJc w:val="left"/>
    </w:lvl>
    <w:lvl w:ilvl="8" w:tplc="A1B04728">
      <w:numFmt w:val="decimal"/>
      <w:lvlText w:val=""/>
      <w:lvlJc w:val="left"/>
    </w:lvl>
  </w:abstractNum>
  <w:abstractNum w:abstractNumId="1" w15:restartNumberingAfterBreak="0">
    <w:nsid w:val="5D821AD6"/>
    <w:multiLevelType w:val="hybridMultilevel"/>
    <w:tmpl w:val="68CA9160"/>
    <w:lvl w:ilvl="0" w:tplc="87AEBAD6">
      <w:start w:val="1"/>
      <w:numFmt w:val="bullet"/>
      <w:lvlText w:val="•"/>
      <w:lvlJc w:val="left"/>
      <w:pPr>
        <w:ind w:left="720" w:hanging="360"/>
      </w:pPr>
    </w:lvl>
    <w:lvl w:ilvl="1" w:tplc="34D2B546">
      <w:numFmt w:val="decimal"/>
      <w:lvlText w:val=""/>
      <w:lvlJc w:val="left"/>
    </w:lvl>
    <w:lvl w:ilvl="2" w:tplc="B6B4BB34">
      <w:numFmt w:val="decimal"/>
      <w:lvlText w:val=""/>
      <w:lvlJc w:val="left"/>
    </w:lvl>
    <w:lvl w:ilvl="3" w:tplc="39FCCEF2">
      <w:numFmt w:val="decimal"/>
      <w:lvlText w:val=""/>
      <w:lvlJc w:val="left"/>
    </w:lvl>
    <w:lvl w:ilvl="4" w:tplc="D5141B12">
      <w:numFmt w:val="decimal"/>
      <w:lvlText w:val=""/>
      <w:lvlJc w:val="left"/>
    </w:lvl>
    <w:lvl w:ilvl="5" w:tplc="02780290">
      <w:numFmt w:val="decimal"/>
      <w:lvlText w:val=""/>
      <w:lvlJc w:val="left"/>
    </w:lvl>
    <w:lvl w:ilvl="6" w:tplc="BF1E7272">
      <w:numFmt w:val="decimal"/>
      <w:lvlText w:val=""/>
      <w:lvlJc w:val="left"/>
    </w:lvl>
    <w:lvl w:ilvl="7" w:tplc="DB6EC812">
      <w:numFmt w:val="decimal"/>
      <w:lvlText w:val=""/>
      <w:lvlJc w:val="left"/>
    </w:lvl>
    <w:lvl w:ilvl="8" w:tplc="D92AE0F2">
      <w:numFmt w:val="decimal"/>
      <w:lvlText w:val=""/>
      <w:lvlJc w:val="left"/>
    </w:lvl>
  </w:abstractNum>
  <w:abstractNum w:abstractNumId="2" w15:restartNumberingAfterBreak="0">
    <w:nsid w:val="7D992CCF"/>
    <w:multiLevelType w:val="hybridMultilevel"/>
    <w:tmpl w:val="56383C44"/>
    <w:lvl w:ilvl="0" w:tplc="47D883CE">
      <w:start w:val="1"/>
      <w:numFmt w:val="bullet"/>
      <w:lvlText w:val="●"/>
      <w:lvlJc w:val="left"/>
      <w:pPr>
        <w:ind w:left="720" w:hanging="360"/>
      </w:pPr>
    </w:lvl>
    <w:lvl w:ilvl="1" w:tplc="07687E4E">
      <w:start w:val="1"/>
      <w:numFmt w:val="bullet"/>
      <w:lvlText w:val="○"/>
      <w:lvlJc w:val="left"/>
      <w:pPr>
        <w:ind w:left="1440" w:hanging="360"/>
      </w:pPr>
    </w:lvl>
    <w:lvl w:ilvl="2" w:tplc="FAE6E740">
      <w:start w:val="1"/>
      <w:numFmt w:val="bullet"/>
      <w:lvlText w:val="■"/>
      <w:lvlJc w:val="left"/>
      <w:pPr>
        <w:ind w:left="2160" w:hanging="360"/>
      </w:pPr>
    </w:lvl>
    <w:lvl w:ilvl="3" w:tplc="0D9ECC3E">
      <w:start w:val="1"/>
      <w:numFmt w:val="bullet"/>
      <w:lvlText w:val="●"/>
      <w:lvlJc w:val="left"/>
      <w:pPr>
        <w:ind w:left="2880" w:hanging="360"/>
      </w:pPr>
    </w:lvl>
    <w:lvl w:ilvl="4" w:tplc="11B6C98E">
      <w:start w:val="1"/>
      <w:numFmt w:val="bullet"/>
      <w:lvlText w:val="○"/>
      <w:lvlJc w:val="left"/>
      <w:pPr>
        <w:ind w:left="3600" w:hanging="360"/>
      </w:pPr>
    </w:lvl>
    <w:lvl w:ilvl="5" w:tplc="D0D2C19C">
      <w:start w:val="1"/>
      <w:numFmt w:val="bullet"/>
      <w:lvlText w:val="■"/>
      <w:lvlJc w:val="left"/>
      <w:pPr>
        <w:ind w:left="4320" w:hanging="360"/>
      </w:pPr>
    </w:lvl>
    <w:lvl w:ilvl="6" w:tplc="1BDC4636">
      <w:start w:val="1"/>
      <w:numFmt w:val="bullet"/>
      <w:lvlText w:val="●"/>
      <w:lvlJc w:val="left"/>
      <w:pPr>
        <w:ind w:left="5040" w:hanging="360"/>
      </w:pPr>
    </w:lvl>
    <w:lvl w:ilvl="7" w:tplc="EE060D90">
      <w:start w:val="1"/>
      <w:numFmt w:val="bullet"/>
      <w:lvlText w:val="●"/>
      <w:lvlJc w:val="left"/>
      <w:pPr>
        <w:ind w:left="5760" w:hanging="360"/>
      </w:pPr>
    </w:lvl>
    <w:lvl w:ilvl="8" w:tplc="D27A4558">
      <w:start w:val="1"/>
      <w:numFmt w:val="bullet"/>
      <w:lvlText w:val="●"/>
      <w:lvlJc w:val="left"/>
      <w:pPr>
        <w:ind w:left="6480" w:hanging="360"/>
      </w:pPr>
    </w:lvl>
  </w:abstractNum>
  <w:num w:numId="1" w16cid:durableId="1899318371">
    <w:abstractNumId w:val="2"/>
    <w:lvlOverride w:ilvl="0">
      <w:startOverride w:val="1"/>
    </w:lvlOverride>
  </w:num>
  <w:num w:numId="2" w16cid:durableId="297147121">
    <w:abstractNumId w:val="1"/>
    <w:lvlOverride w:ilvl="0">
      <w:startOverride w:val="1"/>
    </w:lvlOverride>
  </w:num>
  <w:num w:numId="3" w16cid:durableId="20526838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AAE"/>
    <w:rsid w:val="0068128D"/>
    <w:rsid w:val="00871AAE"/>
    <w:rsid w:val="00DE29F4"/>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4DEBB"/>
  <w15:docId w15:val="{FA3E8B6F-CCDD-4FEC-B53D-F8C55D5D5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937"/>
      <w:sz w:val="30"/>
      <w:szCs w:val="30"/>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3931</Words>
  <Characters>22407</Characters>
  <Application>Microsoft Office Word</Application>
  <DocSecurity>0</DocSecurity>
  <Lines>186</Lines>
  <Paragraphs>52</Paragraphs>
  <ScaleCrop>false</ScaleCrop>
  <Company/>
  <LinksUpToDate>false</LinksUpToDate>
  <CharactersWithSpaces>26286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SeqSQLi Research Proposal v2</dc:title>
  <dc:creator>SeqSQLi Research</dc:creator>
  <dc:description>Adaptive Sequential Mutation Strategies for SQL Injection WAF Bypass via Deep Reinforcement Learning</dc:description>
  <cp:lastModifiedBy>Roby Firnando Yusuf</cp:lastModifiedBy>
  <cp:revision>2</cp:revision>
  <dcterms:created xsi:type="dcterms:W3CDTF">2026-05-13T11:44:00Z</dcterms:created>
  <dcterms:modified xsi:type="dcterms:W3CDTF">2026-05-14T06:17:00Z</dcterms:modified>
</cp:coreProperties>
</file>