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CSC 481 - Resolution in Wumpus World</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Exercise 1: Safe cells in Wumpus world (Propositional Logic)</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Consider the Wumpus world below. The full rules of the game can be seen at </w:t>
      </w:r>
      <w:hyperlink r:id="rId6">
        <w:r w:rsidDel="00000000" w:rsidR="00000000" w:rsidRPr="00000000">
          <w:rPr>
            <w:color w:val="1155cc"/>
            <w:u w:val="single"/>
            <w:rtl w:val="0"/>
          </w:rPr>
          <w:t xml:space="preserve">https://en.wikipedia.org/wiki/Hunt_the_Wumpus</w:t>
        </w:r>
      </w:hyperlink>
      <w:r w:rsidDel="00000000" w:rsidR="00000000" w:rsidRPr="00000000">
        <w:rPr>
          <w:rtl w:val="0"/>
        </w:rPr>
        <w:t xml:space="preserve">, but we’re using a simplified version with no arrows and no bats. </w:t>
      </w:r>
    </w:p>
    <w:p w:rsidR="00000000" w:rsidDel="00000000" w:rsidP="00000000" w:rsidRDefault="00000000" w:rsidRPr="00000000" w14:paraId="00000006">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3. Not yet explored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 Reek, no breeze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Not yet explored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 reek, no breeze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No reek, breeze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Not yet explored</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are using the following notation:</w:t>
      </w:r>
    </w:p>
    <w:p w:rsidR="00000000" w:rsidDel="00000000" w:rsidP="00000000" w:rsidRDefault="00000000" w:rsidRPr="00000000" w14:paraId="00000012">
      <w:pPr>
        <w:numPr>
          <w:ilvl w:val="0"/>
          <w:numId w:val="2"/>
        </w:numPr>
        <w:ind w:left="720" w:hanging="360"/>
      </w:pPr>
      <m:oMath>
        <m:sSub>
          <m:sSubPr>
            <m:ctrlPr>
              <w:rPr/>
            </m:ctrlPr>
          </m:sSubPr>
          <m:e>
            <m:r>
              <w:rPr/>
              <m:t xml:space="preserve">W</m:t>
            </m:r>
          </m:e>
          <m:sub>
            <m:r>
              <w:rPr/>
              <m:t xml:space="preserve">i</m:t>
            </m:r>
          </m:sub>
        </m:sSub>
      </m:oMath>
      <w:r w:rsidDel="00000000" w:rsidR="00000000" w:rsidRPr="00000000">
        <w:rPr>
          <w:rtl w:val="0"/>
        </w:rPr>
        <w:t xml:space="preserve"> means that the </w:t>
      </w:r>
      <w:r w:rsidDel="00000000" w:rsidR="00000000" w:rsidRPr="00000000">
        <w:rPr>
          <w:b w:val="1"/>
          <w:rtl w:val="0"/>
        </w:rPr>
        <w:t xml:space="preserve">Wumpus</w:t>
      </w:r>
      <w:r w:rsidDel="00000000" w:rsidR="00000000" w:rsidRPr="00000000">
        <w:rPr>
          <w:rtl w:val="0"/>
        </w:rPr>
        <w:t xml:space="preserve"> is in cell </w:t>
      </w:r>
      <m:oMath>
        <m:r>
          <w:rPr/>
          <m:t xml:space="preserve">i</m:t>
        </m:r>
      </m:oMath>
      <w:r w:rsidDel="00000000" w:rsidR="00000000" w:rsidRPr="00000000">
        <w:rPr>
          <w:rtl w:val="0"/>
        </w:rPr>
        <w:t xml:space="preserve"> </w:t>
      </w:r>
    </w:p>
    <w:p w:rsidR="00000000" w:rsidDel="00000000" w:rsidP="00000000" w:rsidRDefault="00000000" w:rsidRPr="00000000" w14:paraId="00000013">
      <w:pPr>
        <w:numPr>
          <w:ilvl w:val="0"/>
          <w:numId w:val="2"/>
        </w:numPr>
        <w:ind w:left="720" w:hanging="360"/>
      </w:pPr>
      <m:oMath>
        <m:sSub>
          <m:sSubPr>
            <m:ctrlPr>
              <w:rPr/>
            </m:ctrlPr>
          </m:sSubPr>
          <m:e>
            <m:r>
              <w:rPr/>
              <m:t xml:space="preserve">H</m:t>
            </m:r>
          </m:e>
          <m:sub>
            <m:r>
              <w:rPr/>
              <m:t xml:space="preserve">i</m:t>
            </m:r>
          </m:sub>
        </m:sSub>
      </m:oMath>
      <w:r w:rsidDel="00000000" w:rsidR="00000000" w:rsidRPr="00000000">
        <w:rPr>
          <w:rtl w:val="0"/>
        </w:rPr>
        <w:t xml:space="preserve"> means that a </w:t>
      </w:r>
      <w:r w:rsidDel="00000000" w:rsidR="00000000" w:rsidRPr="00000000">
        <w:rPr>
          <w:b w:val="1"/>
          <w:rtl w:val="0"/>
        </w:rPr>
        <w:t xml:space="preserve">Hole</w:t>
      </w:r>
      <w:r w:rsidDel="00000000" w:rsidR="00000000" w:rsidRPr="00000000">
        <w:rPr>
          <w:rtl w:val="0"/>
        </w:rPr>
        <w:t xml:space="preserve"> is in cell </w:t>
      </w:r>
      <m:oMath>
        <m:r>
          <w:rPr/>
          <m:t xml:space="preserve">i</m:t>
        </m:r>
      </m:oMath>
      <w:r w:rsidDel="00000000" w:rsidR="00000000" w:rsidRPr="00000000">
        <w:rPr>
          <w:rtl w:val="0"/>
        </w:rPr>
        <w:t xml:space="preserve"> </w:t>
      </w:r>
    </w:p>
    <w:p w:rsidR="00000000" w:rsidDel="00000000" w:rsidP="00000000" w:rsidRDefault="00000000" w:rsidRPr="00000000" w14:paraId="00000014">
      <w:pPr>
        <w:numPr>
          <w:ilvl w:val="0"/>
          <w:numId w:val="2"/>
        </w:numPr>
        <w:ind w:left="720" w:hanging="360"/>
        <w:rPr>
          <w:u w:val="none"/>
        </w:rPr>
      </w:pPr>
      <m:oMath>
        <m:sSub>
          <m:sSubPr>
            <m:ctrlPr>
              <w:rPr/>
            </m:ctrlPr>
          </m:sSubPr>
          <m:e>
            <m:r>
              <w:rPr/>
              <m:t xml:space="preserve">R</m:t>
            </m:r>
          </m:e>
          <m:sub>
            <m:r>
              <w:rPr/>
              <m:t xml:space="preserve">i</m:t>
            </m:r>
          </m:sub>
        </m:sSub>
      </m:oMath>
      <w:r w:rsidDel="00000000" w:rsidR="00000000" w:rsidRPr="00000000">
        <w:rPr>
          <w:rtl w:val="0"/>
        </w:rPr>
        <w:t xml:space="preserve"> means that cell </w:t>
      </w:r>
      <m:oMath>
        <m:r>
          <w:rPr/>
          <m:t xml:space="preserve">i</m:t>
        </m:r>
      </m:oMath>
      <w:r w:rsidDel="00000000" w:rsidR="00000000" w:rsidRPr="00000000">
        <w:rPr>
          <w:rtl w:val="0"/>
        </w:rPr>
        <w:t xml:space="preserve"> </w:t>
      </w:r>
      <w:r w:rsidDel="00000000" w:rsidR="00000000" w:rsidRPr="00000000">
        <w:rPr>
          <w:b w:val="1"/>
          <w:rtl w:val="0"/>
        </w:rPr>
        <w:t xml:space="preserve">reeks</w:t>
      </w:r>
      <w:r w:rsidDel="00000000" w:rsidR="00000000" w:rsidRPr="00000000">
        <w:rPr>
          <w:rtl w:val="0"/>
        </w:rPr>
        <w:t xml:space="preserve">. All cells adjacent to the Wumpus reek (and these are the only cells that reek).</w:t>
      </w:r>
    </w:p>
    <w:p w:rsidR="00000000" w:rsidDel="00000000" w:rsidP="00000000" w:rsidRDefault="00000000" w:rsidRPr="00000000" w14:paraId="00000015">
      <w:pPr>
        <w:numPr>
          <w:ilvl w:val="0"/>
          <w:numId w:val="2"/>
        </w:numPr>
        <w:ind w:left="720" w:hanging="360"/>
        <w:rPr>
          <w:u w:val="none"/>
        </w:rPr>
      </w:pPr>
      <m:oMath>
        <m:sSub>
          <m:sSubPr>
            <m:ctrlPr>
              <w:rPr/>
            </m:ctrlPr>
          </m:sSubPr>
          <m:e>
            <m:r>
              <w:rPr/>
              <m:t xml:space="preserve">B</m:t>
            </m:r>
          </m:e>
          <m:sub>
            <m:r>
              <w:rPr/>
              <m:t xml:space="preserve">i</m:t>
            </m:r>
          </m:sub>
        </m:sSub>
      </m:oMath>
      <w:r w:rsidDel="00000000" w:rsidR="00000000" w:rsidRPr="00000000">
        <w:rPr>
          <w:rtl w:val="0"/>
        </w:rPr>
        <w:t xml:space="preserve"> means that cell </w:t>
      </w:r>
      <m:oMath>
        <m:r>
          <w:rPr/>
          <m:t xml:space="preserve">i</m:t>
        </m:r>
      </m:oMath>
      <w:r w:rsidDel="00000000" w:rsidR="00000000" w:rsidRPr="00000000">
        <w:rPr>
          <w:rtl w:val="0"/>
        </w:rPr>
        <w:t xml:space="preserve"> </w:t>
      </w:r>
      <w:r w:rsidDel="00000000" w:rsidR="00000000" w:rsidRPr="00000000">
        <w:rPr>
          <w:b w:val="1"/>
          <w:rtl w:val="0"/>
        </w:rPr>
        <w:t xml:space="preserve">has a breeze</w:t>
      </w:r>
      <w:r w:rsidDel="00000000" w:rsidR="00000000" w:rsidRPr="00000000">
        <w:rPr>
          <w:rtl w:val="0"/>
        </w:rPr>
        <w:t xml:space="preserve">. All cells adjacent to a hole have a breeze (and these are the only cells with a breeze).</w:t>
      </w:r>
    </w:p>
    <w:p w:rsidR="00000000" w:rsidDel="00000000" w:rsidP="00000000" w:rsidRDefault="00000000" w:rsidRPr="00000000" w14:paraId="00000016">
      <w:pPr>
        <w:numPr>
          <w:ilvl w:val="0"/>
          <w:numId w:val="2"/>
        </w:numPr>
        <w:ind w:left="720" w:hanging="360"/>
      </w:pPr>
      <m:oMath>
        <m:sSub>
          <m:sSubPr>
            <m:ctrlPr>
              <w:rPr/>
            </m:ctrlPr>
          </m:sSubPr>
          <m:e>
            <m:r>
              <w:rPr/>
              <m:t xml:space="preserve">S</m:t>
            </m:r>
          </m:e>
          <m:sub>
            <m:r>
              <w:rPr/>
              <m:t xml:space="preserve">i</m:t>
            </m:r>
          </m:sub>
        </m:sSub>
      </m:oMath>
      <w:r w:rsidDel="00000000" w:rsidR="00000000" w:rsidRPr="00000000">
        <w:rPr>
          <w:rtl w:val="0"/>
        </w:rPr>
        <w:t xml:space="preserve"> means that cell </w:t>
      </w:r>
      <m:oMath>
        <m:r>
          <w:rPr/>
          <m:t xml:space="preserve">i</m:t>
        </m:r>
      </m:oMath>
      <w:r w:rsidDel="00000000" w:rsidR="00000000" w:rsidRPr="00000000">
        <w:rPr>
          <w:rtl w:val="0"/>
        </w:rPr>
        <w:t xml:space="preserve"> is </w:t>
      </w:r>
      <w:r w:rsidDel="00000000" w:rsidR="00000000" w:rsidRPr="00000000">
        <w:rPr>
          <w:b w:val="1"/>
          <w:rtl w:val="0"/>
        </w:rPr>
        <w:t xml:space="preserve">safe</w:t>
      </w:r>
      <w:r w:rsidDel="00000000" w:rsidR="00000000" w:rsidRPr="00000000">
        <w:rPr>
          <w:rtl w:val="0"/>
        </w:rPr>
        <w:t xml:space="preserve">, defined as having no Wumpus or hole</w:t>
      </w:r>
    </w:p>
    <w:p w:rsidR="00000000" w:rsidDel="00000000" w:rsidP="00000000" w:rsidRDefault="00000000" w:rsidRPr="00000000" w14:paraId="00000017">
      <w:pPr>
        <w:rPr/>
      </w:pPr>
      <w:r w:rsidDel="00000000" w:rsidR="00000000" w:rsidRPr="00000000">
        <w:rPr>
          <w:rtl w:val="0"/>
        </w:rPr>
        <w:t xml:space="preserve">In class, we expressed these statements in Propositional Logic for some cells of interest, and converted all the resulting sentences to CNF, which can be seen in cells 1..25 of the knowledge base (KB) below. We were also interested in the query “is cell 5 safe?”, and added the negation of “cell 5 is safe” to the KB.</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Task:</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Use resolution to prove that cell 5 is safe, showing your steps in table 1 below</w:t>
      </w:r>
    </w:p>
    <w:p w:rsidR="00000000" w:rsidDel="00000000" w:rsidP="00000000" w:rsidRDefault="00000000" w:rsidRPr="00000000" w14:paraId="0000001B">
      <w:pPr>
        <w:numPr>
          <w:ilvl w:val="1"/>
          <w:numId w:val="4"/>
        </w:numPr>
        <w:ind w:left="1440" w:hanging="360"/>
        <w:rPr>
          <w:u w:val="none"/>
        </w:rPr>
      </w:pPr>
      <w:r w:rsidDel="00000000" w:rsidR="00000000" w:rsidRPr="00000000">
        <w:rPr>
          <w:rtl w:val="0"/>
        </w:rPr>
        <w:t xml:space="preserve">In other words, show that the KB with </w:t>
      </w:r>
      <m:oMath>
        <m:r>
          <m:t>¬</m:t>
        </m:r>
        <m:sSub>
          <m:sSubPr>
            <m:ctrlPr>
              <w:rPr/>
            </m:ctrlPr>
          </m:sSubPr>
          <m:e>
            <m:r>
              <w:rPr/>
              <m:t xml:space="preserve">S</m:t>
            </m:r>
          </m:e>
          <m:sub>
            <m:r>
              <w:rPr/>
              <m:t xml:space="preserve">5</m:t>
            </m:r>
          </m:sub>
        </m:sSub>
      </m:oMath>
      <w:r w:rsidDel="00000000" w:rsidR="00000000" w:rsidRPr="00000000">
        <w:rPr>
          <w:rtl w:val="0"/>
        </w:rPr>
        <w:t xml:space="preserve"> added is inconsistent</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Use the “Premises” column to record which two clauses were resolved together in that resolution step. For example, you could resolve clauses 7 (</w:t>
      </w:r>
      <m:oMath>
        <m:r>
          <m:t>¬</m:t>
        </m:r>
        <m:sSub>
          <m:sSubPr>
            <m:ctrlPr>
              <w:rPr/>
            </m:ctrlPr>
          </m:sSubPr>
          <m:e>
            <m:r>
              <w:rPr/>
              <m:t xml:space="preserve">W</m:t>
            </m:r>
          </m:e>
          <m:sub>
            <m:r>
              <w:rPr/>
              <m:t xml:space="preserve">5</m:t>
            </m:r>
          </m:sub>
        </m:sSub>
        <m:r>
          <w:rPr/>
          <m:t>∨</m:t>
        </m:r>
        <m:r>
          <w:rPr/>
          <m:t xml:space="preserve"> </m:t>
        </m:r>
        <m:sSub>
          <m:sSubPr>
            <m:ctrlPr>
              <w:rPr/>
            </m:ctrlPr>
          </m:sSubPr>
          <m:e>
            <m:r>
              <w:rPr/>
              <m:t xml:space="preserve">R</m:t>
            </m:r>
          </m:e>
          <m:sub>
            <m:r>
              <w:rPr/>
              <m:t xml:space="preserve">4</m:t>
            </m:r>
          </m:sub>
        </m:sSub>
      </m:oMath>
      <w:r w:rsidDel="00000000" w:rsidR="00000000" w:rsidRPr="00000000">
        <w:rPr>
          <w:rtl w:val="0"/>
        </w:rPr>
        <w:t xml:space="preserve">) and 21 (</w:t>
      </w:r>
      <m:oMath>
        <m:r>
          <m:t>¬</m:t>
        </m:r>
        <m:sSub>
          <m:sSubPr>
            <m:ctrlPr>
              <w:rPr/>
            </m:ctrlPr>
          </m:sSubPr>
          <m:e>
            <m:r>
              <w:rPr/>
              <m:t xml:space="preserve">R</m:t>
            </m:r>
          </m:e>
          <m:sub>
            <m:r>
              <w:rPr/>
              <m:t xml:space="preserve">4</m:t>
            </m:r>
          </m:sub>
        </m:sSub>
      </m:oMath>
      <w:r w:rsidDel="00000000" w:rsidR="00000000" w:rsidRPr="00000000">
        <w:rPr>
          <w:rtl w:val="0"/>
        </w:rPr>
        <w:t xml:space="preserve">) to get  </w:t>
      </w:r>
      <m:oMath>
        <m:r>
          <m:t>¬</m:t>
        </m:r>
        <m:sSub>
          <m:sSubPr>
            <m:ctrlPr>
              <w:rPr/>
            </m:ctrlPr>
          </m:sSubPr>
          <m:e>
            <m:r>
              <w:rPr/>
              <m:t xml:space="preserve">W</m:t>
            </m:r>
          </m:e>
          <m:sub>
            <m:r>
              <w:rPr/>
              <m:t xml:space="preserve">5</m:t>
            </m:r>
          </m:sub>
        </m:sSub>
      </m:oMath>
      <w:r w:rsidDel="00000000" w:rsidR="00000000" w:rsidRPr="00000000">
        <w:rPr>
          <w:rtl w:val="0"/>
        </w:rPr>
        <w:t xml:space="preserve">, and then write (7,21) in the premises column.</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t xml:space="preserve">Table 1: Use this table for your derivation of “cell 5 is safe”</w:t>
      </w:r>
    </w:p>
    <w:p w:rsidR="00000000" w:rsidDel="00000000" w:rsidP="00000000" w:rsidRDefault="00000000" w:rsidRPr="00000000" w14:paraId="00000027">
      <w:pPr>
        <w:ind w:left="720" w:firstLine="0"/>
        <w:rPr/>
      </w:pPr>
      <w:r w:rsidDel="00000000" w:rsidR="00000000" w:rsidRPr="00000000">
        <w:rPr>
          <w:rtl w:val="0"/>
        </w:rPr>
      </w:r>
    </w:p>
    <w:tbl>
      <w:tblPr>
        <w:tblStyle w:val="Table2"/>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2415"/>
        <w:gridCol w:w="1560"/>
        <w:gridCol w:w="4905"/>
        <w:tblGridChange w:id="0">
          <w:tblGrid>
            <w:gridCol w:w="465"/>
            <w:gridCol w:w="2415"/>
            <w:gridCol w:w="1560"/>
            <w:gridCol w:w="490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Clause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Premises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Notes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D">
            <w:pPr>
              <w:rPr/>
            </w:pPr>
            <m:oMath>
              <m:r>
                <m:t>¬</m:t>
              </m:r>
              <m:sSub>
                <m:sSubPr>
                  <m:ctrlPr>
                    <w:rPr/>
                  </m:ctrlPr>
                </m:sSubPr>
                <m:e>
                  <m:r>
                    <w:rPr/>
                    <m:t xml:space="preserve">R</m:t>
                  </m:r>
                </m:e>
                <m:sub>
                  <m:r>
                    <w:rPr/>
                    <m:t xml:space="preserve">2</m:t>
                  </m:r>
                </m:sub>
              </m:sSub>
              <m:r>
                <w:rPr/>
                <m:t>∨</m:t>
              </m:r>
              <m:sSub>
                <m:sSubPr>
                  <m:ctrlPr>
                    <w:rPr/>
                  </m:ctrlPr>
                </m:sSubPr>
                <m:e>
                  <m:r>
                    <w:rPr/>
                    <m:t xml:space="preserve">W</m:t>
                  </m:r>
                </m:e>
                <m:sub>
                  <m:r>
                    <w:rPr/>
                    <m:t xml:space="preserve">1</m:t>
                  </m:r>
                </m:sub>
              </m:sSub>
              <m:r>
                <w:rPr/>
                <m:t>∨</m:t>
              </m:r>
              <m:r>
                <w:rPr/>
                <m:t xml:space="preserve"> </m:t>
              </m:r>
              <m:sSub>
                <m:sSubPr>
                  <m:ctrlPr>
                    <w:rPr/>
                  </m:ctrlPr>
                </m:sSubPr>
                <m:e>
                  <m:r>
                    <w:rPr/>
                    <m:t xml:space="preserve">W</m:t>
                  </m:r>
                </m:e>
                <m:sub>
                  <m:r>
                    <w:rPr/>
                    <m:t xml:space="preserve">3 </m:t>
                  </m:r>
                </m:sub>
              </m:sSub>
              <m:r>
                <w:rPr/>
                <m:t>∨</m:t>
              </m:r>
              <m:sSub>
                <m:sSubPr>
                  <m:ctrlPr>
                    <w:rPr/>
                  </m:ctrlPr>
                </m:sSubPr>
                <m:e>
                  <m:r>
                    <w:rPr/>
                    <m:t xml:space="preserve">W</m:t>
                  </m:r>
                </m:e>
                <m:sub>
                  <m:r>
                    <w:rPr/>
                    <m:t xml:space="preserve">5</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Equivalent to </w:t>
            </w:r>
            <m:oMath>
              <m:sSub>
                <m:sSubPr>
                  <m:ctrlPr>
                    <w:rPr/>
                  </m:ctrlPr>
                </m:sSubPr>
                <m:e>
                  <m:r>
                    <w:rPr/>
                    <m:t xml:space="preserve">R</m:t>
                  </m:r>
                </m:e>
                <m:sub>
                  <m:r>
                    <w:rPr/>
                    <m:t xml:space="preserve">2</m:t>
                  </m:r>
                </m:sub>
              </m:sSub>
              <m:r>
                <w:rPr/>
                <m:t>→</m:t>
              </m:r>
              <m:r>
                <w:rPr/>
                <m:t xml:space="preserve">(</m:t>
              </m:r>
              <m:sSub>
                <m:sSubPr>
                  <m:ctrlPr>
                    <w:rPr/>
                  </m:ctrlPr>
                </m:sSubPr>
                <m:e>
                  <m:r>
                    <w:rPr/>
                    <m:t xml:space="preserve">W</m:t>
                  </m:r>
                </m:e>
                <m:sub>
                  <m:r>
                    <w:rPr/>
                    <m:t xml:space="preserve">1</m:t>
                  </m:r>
                </m:sub>
              </m:sSub>
              <m:r>
                <w:rPr/>
                <m:t>∨</m:t>
              </m:r>
              <m:r>
                <w:rPr/>
                <m:t xml:space="preserve"> </m:t>
              </m:r>
              <m:sSub>
                <m:sSubPr>
                  <m:ctrlPr>
                    <w:rPr/>
                  </m:ctrlPr>
                </m:sSubPr>
                <m:e>
                  <m:r>
                    <w:rPr/>
                    <m:t xml:space="preserve">W</m:t>
                  </m:r>
                </m:e>
                <m:sub>
                  <m:r>
                    <w:rPr/>
                    <m:t xml:space="preserve">3 </m:t>
                  </m:r>
                </m:sub>
              </m:sSub>
              <m:r>
                <w:rPr/>
                <m:t>∨</m:t>
              </m:r>
              <m:sSub>
                <m:sSubPr>
                  <m:ctrlPr>
                    <w:rPr/>
                  </m:ctrlPr>
                </m:sSubPr>
                <m:e>
                  <m:r>
                    <w:rPr/>
                    <m:t xml:space="preserve">W</m:t>
                  </m:r>
                </m:e>
                <m:sub>
                  <m:r>
                    <w:rPr/>
                    <m:t xml:space="preserve">5</m:t>
                  </m:r>
                </m:sub>
              </m:sSub>
            </m:oMath>
            <w:r w:rsidDel="00000000" w:rsidR="00000000" w:rsidRPr="00000000">
              <w:rPr>
                <w:rtl w:val="0"/>
              </w:rPr>
              <w:t xml:space="preserve">) by definition of implication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1">
            <w:pPr>
              <w:rPr/>
            </w:pPr>
            <m:oMath>
              <m:r>
                <m:t>¬</m:t>
              </m:r>
              <m:sSub>
                <m:sSubPr>
                  <m:ctrlPr>
                    <w:rPr/>
                  </m:ctrlPr>
                </m:sSubPr>
                <m:e>
                  <m:r>
                    <w:rPr/>
                    <m:t xml:space="preserve">W</m:t>
                  </m:r>
                </m:e>
                <m:sub>
                  <m:r>
                    <w:rPr/>
                    <m:t xml:space="preserve">1</m:t>
                  </m:r>
                </m:sub>
              </m:sSub>
              <m:r>
                <w:rPr/>
                <m:t>∨</m:t>
              </m:r>
              <m:r>
                <w:rPr/>
                <m:t xml:space="preserve"> </m:t>
              </m:r>
              <m:sSub>
                <m:sSubPr>
                  <m:ctrlPr>
                    <w:rPr/>
                  </m:ctrlPr>
                </m:sSubPr>
                <m:e>
                  <m:r>
                    <w:rPr/>
                    <m:t xml:space="preserve">R</m:t>
                  </m:r>
                </m:e>
                <m:sub>
                  <m:r>
                    <w:rPr/>
                    <m:t xml:space="preserve">2</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One of three clauses derived from </w:t>
            </w:r>
            <m:oMath>
              <m:r>
                <w:rPr/>
                <m:t xml:space="preserve">(</m:t>
              </m:r>
              <m:sSub>
                <m:sSubPr>
                  <m:ctrlPr>
                    <w:rPr/>
                  </m:ctrlPr>
                </m:sSubPr>
                <m:e>
                  <m:r>
                    <w:rPr/>
                    <m:t xml:space="preserve">W</m:t>
                  </m:r>
                </m:e>
                <m:sub>
                  <m:r>
                    <w:rPr/>
                    <m:t xml:space="preserve">1</m:t>
                  </m:r>
                </m:sub>
              </m:sSub>
              <m:r>
                <w:rPr/>
                <m:t>∨</m:t>
              </m:r>
              <m:r>
                <w:rPr/>
                <m:t xml:space="preserve"> </m:t>
              </m:r>
              <m:sSub>
                <m:sSubPr>
                  <m:ctrlPr>
                    <w:rPr/>
                  </m:ctrlPr>
                </m:sSubPr>
                <m:e>
                  <m:r>
                    <w:rPr/>
                    <m:t xml:space="preserve">W</m:t>
                  </m:r>
                </m:e>
                <m:sub>
                  <m:r>
                    <w:rPr/>
                    <m:t xml:space="preserve">3 </m:t>
                  </m:r>
                </m:sub>
              </m:sSub>
              <m:r>
                <w:rPr/>
                <m:t>∨</m:t>
              </m:r>
              <m:sSub>
                <m:sSubPr>
                  <m:ctrlPr>
                    <w:rPr/>
                  </m:ctrlPr>
                </m:sSubPr>
                <m:e>
                  <m:r>
                    <w:rPr/>
                    <m:t xml:space="preserve">W</m:t>
                  </m:r>
                </m:e>
                <m:sub>
                  <m:r>
                    <w:rPr/>
                    <m:t xml:space="preserve">5</m:t>
                  </m:r>
                </m:sub>
              </m:sSub>
              <m:r>
                <w:rPr/>
                <m:t xml:space="preserve">)</m:t>
              </m:r>
            </m:oMath>
            <m:oMath>
              <m:sSub>
                <m:sSubPr>
                  <m:ctrlPr>
                    <w:rPr/>
                  </m:ctrlPr>
                </m:sSubPr>
                <m:e>
                  <m:r>
                    <m:t>→</m:t>
                  </m:r>
                  <m:r>
                    <w:rPr/>
                    <m:t xml:space="preserve">R</m:t>
                  </m:r>
                </m:e>
                <m:sub>
                  <m:r>
                    <w:rPr/>
                    <m:t xml:space="preserve">2</m:t>
                  </m:r>
                </m:sub>
              </m:sSub>
            </m:oMath>
            <w:r w:rsidDel="00000000" w:rsidR="00000000" w:rsidRPr="00000000">
              <w:rPr>
                <w:rtl w:val="0"/>
              </w:rPr>
              <w:t xml:space="preserve">. Clause 2 is equivalent to </w:t>
            </w:r>
            <m:oMath>
              <m:sSub>
                <m:sSubPr>
                  <m:ctrlPr>
                    <w:rPr/>
                  </m:ctrlPr>
                </m:sSubPr>
                <m:e>
                  <m:r>
                    <w:rPr/>
                    <m:t xml:space="preserve">W</m:t>
                  </m:r>
                </m:e>
                <m:sub>
                  <m:r>
                    <w:rPr/>
                    <m:t xml:space="preserve">1</m:t>
                  </m:r>
                </m:sub>
              </m:sSub>
              <m:r>
                <w:rPr/>
                <m:t>→</m:t>
              </m:r>
              <m:r>
                <w:rPr/>
                <m:t xml:space="preserve"> </m:t>
              </m:r>
              <m:sSub>
                <m:sSubPr>
                  <m:ctrlPr>
                    <w:rPr/>
                  </m:ctrlPr>
                </m:sSubPr>
                <m:e>
                  <m:r>
                    <w:rPr/>
                    <m:t xml:space="preserve">R</m:t>
                  </m:r>
                </m:e>
                <m:sub>
                  <m:r>
                    <w:rPr/>
                    <m:t xml:space="preserve">2</m:t>
                  </m:r>
                </m:sub>
              </m:sSub>
            </m:oMath>
            <w:r w:rsidDel="00000000" w:rsidR="00000000" w:rsidRPr="00000000">
              <w:rPr>
                <w:rtl w:val="0"/>
              </w:rPr>
              <w:t xml:space="preserve"> </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3</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5">
            <w:pPr>
              <w:rPr/>
            </w:pPr>
            <m:oMath>
              <m:r>
                <m:t>¬</m:t>
              </m:r>
              <m:sSub>
                <m:sSubPr>
                  <m:ctrlPr>
                    <w:rPr/>
                  </m:ctrlPr>
                </m:sSubPr>
                <m:e>
                  <m:r>
                    <w:rPr/>
                    <m:t xml:space="preserve">W</m:t>
                  </m:r>
                </m:e>
                <m:sub>
                  <m:r>
                    <w:rPr/>
                    <m:t xml:space="preserve">3</m:t>
                  </m:r>
                </m:sub>
              </m:sSub>
              <m:r>
                <w:rPr/>
                <m:t>∨</m:t>
              </m:r>
              <m:r>
                <w:rPr/>
                <m:t xml:space="preserve"> </m:t>
              </m:r>
              <m:sSub>
                <m:sSubPr>
                  <m:ctrlPr>
                    <w:rPr/>
                  </m:ctrlPr>
                </m:sSubPr>
                <m:e>
                  <m:r>
                    <w:rPr/>
                    <m:t xml:space="preserve">R</m:t>
                  </m:r>
                </m:e>
                <m:sub>
                  <m:r>
                    <w:rPr/>
                    <m:t xml:space="preserve">2</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Equivalent to </w:t>
            </w:r>
            <m:oMath>
              <m:sSub>
                <m:sSubPr>
                  <m:ctrlPr>
                    <w:rPr/>
                  </m:ctrlPr>
                </m:sSubPr>
                <m:e>
                  <m:r>
                    <w:rPr/>
                    <m:t xml:space="preserve">W</m:t>
                  </m:r>
                </m:e>
                <m:sub>
                  <m:r>
                    <w:rPr/>
                    <m:t xml:space="preserve">3</m:t>
                  </m:r>
                </m:sub>
              </m:sSub>
              <m:r>
                <w:rPr/>
                <m:t>→</m:t>
              </m:r>
              <m:r>
                <w:rPr/>
                <m:t xml:space="preserve"> </m:t>
              </m:r>
              <m:sSub>
                <m:sSubPr>
                  <m:ctrlPr>
                    <w:rPr/>
                  </m:ctrlPr>
                </m:sSubPr>
                <m:e>
                  <m:r>
                    <w:rPr/>
                    <m:t xml:space="preserve">R</m:t>
                  </m:r>
                </m:e>
                <m:sub>
                  <m:r>
                    <w:rPr/>
                    <m:t xml:space="preserve">2</m:t>
                  </m:r>
                </m:sub>
              </m:sSub>
            </m:oMath>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4</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9">
            <w:pPr>
              <w:rPr/>
            </w:pPr>
            <m:oMath>
              <m:r>
                <m:t>¬</m:t>
              </m:r>
              <m:sSub>
                <m:sSubPr>
                  <m:ctrlPr>
                    <w:rPr/>
                  </m:ctrlPr>
                </m:sSubPr>
                <m:e>
                  <m:r>
                    <w:rPr/>
                    <m:t xml:space="preserve">W</m:t>
                  </m:r>
                </m:e>
                <m:sub>
                  <m:r>
                    <w:rPr/>
                    <m:t xml:space="preserve">5</m:t>
                  </m:r>
                </m:sub>
              </m:sSub>
              <m:r>
                <w:rPr/>
                <m:t>∨</m:t>
              </m:r>
              <m:r>
                <w:rPr/>
                <m:t xml:space="preserve"> </m:t>
              </m:r>
              <m:sSub>
                <m:sSubPr>
                  <m:ctrlPr>
                    <w:rPr/>
                  </m:ctrlPr>
                </m:sSubPr>
                <m:e>
                  <m:r>
                    <w:rPr/>
                    <m:t xml:space="preserve">R</m:t>
                  </m:r>
                </m:e>
                <m:sub>
                  <m:r>
                    <w:rPr/>
                    <m:t xml:space="preserve">2</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Equivalent to </w:t>
            </w:r>
            <m:oMath>
              <m:sSub>
                <m:sSubPr>
                  <m:ctrlPr>
                    <w:rPr/>
                  </m:ctrlPr>
                </m:sSubPr>
                <m:e>
                  <m:r>
                    <w:rPr/>
                    <m:t xml:space="preserve">W</m:t>
                  </m:r>
                </m:e>
                <m:sub>
                  <m:r>
                    <w:rPr/>
                    <m:t xml:space="preserve">5</m:t>
                  </m:r>
                </m:sub>
              </m:sSub>
              <m:r>
                <w:rPr/>
                <m:t>→</m:t>
              </m:r>
              <m:r>
                <w:rPr/>
                <m:t xml:space="preserve"> </m:t>
              </m:r>
              <m:sSub>
                <m:sSubPr>
                  <m:ctrlPr>
                    <w:rPr/>
                  </m:ctrlPr>
                </m:sSubPr>
                <m:e>
                  <m:r>
                    <w:rPr/>
                    <m:t xml:space="preserve">R</m:t>
                  </m:r>
                </m:e>
                <m:sub>
                  <m:r>
                    <w:rPr/>
                    <m:t xml:space="preserve">2</m:t>
                  </m:r>
                </m:sub>
              </m:sSub>
            </m:oMath>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5</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3D">
            <w:pPr>
              <w:rPr/>
            </w:pPr>
            <m:oMath>
              <m:r>
                <m:t>¬</m:t>
              </m:r>
              <m:sSub>
                <m:sSubPr>
                  <m:ctrlPr>
                    <w:rPr/>
                  </m:ctrlPr>
                </m:sSubPr>
                <m:e>
                  <m:r>
                    <w:rPr/>
                    <m:t xml:space="preserve">R</m:t>
                  </m:r>
                </m:e>
                <m:sub>
                  <m:r>
                    <w:rPr/>
                    <m:t xml:space="preserve">4</m:t>
                  </m:r>
                </m:sub>
              </m:sSub>
              <m:r>
                <w:rPr/>
                <m:t>∨</m:t>
              </m:r>
              <m:sSub>
                <m:sSubPr>
                  <m:ctrlPr>
                    <w:rPr/>
                  </m:ctrlPr>
                </m:sSubPr>
                <m:e>
                  <m:r>
                    <w:rPr/>
                    <m:t xml:space="preserve">W</m:t>
                  </m:r>
                </m:e>
                <m:sub>
                  <m:r>
                    <w:rPr/>
                    <m:t xml:space="preserve">1</m:t>
                  </m:r>
                </m:sub>
              </m:sSub>
              <m:r>
                <w:rPr/>
                <m:t>∨</m:t>
              </m:r>
              <m:r>
                <w:rPr/>
                <m:t xml:space="preserve"> </m:t>
              </m:r>
              <m:sSub>
                <m:sSubPr>
                  <m:ctrlPr>
                    <w:rPr/>
                  </m:ctrlPr>
                </m:sSubPr>
                <m:e>
                  <m:r>
                    <w:rPr/>
                    <m:t xml:space="preserve">W</m:t>
                  </m:r>
                </m:e>
                <m:sub>
                  <m:r>
                    <w:rPr/>
                    <m:t xml:space="preserve">5 </m:t>
                  </m:r>
                </m:sub>
              </m:sSub>
              <m:r>
                <w:rPr/>
                <m:t>∨</m:t>
              </m:r>
              <m:sSub>
                <m:sSubPr>
                  <m:ctrlPr>
                    <w:rPr/>
                  </m:ctrlPr>
                </m:sSubPr>
                <m:e>
                  <m:r>
                    <w:rPr/>
                    <m:t xml:space="preserve">W</m:t>
                  </m:r>
                </m:e>
                <m:sub>
                  <m:r>
                    <w:rPr/>
                    <m:t xml:space="preserve">6</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Clauses 5 to 8 are analogous to 1 to 4, but regarding cell 4 and its neighbors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6</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41">
            <w:pPr>
              <w:rPr/>
            </w:pPr>
            <m:oMath>
              <m:r>
                <m:t>¬</m:t>
              </m:r>
              <m:sSub>
                <m:sSubPr>
                  <m:ctrlPr>
                    <w:rPr/>
                  </m:ctrlPr>
                </m:sSubPr>
                <m:e>
                  <m:r>
                    <w:rPr/>
                    <m:t xml:space="preserve">W</m:t>
                  </m:r>
                </m:e>
                <m:sub>
                  <m:r>
                    <w:rPr/>
                    <m:t xml:space="preserve">1</m:t>
                  </m:r>
                </m:sub>
              </m:sSub>
              <m:r>
                <w:rPr/>
                <m:t>∨</m:t>
              </m:r>
              <m:r>
                <w:rPr/>
                <m:t xml:space="preserve"> </m:t>
              </m:r>
              <m:sSub>
                <m:sSubPr>
                  <m:ctrlPr>
                    <w:rPr/>
                  </m:ctrlPr>
                </m:sSubPr>
                <m:e>
                  <m:r>
                    <w:rPr/>
                    <m:t xml:space="preserve">R</m:t>
                  </m:r>
                </m:e>
                <m:sub>
                  <m:r>
                    <w:rPr/>
                    <m:t xml:space="preserve">4</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7</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45">
            <w:pPr>
              <w:rPr/>
            </w:pPr>
            <m:oMath>
              <m:r>
                <m:t>¬</m:t>
              </m:r>
              <m:sSub>
                <m:sSubPr>
                  <m:ctrlPr>
                    <w:rPr/>
                  </m:ctrlPr>
                </m:sSubPr>
                <m:e>
                  <m:r>
                    <w:rPr/>
                    <m:t xml:space="preserve">W</m:t>
                  </m:r>
                </m:e>
                <m:sub>
                  <m:r>
                    <w:rPr/>
                    <m:t xml:space="preserve">5</m:t>
                  </m:r>
                </m:sub>
              </m:sSub>
              <m:r>
                <w:rPr/>
                <m:t>∨</m:t>
              </m:r>
              <m:r>
                <w:rPr/>
                <m:t xml:space="preserve"> </m:t>
              </m:r>
              <m:sSub>
                <m:sSubPr>
                  <m:ctrlPr>
                    <w:rPr/>
                  </m:ctrlPr>
                </m:sSubPr>
                <m:e>
                  <m:r>
                    <w:rPr/>
                    <m:t xml:space="preserve">R</m:t>
                  </m:r>
                </m:e>
                <m:sub>
                  <m:r>
                    <w:rPr/>
                    <m:t xml:space="preserve">4</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8</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49">
            <w:pPr>
              <w:rPr/>
            </w:pPr>
            <m:oMath>
              <m:r>
                <m:t>¬</m:t>
              </m:r>
              <m:sSub>
                <m:sSubPr>
                  <m:ctrlPr>
                    <w:rPr/>
                  </m:ctrlPr>
                </m:sSubPr>
                <m:e>
                  <m:r>
                    <w:rPr/>
                    <m:t xml:space="preserve">W</m:t>
                  </m:r>
                </m:e>
                <m:sub>
                  <m:r>
                    <w:rPr/>
                    <m:t xml:space="preserve">6</m:t>
                  </m:r>
                </m:sub>
              </m:sSub>
              <m:r>
                <w:rPr/>
                <m:t>∨</m:t>
              </m:r>
              <m:r>
                <w:rPr/>
                <m:t xml:space="preserve"> </m:t>
              </m:r>
              <m:sSub>
                <m:sSubPr>
                  <m:ctrlPr>
                    <w:rPr/>
                  </m:ctrlPr>
                </m:sSubPr>
                <m:e>
                  <m:r>
                    <w:rPr/>
                    <m:t xml:space="preserve">R</m:t>
                  </m:r>
                </m:e>
                <m:sub>
                  <m:r>
                    <w:rPr/>
                    <m:t xml:space="preserve">4</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9</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D">
            <w:pPr>
              <w:rPr/>
            </w:pPr>
            <m:oMath>
              <m:r>
                <m:t>¬</m:t>
              </m:r>
              <m:sSub>
                <m:sSubPr>
                  <m:ctrlPr>
                    <w:rPr/>
                  </m:ctrlPr>
                </m:sSubPr>
                <m:e>
                  <m:r>
                    <w:rPr/>
                    <m:t xml:space="preserve">B</m:t>
                  </m:r>
                </m:e>
                <m:sub>
                  <m:r>
                    <w:rPr/>
                    <m:t xml:space="preserve">2</m:t>
                  </m:r>
                </m:sub>
              </m:sSub>
              <m:r>
                <w:rPr/>
                <m:t>∨</m:t>
              </m:r>
              <m:sSub>
                <m:sSubPr>
                  <m:ctrlPr>
                    <w:rPr/>
                  </m:ctrlPr>
                </m:sSubPr>
                <m:e>
                  <m:r>
                    <w:rPr/>
                    <m:t xml:space="preserve">H</m:t>
                  </m:r>
                </m:e>
                <m:sub>
                  <m:r>
                    <w:rPr/>
                    <m:t xml:space="preserve">1</m:t>
                  </m:r>
                </m:sub>
              </m:sSub>
              <m:r>
                <w:rPr/>
                <m:t>∨</m:t>
              </m:r>
              <m:r>
                <w:rPr/>
                <m:t xml:space="preserve"> </m:t>
              </m:r>
              <m:sSub>
                <m:sSubPr>
                  <m:ctrlPr>
                    <w:rPr/>
                  </m:ctrlPr>
                </m:sSubPr>
                <m:e>
                  <m:r>
                    <w:rPr/>
                    <m:t xml:space="preserve">H</m:t>
                  </m:r>
                </m:e>
                <m:sub>
                  <m:r>
                    <w:rPr/>
                    <m:t xml:space="preserve">3 </m:t>
                  </m:r>
                </m:sub>
              </m:sSub>
              <m:r>
                <w:rPr/>
                <m:t>∨</m:t>
              </m:r>
              <m:sSub>
                <m:sSubPr>
                  <m:ctrlPr>
                    <w:rPr/>
                  </m:ctrlPr>
                </m:sSubPr>
                <m:e>
                  <m:r>
                    <w:rPr/>
                    <m:t xml:space="preserve">H</m:t>
                  </m:r>
                </m:e>
                <m:sub>
                  <m:r>
                    <w:rPr/>
                    <m:t xml:space="preserve">5</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Clauses 9 to 16 are analogous to 1 to 4, but  regarding holes and breezes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10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1">
            <w:pPr>
              <w:rPr/>
            </w:pPr>
            <m:oMath>
              <m:r>
                <m:t>¬</m:t>
              </m:r>
              <m:sSub>
                <m:sSubPr>
                  <m:ctrlPr>
                    <w:rPr/>
                  </m:ctrlPr>
                </m:sSubPr>
                <m:e>
                  <m:r>
                    <w:rPr/>
                    <m:t xml:space="preserve">H</m:t>
                  </m:r>
                </m:e>
                <m:sub>
                  <m:r>
                    <w:rPr/>
                    <m:t xml:space="preserve">1</m:t>
                  </m:r>
                </m:sub>
              </m:sSub>
              <m:r>
                <w:rPr/>
                <m:t>∨</m:t>
              </m:r>
              <m:r>
                <w:rPr/>
                <m:t xml:space="preserve"> </m:t>
              </m:r>
              <m:sSub>
                <m:sSubPr>
                  <m:ctrlPr>
                    <w:rPr/>
                  </m:ctrlPr>
                </m:sSubPr>
                <m:e>
                  <m:r>
                    <w:rPr/>
                    <m:t xml:space="preserve">B</m:t>
                  </m:r>
                </m:e>
                <m:sub>
                  <m:r>
                    <w:rPr/>
                    <m:t xml:space="preserve">2</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11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5">
            <w:pPr>
              <w:rPr/>
            </w:pPr>
            <m:oMath>
              <m:r>
                <m:t>¬</m:t>
              </m:r>
              <m:sSub>
                <m:sSubPr>
                  <m:ctrlPr>
                    <w:rPr/>
                  </m:ctrlPr>
                </m:sSubPr>
                <m:e>
                  <m:r>
                    <w:rPr/>
                    <m:t xml:space="preserve">H</m:t>
                  </m:r>
                </m:e>
                <m:sub>
                  <m:r>
                    <w:rPr/>
                    <m:t xml:space="preserve">3</m:t>
                  </m:r>
                </m:sub>
              </m:sSub>
              <m:r>
                <w:rPr/>
                <m:t>∨</m:t>
              </m:r>
              <m:r>
                <w:rPr/>
                <m:t xml:space="preserve"> </m:t>
              </m:r>
              <m:sSub>
                <m:sSubPr>
                  <m:ctrlPr>
                    <w:rPr/>
                  </m:ctrlPr>
                </m:sSubPr>
                <m:e>
                  <m:r>
                    <w:rPr/>
                    <m:t xml:space="preserve">B</m:t>
                  </m:r>
                </m:e>
                <m:sub>
                  <m:r>
                    <w:rPr/>
                    <m:t xml:space="preserve">2</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12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9">
            <w:pPr>
              <w:rPr/>
            </w:pPr>
            <m:oMath>
              <m:r>
                <m:t>¬</m:t>
              </m:r>
              <m:sSub>
                <m:e>
                  <m:sSub>
                    <m:sSubPr>
                      <m:ctrlPr>
                        <w:rPr/>
                      </m:ctrlPr>
                    </m:sSubPr>
                    <m:e>
                      <m:r>
                        <w:rPr/>
                        <m:t xml:space="preserve">H</m:t>
                      </m:r>
                    </m:e>
                    <m:sub>
                      <m:r>
                        <w:rPr/>
                        <m:t xml:space="preserve">5</m:t>
                      </m:r>
                    </m:sub>
                  </m:sSub>
                </m:e>
                <m:sub/>
              </m:sSub>
              <m:r>
                <w:rPr/>
                <m:t>∨</m:t>
              </m:r>
              <m:r>
                <w:rPr/>
                <m:t xml:space="preserve"> </m:t>
              </m:r>
              <m:sSub>
                <m:sSubPr>
                  <m:ctrlPr>
                    <w:rPr/>
                  </m:ctrlPr>
                </m:sSubPr>
                <m:e>
                  <m:r>
                    <w:rPr/>
                    <m:t xml:space="preserve">B</m:t>
                  </m:r>
                </m:e>
                <m:sub>
                  <m:r>
                    <w:rPr/>
                    <m:t xml:space="preserve">2</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13</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5D">
            <w:pPr>
              <w:rPr/>
            </w:pPr>
            <m:oMath>
              <m:r>
                <m:t>¬</m:t>
              </m:r>
              <m:sSub>
                <m:sSubPr>
                  <m:ctrlPr>
                    <w:rPr/>
                  </m:ctrlPr>
                </m:sSubPr>
                <m:e>
                  <m:r>
                    <w:rPr/>
                    <m:t xml:space="preserve">B</m:t>
                  </m:r>
                </m:e>
                <m:sub>
                  <m:r>
                    <w:rPr/>
                    <m:t xml:space="preserve">4</m:t>
                  </m:r>
                </m:sub>
              </m:sSub>
              <m:r>
                <w:rPr/>
                <m:t>∨</m:t>
              </m:r>
              <m:sSub>
                <m:sSubPr>
                  <m:ctrlPr>
                    <w:rPr/>
                  </m:ctrlPr>
                </m:sSubPr>
                <m:e>
                  <m:r>
                    <w:rPr/>
                    <m:t xml:space="preserve">H</m:t>
                  </m:r>
                </m:e>
                <m:sub>
                  <m:r>
                    <w:rPr/>
                    <m:t xml:space="preserve">1</m:t>
                  </m:r>
                </m:sub>
              </m:sSub>
              <m:r>
                <w:rPr/>
                <m:t>∨</m:t>
              </m:r>
              <m:r>
                <w:rPr/>
                <m:t xml:space="preserve"> </m:t>
              </m:r>
              <m:sSub>
                <m:sSubPr>
                  <m:ctrlPr>
                    <w:rPr/>
                  </m:ctrlPr>
                </m:sSubPr>
                <m:e>
                  <m:r>
                    <w:rPr/>
                    <m:t xml:space="preserve">H</m:t>
                  </m:r>
                </m:e>
                <m:sub>
                  <m:r>
                    <w:rPr/>
                    <m:t xml:space="preserve">5 </m:t>
                  </m:r>
                </m:sub>
              </m:sSub>
              <m:r>
                <w:rPr/>
                <m:t>∨</m:t>
              </m:r>
              <m:sSub>
                <m:sSubPr>
                  <m:ctrlPr>
                    <w:rPr/>
                  </m:ctrlPr>
                </m:sSubPr>
                <m:e>
                  <m:r>
                    <w:rPr/>
                    <m:t xml:space="preserve">H</m:t>
                  </m:r>
                </m:e>
                <m:sub>
                  <m:r>
                    <w:rPr/>
                    <m:t xml:space="preserve">6</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14</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61">
            <w:pPr>
              <w:rPr/>
            </w:pPr>
            <m:oMath>
              <m:r>
                <m:t>¬</m:t>
              </m:r>
              <m:sSub>
                <m:sSubPr>
                  <m:ctrlPr>
                    <w:rPr/>
                  </m:ctrlPr>
                </m:sSubPr>
                <m:e>
                  <m:r>
                    <w:rPr/>
                    <m:t xml:space="preserve">H</m:t>
                  </m:r>
                </m:e>
                <m:sub>
                  <m:r>
                    <w:rPr/>
                    <m:t xml:space="preserve">1</m:t>
                  </m:r>
                </m:sub>
              </m:sSub>
              <m:r>
                <w:rPr/>
                <m:t>∨</m:t>
              </m:r>
              <m:r>
                <w:rPr/>
                <m:t xml:space="preserve"> </m:t>
              </m:r>
              <m:sSub>
                <m:sSubPr>
                  <m:ctrlPr>
                    <w:rPr/>
                  </m:ctrlPr>
                </m:sSubPr>
                <m:e>
                  <m:r>
                    <w:rPr/>
                    <m:t xml:space="preserve">B</m:t>
                  </m:r>
                </m:e>
                <m:sub>
                  <m:r>
                    <w:rPr/>
                    <m:t xml:space="preserve">4</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15</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65">
            <w:pPr>
              <w:rPr/>
            </w:pPr>
            <m:oMath>
              <m:r>
                <m:t>¬</m:t>
              </m:r>
              <m:sSub>
                <m:sSubPr>
                  <m:ctrlPr>
                    <w:rPr/>
                  </m:ctrlPr>
                </m:sSubPr>
                <m:e>
                  <m:r>
                    <w:rPr/>
                    <m:t xml:space="preserve">H</m:t>
                  </m:r>
                </m:e>
                <m:sub>
                  <m:r>
                    <w:rPr/>
                    <m:t xml:space="preserve">5</m:t>
                  </m:r>
                </m:sub>
              </m:sSub>
              <m:r>
                <w:rPr/>
                <m:t>∨</m:t>
              </m:r>
              <m:r>
                <w:rPr/>
                <m:t xml:space="preserve"> </m:t>
              </m:r>
              <m:sSub>
                <m:sSubPr>
                  <m:ctrlPr>
                    <w:rPr/>
                  </m:ctrlPr>
                </m:sSubPr>
                <m:e>
                  <m:r>
                    <w:rPr/>
                    <m:t xml:space="preserve">B</m:t>
                  </m:r>
                </m:e>
                <m:sub>
                  <m:r>
                    <w:rPr/>
                    <m:t xml:space="preserve">4</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16</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69">
            <w:pPr>
              <w:rPr/>
            </w:pPr>
            <m:oMath>
              <m:r>
                <m:t>¬</m:t>
              </m:r>
              <m:sSub>
                <m:sSubPr>
                  <m:ctrlPr>
                    <w:rPr/>
                  </m:ctrlPr>
                </m:sSubPr>
                <m:e>
                  <m:r>
                    <w:rPr/>
                    <m:t xml:space="preserve">H</m:t>
                  </m:r>
                </m:e>
                <m:sub>
                  <m:r>
                    <w:rPr/>
                    <m:t xml:space="preserve">6</m:t>
                  </m:r>
                </m:sub>
              </m:sSub>
              <m:r>
                <w:rPr/>
                <m:t>∨</m:t>
              </m:r>
              <m:r>
                <w:rPr/>
                <m:t xml:space="preserve"> </m:t>
              </m:r>
              <m:sSub>
                <m:sSubPr>
                  <m:ctrlPr>
                    <w:rPr/>
                  </m:ctrlPr>
                </m:sSubPr>
                <m:e>
                  <m:r>
                    <w:rPr/>
                    <m:t xml:space="preserve">B</m:t>
                  </m:r>
                </m:e>
                <m:sub>
                  <m:r>
                    <w:rPr/>
                    <m:t xml:space="preserve">4</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jc w:val="center"/>
        <w:rPr/>
      </w:pPr>
      <w:r w:rsidDel="00000000" w:rsidR="00000000" w:rsidRPr="00000000">
        <w:rPr>
          <w:rtl w:val="0"/>
        </w:rPr>
        <w:t xml:space="preserve">Table 1 (cont)</w:t>
      </w:r>
    </w:p>
    <w:tbl>
      <w:tblPr>
        <w:tblStyle w:val="Table3"/>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2385"/>
        <w:gridCol w:w="1560"/>
        <w:gridCol w:w="4905"/>
        <w:tblGridChange w:id="0">
          <w:tblGrid>
            <w:gridCol w:w="495"/>
            <w:gridCol w:w="2385"/>
            <w:gridCol w:w="1560"/>
            <w:gridCol w:w="4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Clause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Premises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17</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6">
            <w:pPr>
              <w:rPr/>
            </w:pPr>
            <m:oMath>
              <m:sSub>
                <m:sSubPr>
                  <m:ctrlPr>
                    <w:rPr/>
                  </m:ctrlPr>
                </m:sSubPr>
                <m:e>
                  <m:r>
                    <w:rPr/>
                    <m:t xml:space="preserve">R</m:t>
                  </m:r>
                </m:e>
                <m:sub>
                  <m:r>
                    <w:rPr/>
                    <m:t xml:space="preserve">2</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18</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A">
            <w:pPr>
              <w:rPr/>
            </w:pPr>
            <m:oMath>
              <m:r>
                <m:t>¬</m:t>
              </m:r>
              <m:sSub>
                <m:sSubPr>
                  <m:ctrlPr>
                    <w:rPr/>
                  </m:ctrlPr>
                </m:sSubPr>
                <m:e>
                  <m:r>
                    <w:rPr/>
                    <m:t xml:space="preserve">B</m:t>
                  </m:r>
                </m:e>
                <m:sub>
                  <m:r>
                    <w:rPr/>
                    <m:t xml:space="preserve">2</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19</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E">
            <w:pPr>
              <w:rPr/>
            </w:pPr>
            <m:oMath>
              <m:r>
                <m:t>¬</m:t>
              </m:r>
              <m:sSub>
                <m:sSubPr>
                  <m:ctrlPr>
                    <w:rPr/>
                  </m:ctrlPr>
                </m:sSubPr>
                <m:e>
                  <m:r>
                    <w:rPr/>
                    <m:t xml:space="preserve">R</m:t>
                  </m:r>
                </m:e>
                <m:sub>
                  <m:r>
                    <w:rPr/>
                    <m:t xml:space="preserve">1</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20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82">
            <w:pPr>
              <w:rPr/>
            </w:pPr>
            <m:oMath>
              <m:r>
                <m:t>¬</m:t>
              </m:r>
              <m:sSub>
                <m:sSubPr>
                  <m:ctrlPr>
                    <w:rPr/>
                  </m:ctrlPr>
                </m:sSubPr>
                <m:e>
                  <m:r>
                    <w:rPr/>
                    <m:t xml:space="preserve">B</m:t>
                  </m:r>
                </m:e>
                <m:sub>
                  <m:r>
                    <w:rPr/>
                    <m:t xml:space="preserve">1</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21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86">
            <w:pPr>
              <w:rPr/>
            </w:pPr>
            <m:oMath>
              <m:r>
                <m:t>¬</m:t>
              </m:r>
              <m:sSub>
                <m:sSubPr>
                  <m:ctrlPr>
                    <w:rPr/>
                  </m:ctrlPr>
                </m:sSubPr>
                <m:e>
                  <m:r>
                    <w:rPr/>
                    <m:t xml:space="preserve">R</m:t>
                  </m:r>
                </m:e>
                <m:sub>
                  <m:r>
                    <w:rPr/>
                    <m:t xml:space="preserve">4</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22</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8A">
            <w:pPr>
              <w:rPr/>
            </w:pPr>
            <m:oMath>
              <m:sSub>
                <m:sSubPr>
                  <m:ctrlPr>
                    <w:rPr/>
                  </m:ctrlPr>
                </m:sSubPr>
                <m:e>
                  <m:r>
                    <w:rPr/>
                    <m:t xml:space="preserve">B</m:t>
                  </m:r>
                </m:e>
                <m:sub>
                  <m:r>
                    <w:rPr/>
                    <m:t xml:space="preserve">4</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23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E">
            <w:pPr>
              <w:rPr/>
            </w:pPr>
            <m:oMath>
              <m:sSub>
                <m:sSubPr>
                  <m:ctrlPr>
                    <w:rPr/>
                  </m:ctrlPr>
                </m:sSubPr>
                <m:e>
                  <m:r>
                    <w:rPr/>
                    <m:t xml:space="preserve">S</m:t>
                  </m:r>
                </m:e>
                <m:sub>
                  <m:r>
                    <w:rPr/>
                    <m:t xml:space="preserve">5</m:t>
                  </m:r>
                </m:sub>
              </m:sSub>
              <m:r>
                <w:rPr/>
                <m:t>∨</m:t>
              </m:r>
              <m:sSub>
                <m:sSubPr>
                  <m:ctrlPr>
                    <w:rPr/>
                  </m:ctrlPr>
                </m:sSubPr>
                <m:e>
                  <m:r>
                    <w:rPr/>
                    <m:t xml:space="preserve">W</m:t>
                  </m:r>
                </m:e>
                <m:sub>
                  <m:r>
                    <w:rPr/>
                    <m:t xml:space="preserve">5</m:t>
                  </m:r>
                </m:sub>
              </m:sSub>
              <m:r>
                <w:rPr/>
                <m:t>∨</m:t>
              </m:r>
              <m:sSub>
                <m:sSubPr>
                  <m:ctrlPr>
                    <w:rPr/>
                  </m:ctrlPr>
                </m:sSubPr>
                <m:e>
                  <m:r>
                    <w:rPr/>
                    <m:t xml:space="preserve">H</m:t>
                  </m:r>
                </m:e>
                <m:sub>
                  <m:r>
                    <w:rPr/>
                    <m:t xml:space="preserve">5</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Part of the definition of what “safe square” means. CNF form of </w:t>
            </w:r>
            <m:oMath>
              <m:sSub>
                <m:sSubPr>
                  <m:ctrlPr>
                    <w:rPr/>
                  </m:ctrlPr>
                </m:sSubPr>
                <m:e>
                  <m:r>
                    <w:rPr/>
                    <m:t xml:space="preserve">(</m:t>
                  </m:r>
                  <m:r>
                    <w:rPr/>
                    <m:t>¬</m:t>
                  </m:r>
                  <m:r>
                    <w:rPr/>
                    <m:t xml:space="preserve">W</m:t>
                  </m:r>
                </m:e>
                <m:sub>
                  <m:r>
                    <w:rPr/>
                    <m:t xml:space="preserve">5</m:t>
                  </m:r>
                </m:sub>
              </m:sSub>
              <m:r>
                <w:rPr/>
                <m:t>∧</m:t>
              </m:r>
              <m:r>
                <w:rPr/>
                <m:t>¬</m:t>
              </m:r>
              <m:sSub>
                <m:sSubPr>
                  <m:ctrlPr>
                    <w:rPr/>
                  </m:ctrlPr>
                </m:sSubPr>
                <m:e>
                  <m:r>
                    <w:rPr/>
                    <m:t xml:space="preserve">H</m:t>
                  </m:r>
                </m:e>
                <m:sub>
                  <m:r>
                    <w:rPr/>
                    <m:t xml:space="preserve">5</m:t>
                  </m:r>
                </m:sub>
              </m:sSub>
              <m:r>
                <w:rPr/>
                <m:t xml:space="preserve">)</m:t>
              </m:r>
              <m:r>
                <w:rPr/>
                <m:t>→</m:t>
              </m:r>
              <m:sSub>
                <m:sSubPr>
                  <m:ctrlPr>
                    <w:rPr/>
                  </m:ctrlPr>
                </m:sSubPr>
                <m:e>
                  <m:r>
                    <w:rPr/>
                    <m:t xml:space="preserve">S</m:t>
                  </m:r>
                </m:e>
                <m:sub>
                  <m:r>
                    <w:rPr/>
                    <m:t xml:space="preserve">5</m:t>
                  </m:r>
                </m:sub>
              </m:sSub>
            </m:oMath>
            <w:r w:rsidDel="00000000" w:rsidR="00000000" w:rsidRPr="00000000">
              <w:rPr>
                <w:rtl w:val="0"/>
              </w:rPr>
            </w:r>
          </w:p>
          <w:p w:rsidR="00000000" w:rsidDel="00000000" w:rsidP="00000000" w:rsidRDefault="00000000" w:rsidRPr="00000000" w14:paraId="00000091">
            <w:pPr>
              <w:widowControl w:val="0"/>
              <w:spacing w:line="240" w:lineRule="auto"/>
              <w:rPr/>
            </w:pPr>
            <w:r w:rsidDel="00000000" w:rsidR="00000000" w:rsidRPr="00000000">
              <w:rPr>
                <w:rtl w:val="0"/>
              </w:rPr>
              <w:t xml:space="preserve"> (Or perhaps more simply, of its contraposition </w:t>
            </w:r>
            <m:oMath>
              <m:sSub>
                <m:sSubPr>
                  <m:ctrlPr>
                    <w:rPr/>
                  </m:ctrlPr>
                </m:sSubPr>
                <m:e>
                  <m:r>
                    <m:t>¬</m:t>
                  </m:r>
                  <m:r>
                    <w:rPr/>
                    <m:t xml:space="preserve">S</m:t>
                  </m:r>
                </m:e>
                <m:sub>
                  <m:r>
                    <w:rPr/>
                    <m:t xml:space="preserve">5</m:t>
                  </m:r>
                </m:sub>
              </m:sSub>
              <m:r>
                <w:rPr/>
                <m:t>→</m:t>
              </m:r>
              <m:r>
                <w:rPr/>
                <m:t xml:space="preserve">(</m:t>
              </m:r>
              <m:sSub>
                <m:sSubPr>
                  <m:ctrlPr>
                    <w:rPr/>
                  </m:ctrlPr>
                </m:sSubPr>
                <m:e>
                  <m:r>
                    <w:rPr/>
                    <m:t xml:space="preserve">W</m:t>
                  </m:r>
                </m:e>
                <m:sub>
                  <m:r>
                    <w:rPr/>
                    <m:t xml:space="preserve">5</m:t>
                  </m:r>
                </m:sub>
              </m:sSub>
              <m:r>
                <w:rPr/>
                <m:t>∨</m:t>
              </m:r>
              <m:sSub>
                <m:sSubPr>
                  <m:ctrlPr>
                    <w:rPr/>
                  </m:ctrlPr>
                </m:sSubPr>
                <m:e>
                  <m:r>
                    <w:rPr/>
                    <m:t xml:space="preserve">H</m:t>
                  </m:r>
                </m:e>
                <m:sub>
                  <m:r>
                    <w:rPr/>
                    <m:t xml:space="preserve">5</m:t>
                  </m:r>
                </m:sub>
              </m:sSub>
              <m:r>
                <w:rPr/>
                <m:t xml:space="preserve">)</m:t>
              </m:r>
            </m:oMath>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24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 </w:t>
            </w:r>
            <m:oMath>
              <m:sSub>
                <m:sSubPr>
                  <m:ctrlPr>
                    <w:rPr/>
                  </m:ctrlPr>
                </m:sSubPr>
                <m:e>
                  <m:r>
                    <m:t>¬</m:t>
                  </m:r>
                  <m:r>
                    <w:rPr/>
                    <m:t xml:space="preserve">S</m:t>
                  </m:r>
                </m:e>
                <m:sub>
                  <m:r>
                    <w:rPr/>
                    <m:t xml:space="preserve">5</m:t>
                  </m:r>
                </m:sub>
              </m:sSub>
              <m:r>
                <w:rPr/>
                <m:t>∨</m:t>
              </m:r>
              <m:sSub>
                <m:sSubPr>
                  <m:ctrlPr>
                    <w:rPr/>
                  </m:ctrlPr>
                </m:sSubPr>
                <m:e>
                  <m:r>
                    <w:rPr/>
                    <m:t>¬</m:t>
                  </m:r>
                  <m:r>
                    <w:rPr/>
                    <m:t xml:space="preserve">W</m:t>
                  </m:r>
                </m:e>
                <m:sub>
                  <m:r>
                    <w:rPr/>
                    <m:t xml:space="preserve">5</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One of the clauses resulting from converting </w:t>
            </w:r>
            <m:oMath>
              <m:r>
                <w:rPr/>
                <m:t xml:space="preserve">S</m:t>
              </m:r>
              <m:r>
                <w:rPr/>
                <m:t>→</m:t>
              </m:r>
              <m:r>
                <w:rPr/>
                <m:t xml:space="preserve">(</m:t>
              </m:r>
              <m:sSub>
                <m:sSubPr>
                  <m:ctrlPr>
                    <w:rPr/>
                  </m:ctrlPr>
                </m:sSubPr>
                <m:e>
                  <m:r>
                    <w:rPr/>
                    <m:t>¬</m:t>
                  </m:r>
                  <m:r>
                    <w:rPr/>
                    <m:t xml:space="preserve">W</m:t>
                  </m:r>
                </m:e>
                <m:sub>
                  <m:r>
                    <w:rPr/>
                    <m:t xml:space="preserve">5</m:t>
                  </m:r>
                </m:sub>
              </m:sSub>
              <m:r>
                <w:rPr/>
                <m:t>∧</m:t>
              </m:r>
              <m:r>
                <w:rPr/>
                <m:t>¬</m:t>
              </m:r>
              <m:sSub>
                <m:sSubPr>
                  <m:ctrlPr>
                    <w:rPr/>
                  </m:ctrlPr>
                </m:sSubPr>
                <m:e>
                  <m:r>
                    <w:rPr/>
                    <m:t xml:space="preserve">H</m:t>
                  </m:r>
                </m:e>
                <m:sub>
                  <m:r>
                    <w:rPr/>
                    <m:t xml:space="preserve">5</m:t>
                  </m:r>
                </m:sub>
              </m:sSub>
              <m:r>
                <w:rPr/>
                <m:t xml:space="preserve">)</m:t>
              </m:r>
            </m:oMath>
            <w:r w:rsidDel="00000000" w:rsidR="00000000" w:rsidRPr="00000000">
              <w:rPr>
                <w:rtl w:val="0"/>
              </w:rPr>
              <w:t xml:space="preserve"> to CNF. Equivalent to </w:t>
            </w:r>
            <m:oMath>
              <m:r>
                <w:rPr/>
                <m:t xml:space="preserve">S</m:t>
              </m:r>
              <m:r>
                <w:rPr/>
                <m:t>→</m:t>
              </m:r>
              <m:sSub>
                <m:sSubPr>
                  <m:ctrlPr>
                    <w:rPr/>
                  </m:ctrlPr>
                </m:sSubPr>
                <m:e>
                  <m:r>
                    <w:rPr/>
                    <m:t>¬</m:t>
                  </m:r>
                  <m:r>
                    <w:rPr/>
                    <m:t xml:space="preserve">W</m:t>
                  </m:r>
                </m:e>
                <m:sub>
                  <m:r>
                    <w:rPr/>
                    <m:t xml:space="preserve">5</m:t>
                  </m:r>
                </m:sub>
              </m:sSub>
            </m:oMath>
            <w:r w:rsidDel="00000000" w:rsidR="00000000" w:rsidRPr="00000000">
              <w:rPr>
                <w:rtl w:val="0"/>
              </w:rPr>
            </w:r>
          </w:p>
        </w:tc>
      </w:tr>
      <w:tr>
        <w:trPr>
          <w:cantSplit w:val="0"/>
          <w:trHeight w:val="68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25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7">
            <w:pPr>
              <w:rPr/>
            </w:pPr>
            <m:oMath>
              <m:sSub>
                <m:sSubPr>
                  <m:ctrlPr>
                    <w:rPr/>
                  </m:ctrlPr>
                </m:sSubPr>
                <m:e>
                  <m:r>
                    <m:t>¬</m:t>
                  </m:r>
                  <m:r>
                    <w:rPr/>
                    <m:t xml:space="preserve">S</m:t>
                  </m:r>
                </m:e>
                <m:sub>
                  <m:r>
                    <w:rPr/>
                    <m:t xml:space="preserve">5</m:t>
                  </m:r>
                </m:sub>
              </m:sSub>
              <m:r>
                <w:rPr/>
                <m:t>∨</m:t>
              </m:r>
              <m:sSub>
                <m:sSubPr>
                  <m:ctrlPr>
                    <w:rPr/>
                  </m:ctrlPr>
                </m:sSubPr>
                <m:e>
                  <m:r>
                    <w:rPr/>
                    <m:t>¬</m:t>
                  </m:r>
                  <m:r>
                    <w:rPr/>
                    <m:t xml:space="preserve">H</m:t>
                  </m:r>
                </m:e>
                <m:sub>
                  <m:r>
                    <w:rPr/>
                    <m:t xml:space="preserve">5</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The other clause resulting from converting </w:t>
            </w:r>
            <m:oMath>
              <m:r>
                <w:rPr/>
                <m:t xml:space="preserve">S</m:t>
              </m:r>
              <m:r>
                <w:rPr/>
                <m:t>→</m:t>
              </m:r>
              <m:r>
                <w:rPr/>
                <m:t xml:space="preserve">(</m:t>
              </m:r>
              <m:sSub>
                <m:sSubPr>
                  <m:ctrlPr>
                    <w:rPr/>
                  </m:ctrlPr>
                </m:sSubPr>
                <m:e>
                  <m:r>
                    <w:rPr/>
                    <m:t>¬</m:t>
                  </m:r>
                  <m:r>
                    <w:rPr/>
                    <m:t xml:space="preserve">W</m:t>
                  </m:r>
                </m:e>
                <m:sub>
                  <m:r>
                    <w:rPr/>
                    <m:t xml:space="preserve">5</m:t>
                  </m:r>
                </m:sub>
              </m:sSub>
              <m:r>
                <w:rPr/>
                <m:t>∧</m:t>
              </m:r>
              <m:r>
                <w:rPr/>
                <m:t>¬</m:t>
              </m:r>
              <m:sSub>
                <m:sSubPr>
                  <m:ctrlPr>
                    <w:rPr/>
                  </m:ctrlPr>
                </m:sSubPr>
                <m:e>
                  <m:r>
                    <w:rPr/>
                    <m:t xml:space="preserve">H</m:t>
                  </m:r>
                </m:e>
                <m:sub>
                  <m:r>
                    <w:rPr/>
                    <m:t xml:space="preserve">5</m:t>
                  </m:r>
                </m:sub>
              </m:sSub>
              <m:r>
                <w:rPr/>
                <m:t xml:space="preserve">)</m:t>
              </m:r>
            </m:oMath>
            <w:r w:rsidDel="00000000" w:rsidR="00000000" w:rsidRPr="00000000">
              <w:rPr>
                <w:rtl w:val="0"/>
              </w:rPr>
              <w:t xml:space="preserve"> to CNF. Equivalent to </w:t>
            </w:r>
            <m:oMath>
              <m:r>
                <w:rPr/>
                <m:t xml:space="preserve">S</m:t>
              </m:r>
              <m:r>
                <w:rPr/>
                <m:t>→</m:t>
              </m:r>
              <m:sSub>
                <m:sSubPr>
                  <m:ctrlPr>
                    <w:rPr/>
                  </m:ctrlPr>
                </m:sSubPr>
                <m:e>
                  <m:r>
                    <w:rPr/>
                    <m:t>¬</m:t>
                  </m:r>
                  <m:r>
                    <w:rPr/>
                    <m:t xml:space="preserve">H</m:t>
                  </m:r>
                </m:e>
                <m:sub>
                  <m:r>
                    <w:rPr/>
                    <m:t xml:space="preserve">5</m:t>
                  </m:r>
                </m:sub>
              </m:sSub>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26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B">
            <w:pPr>
              <w:rPr/>
            </w:pPr>
            <m:oMath>
              <m:r>
                <m:t>¬</m:t>
              </m:r>
              <m:sSub>
                <m:sSubPr>
                  <m:ctrlPr>
                    <w:rPr/>
                  </m:ctrlPr>
                </m:sSubPr>
                <m:e>
                  <m:r>
                    <w:rPr/>
                    <m:t xml:space="preserve">S</m:t>
                  </m:r>
                </m:e>
                <m:sub>
                  <m:r>
                    <w:rPr/>
                    <m:t xml:space="preserve">5</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Our negated query</w:t>
            </w:r>
          </w:p>
        </w:tc>
      </w:tr>
      <w:tr>
        <w:trPr>
          <w:cantSplit w:val="0"/>
          <w:trHeight w:val="48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Start your proof!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r>
          </w:p>
        </w:tc>
      </w:tr>
    </w:tbl>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ind w:left="720" w:firstLine="0"/>
        <w:jc w:val="center"/>
        <w:rPr/>
      </w:pPr>
      <w:r w:rsidDel="00000000" w:rsidR="00000000" w:rsidRPr="00000000">
        <w:rPr>
          <w:rtl w:val="0"/>
        </w:rPr>
        <w:t xml:space="preserve">Table 1 (cont again)</w:t>
      </w:r>
    </w:p>
    <w:p w:rsidR="00000000" w:rsidDel="00000000" w:rsidP="00000000" w:rsidRDefault="00000000" w:rsidRPr="00000000" w14:paraId="000000BA">
      <w:pPr>
        <w:ind w:left="720" w:firstLine="0"/>
        <w:rPr/>
      </w:pPr>
      <w:r w:rsidDel="00000000" w:rsidR="00000000" w:rsidRPr="00000000">
        <w:rPr>
          <w:rtl w:val="0"/>
        </w:rPr>
      </w:r>
    </w:p>
    <w:tbl>
      <w:tblPr>
        <w:tblStyle w:val="Table4"/>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2385"/>
        <w:gridCol w:w="1560"/>
        <w:gridCol w:w="4905"/>
        <w:tblGridChange w:id="0">
          <w:tblGrid>
            <w:gridCol w:w="495"/>
            <w:gridCol w:w="2385"/>
            <w:gridCol w:w="1560"/>
            <w:gridCol w:w="490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Clause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Premises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Notes</w:t>
            </w:r>
          </w:p>
        </w:tc>
      </w:tr>
      <w:tr>
        <w:trPr>
          <w:cantSplit w:val="0"/>
          <w:tblHeader w:val="1"/>
        </w:trPr>
        <w:tc>
          <w:tcP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r>
          </w:p>
        </w:tc>
      </w:tr>
      <w:tr>
        <w:trPr>
          <w:cantSplit w:val="0"/>
          <w:tblHeader w:val="1"/>
        </w:trPr>
        <w:tc>
          <w:tcP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r>
          </w:p>
        </w:tc>
      </w:tr>
      <w:tr>
        <w:trPr>
          <w:cantSplit w:val="0"/>
          <w:tblHeader w:val="1"/>
        </w:trPr>
        <w:tc>
          <w:tcP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r>
          </w:p>
        </w:tc>
      </w:tr>
      <w:tr>
        <w:trPr>
          <w:cantSplit w:val="0"/>
          <w:tblHeader w:val="1"/>
        </w:trPr>
        <w:tc>
          <w:tcP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r>
          </w:p>
        </w:tc>
      </w:tr>
      <w:tr>
        <w:trPr>
          <w:cantSplit w:val="0"/>
          <w:tblHeader w:val="1"/>
        </w:trPr>
        <w:tc>
          <w:tcP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r>
          </w:p>
        </w:tc>
      </w:tr>
      <w:tr>
        <w:trPr>
          <w:cantSplit w:val="0"/>
          <w:tblHeader w:val="1"/>
        </w:trPr>
        <w:tc>
          <w:tcP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r>
          </w:p>
        </w:tc>
      </w:tr>
      <w:tr>
        <w:trPr>
          <w:cantSplit w:val="0"/>
          <w:tblHeader w:val="1"/>
        </w:trPr>
        <w:tc>
          <w:tcP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r>
          </w:p>
        </w:tc>
      </w:tr>
      <w:tr>
        <w:trPr>
          <w:cantSplit w:val="0"/>
          <w:tblHeader w:val="1"/>
        </w:trPr>
        <w:tc>
          <w:tcP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r>
          </w:p>
        </w:tc>
      </w:tr>
      <w:tr>
        <w:trPr>
          <w:cantSplit w:val="0"/>
          <w:trHeight w:val="5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r>
          </w:p>
        </w:tc>
      </w:tr>
      <w:tr>
        <w:trPr>
          <w:cantSplit w:val="0"/>
          <w:trHeight w:val="485.92529296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r>
          </w:p>
        </w:tc>
      </w:tr>
    </w:tbl>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Exercise 2: Safe paths with First-Order Logic</w:t>
      </w:r>
    </w:p>
    <w:p w:rsidR="00000000" w:rsidDel="00000000" w:rsidP="00000000" w:rsidRDefault="00000000" w:rsidRPr="00000000" w14:paraId="0000010D">
      <w:pPr>
        <w:ind w:left="0" w:firstLine="0"/>
        <w:rPr/>
      </w:pPr>
      <w:r w:rsidDel="00000000" w:rsidR="00000000" w:rsidRPr="00000000">
        <w:rPr>
          <w:rtl w:val="0"/>
        </w:rPr>
        <w:t xml:space="preserve">Consider the alternate knowledge base shown below in Table 2, this time using First-Order Logic, and the problem of finding a “safe” path between two cells:</w:t>
      </w:r>
    </w:p>
    <w:p w:rsidR="00000000" w:rsidDel="00000000" w:rsidP="00000000" w:rsidRDefault="00000000" w:rsidRPr="00000000" w14:paraId="0000010E">
      <w:pPr>
        <w:numPr>
          <w:ilvl w:val="0"/>
          <w:numId w:val="1"/>
        </w:numPr>
        <w:ind w:left="720" w:hanging="360"/>
        <w:rPr>
          <w:u w:val="none"/>
        </w:rPr>
      </w:pPr>
      <w:r w:rsidDel="00000000" w:rsidR="00000000" w:rsidRPr="00000000">
        <w:rPr>
          <w:rtl w:val="0"/>
        </w:rPr>
        <w:t xml:space="preserve">Clauses 1-16 provide basic facts about the domain, such as which cells are known to be safe (using the Safe predicate) and which cells are neighbors to each other. </w:t>
      </w:r>
    </w:p>
    <w:p w:rsidR="00000000" w:rsidDel="00000000" w:rsidP="00000000" w:rsidRDefault="00000000" w:rsidRPr="00000000" w14:paraId="0000010F">
      <w:pPr>
        <w:numPr>
          <w:ilvl w:val="0"/>
          <w:numId w:val="1"/>
        </w:numPr>
        <w:ind w:left="720" w:hanging="360"/>
        <w:rPr>
          <w:u w:val="none"/>
        </w:rPr>
      </w:pPr>
      <w:r w:rsidDel="00000000" w:rsidR="00000000" w:rsidRPr="00000000">
        <w:rPr>
          <w:rtl w:val="0"/>
        </w:rPr>
        <w:t xml:space="preserve">Clauses 17 and 18  provide a recursive definition of a safe path:</w:t>
      </w:r>
    </w:p>
    <w:p w:rsidR="00000000" w:rsidDel="00000000" w:rsidP="00000000" w:rsidRDefault="00000000" w:rsidRPr="00000000" w14:paraId="00000110">
      <w:pPr>
        <w:numPr>
          <w:ilvl w:val="1"/>
          <w:numId w:val="1"/>
        </w:numPr>
        <w:ind w:left="1440" w:hanging="360"/>
        <w:rPr>
          <w:u w:val="none"/>
        </w:rPr>
      </w:pPr>
      <w:r w:rsidDel="00000000" w:rsidR="00000000" w:rsidRPr="00000000">
        <w:rPr>
          <w:rtl w:val="0"/>
        </w:rPr>
        <w:t xml:space="preserve">Base case: a path from a safe cell to itself is always safe</w:t>
      </w:r>
    </w:p>
    <w:p w:rsidR="00000000" w:rsidDel="00000000" w:rsidP="00000000" w:rsidRDefault="00000000" w:rsidRPr="00000000" w14:paraId="00000111">
      <w:pPr>
        <w:numPr>
          <w:ilvl w:val="1"/>
          <w:numId w:val="1"/>
        </w:numPr>
        <w:ind w:left="1440" w:hanging="360"/>
        <w:rPr>
          <w:u w:val="none"/>
        </w:rPr>
      </w:pPr>
      <w:r w:rsidDel="00000000" w:rsidR="00000000" w:rsidRPr="00000000">
        <w:rPr>
          <w:rtl w:val="0"/>
        </w:rPr>
        <w:t xml:space="preserve">Recursive case: if the starting cell </w:t>
      </w:r>
      <m:oMath>
        <m:r>
          <w:rPr/>
          <m:t xml:space="preserve">s</m:t>
        </m:r>
      </m:oMath>
      <w:r w:rsidDel="00000000" w:rsidR="00000000" w:rsidRPr="00000000">
        <w:rPr>
          <w:rtl w:val="0"/>
        </w:rPr>
        <w:t xml:space="preserve"> is safe and a neighbor </w:t>
      </w:r>
      <m:oMath>
        <m:r>
          <w:rPr/>
          <m:t xml:space="preserve">n</m:t>
        </m:r>
      </m:oMath>
      <w:r w:rsidDel="00000000" w:rsidR="00000000" w:rsidRPr="00000000">
        <w:rPr>
          <w:rtl w:val="0"/>
        </w:rPr>
        <w:t xml:space="preserve"> of that cell has a safe path to the final cell </w:t>
      </w:r>
      <m:oMath>
        <m:r>
          <w:rPr/>
          <m:t xml:space="preserve">f</m:t>
        </m:r>
      </m:oMath>
      <w:r w:rsidDel="00000000" w:rsidR="00000000" w:rsidRPr="00000000">
        <w:rPr>
          <w:rtl w:val="0"/>
        </w:rPr>
        <w:t xml:space="preserve"> , then there exists a safe path from </w:t>
      </w:r>
      <m:oMath>
        <m:r>
          <w:rPr/>
          <m:t xml:space="preserve">s</m:t>
        </m:r>
      </m:oMath>
      <w:r w:rsidDel="00000000" w:rsidR="00000000" w:rsidRPr="00000000">
        <w:rPr>
          <w:rtl w:val="0"/>
        </w:rPr>
        <w:t xml:space="preserve"> to </w:t>
      </w:r>
      <m:oMath>
        <m:r>
          <w:rPr/>
          <m:t xml:space="preserve">f</m:t>
        </m:r>
      </m:oMath>
      <w:r w:rsidDel="00000000" w:rsidR="00000000" w:rsidRPr="00000000">
        <w:rPr>
          <w:rtl w:val="0"/>
        </w:rPr>
        <w:t xml:space="preserve"> .</w:t>
      </w:r>
    </w:p>
    <w:p w:rsidR="00000000" w:rsidDel="00000000" w:rsidP="00000000" w:rsidRDefault="00000000" w:rsidRPr="00000000" w14:paraId="00000112">
      <w:pPr>
        <w:numPr>
          <w:ilvl w:val="1"/>
          <w:numId w:val="1"/>
        </w:numPr>
        <w:ind w:left="1440" w:hanging="360"/>
        <w:rPr>
          <w:u w:val="none"/>
        </w:rPr>
      </w:pPr>
      <w:r w:rsidDel="00000000" w:rsidR="00000000" w:rsidRPr="00000000">
        <w:rPr>
          <w:rtl w:val="0"/>
        </w:rPr>
        <w:t xml:space="preserve">Finally, clause 19 is the negation of our query: we are trying to prove that there is a safe path from cell 1 to 5, so we add </w:t>
      </w:r>
      <m:oMath>
        <m:r>
          <m:t>¬</m:t>
        </m:r>
        <m:r>
          <w:rPr/>
          <m:t xml:space="preserve">SafePath(1,5)</m:t>
        </m:r>
      </m:oMath>
      <w:r w:rsidDel="00000000" w:rsidR="00000000" w:rsidRPr="00000000">
        <w:rPr>
          <w:rtl w:val="0"/>
        </w:rPr>
        <w:t xml:space="preserve">to the KB</w:t>
      </w:r>
    </w:p>
    <w:p w:rsidR="00000000" w:rsidDel="00000000" w:rsidP="00000000" w:rsidRDefault="00000000" w:rsidRPr="00000000" w14:paraId="00000113">
      <w:pPr>
        <w:ind w:left="0" w:firstLine="0"/>
        <w:rPr/>
      </w:pPr>
      <w:r w:rsidDel="00000000" w:rsidR="00000000" w:rsidRPr="00000000">
        <w:rPr>
          <w:rtl w:val="0"/>
        </w:rPr>
        <w:t xml:space="preserve">Perform resolution in FOL to prove that this KB is inconsistent. At each step, provide state which cells were resolved together and which substitutions (if any) were used. For example, if you wanted to resolve clauses 1 and 17, you’d get </w:t>
      </w:r>
      <m:oMath>
        <m:r>
          <w:rPr/>
          <m:t xml:space="preserve">SafePath(1,1)</m:t>
        </m:r>
      </m:oMath>
      <w:r w:rsidDel="00000000" w:rsidR="00000000" w:rsidRPr="00000000">
        <w:rPr>
          <w:rtl w:val="0"/>
        </w:rPr>
        <w:t xml:space="preserve"> and you’d write (1,17, x/1) in the Premises column.</w:t>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720" w:firstLine="0"/>
        <w:jc w:val="center"/>
        <w:rPr/>
      </w:pPr>
      <w:r w:rsidDel="00000000" w:rsidR="00000000" w:rsidRPr="00000000">
        <w:rPr>
          <w:sz w:val="18"/>
          <w:szCs w:val="18"/>
          <w:rtl w:val="0"/>
        </w:rPr>
        <w:t xml:space="preserve">Table 2- Safe paths with first-order logic</w:t>
      </w:r>
      <w:r w:rsidDel="00000000" w:rsidR="00000000" w:rsidRPr="00000000">
        <w:rPr>
          <w:rtl w:val="0"/>
        </w:rPr>
      </w:r>
    </w:p>
    <w:p w:rsidR="00000000" w:rsidDel="00000000" w:rsidP="00000000" w:rsidRDefault="00000000" w:rsidRPr="00000000" w14:paraId="0000011C">
      <w:pPr>
        <w:ind w:left="720" w:firstLine="0"/>
        <w:rPr/>
      </w:pPr>
      <w:r w:rsidDel="00000000" w:rsidR="00000000" w:rsidRPr="00000000">
        <w:rPr>
          <w:rtl w:val="0"/>
        </w:rPr>
      </w:r>
    </w:p>
    <w:tbl>
      <w:tblPr>
        <w:tblStyle w:val="Table5"/>
        <w:tblW w:w="11715.0" w:type="dxa"/>
        <w:jc w:val="left"/>
        <w:tblInd w:w="-1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520"/>
        <w:gridCol w:w="2640"/>
        <w:tblGridChange w:id="0">
          <w:tblGrid>
            <w:gridCol w:w="555"/>
            <w:gridCol w:w="8520"/>
            <w:gridCol w:w="26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sz w:val="24"/>
                <w:szCs w:val="24"/>
              </w:rPr>
            </w:pPr>
            <w:r w:rsidDel="00000000" w:rsidR="00000000" w:rsidRPr="00000000">
              <w:rPr>
                <w:b w:val="1"/>
                <w:sz w:val="24"/>
                <w:szCs w:val="24"/>
                <w:rtl w:val="0"/>
              </w:rPr>
              <w:t xml:space="preserve">Clause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b w:val="1"/>
                <w:sz w:val="24"/>
                <w:szCs w:val="24"/>
              </w:rPr>
            </w:pPr>
            <w:r w:rsidDel="00000000" w:rsidR="00000000" w:rsidRPr="00000000">
              <w:rPr>
                <w:b w:val="1"/>
                <w:sz w:val="24"/>
                <w:szCs w:val="24"/>
                <w:rtl w:val="0"/>
              </w:rPr>
              <w:t xml:space="preserve">Premises/notes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1">
            <w:pPr>
              <w:rPr>
                <w:sz w:val="24"/>
                <w:szCs w:val="24"/>
              </w:rPr>
            </w:pPr>
            <m:oMath>
              <m:r>
                <w:rPr>
                  <w:sz w:val="24"/>
                  <w:szCs w:val="24"/>
                </w:rPr>
                <m:t xml:space="preserve">Safe(1)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Safe cells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4">
            <w:pPr>
              <w:rPr>
                <w:sz w:val="24"/>
                <w:szCs w:val="24"/>
              </w:rPr>
            </w:pPr>
            <m:oMath>
              <m:r>
                <w:rPr>
                  <w:sz w:val="24"/>
                  <w:szCs w:val="24"/>
                </w:rPr>
                <m:t xml:space="preserve">Safe(2)</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4"/>
                <w:szCs w:val="24"/>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4"/>
                <w:szCs w:val="24"/>
              </w:rPr>
            </w:pPr>
            <w:r w:rsidDel="00000000" w:rsidR="00000000" w:rsidRPr="00000000">
              <w:rPr>
                <w:sz w:val="24"/>
                <w:szCs w:val="24"/>
                <w:rtl w:val="0"/>
              </w:rPr>
              <w:t xml:space="preserve">3</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7">
            <w:pPr>
              <w:rPr>
                <w:sz w:val="24"/>
                <w:szCs w:val="24"/>
              </w:rPr>
            </w:pPr>
            <m:oMath>
              <m:r>
                <w:rPr>
                  <w:sz w:val="24"/>
                  <w:szCs w:val="24"/>
                </w:rPr>
                <m:t xml:space="preserve">Safe(4)</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4"/>
                <w:szCs w:val="24"/>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rPr>
            </w:pPr>
            <w:r w:rsidDel="00000000" w:rsidR="00000000" w:rsidRPr="00000000">
              <w:rPr>
                <w:sz w:val="24"/>
                <w:szCs w:val="24"/>
                <w:rtl w:val="0"/>
              </w:rPr>
              <w:t xml:space="preserve">4</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A">
            <w:pPr>
              <w:rPr>
                <w:sz w:val="24"/>
                <w:szCs w:val="24"/>
              </w:rPr>
            </w:pPr>
            <m:oMath>
              <m:r>
                <w:rPr>
                  <w:sz w:val="24"/>
                  <w:szCs w:val="24"/>
                </w:rPr>
                <m:t xml:space="preserve">Safe(5)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rPr>
            </w:pPr>
            <w:r w:rsidDel="00000000" w:rsidR="00000000" w:rsidRPr="00000000">
              <w:rPr>
                <w:sz w:val="24"/>
                <w:szCs w:val="24"/>
                <w:rtl w:val="0"/>
              </w:rPr>
              <w:t xml:space="preserve">5</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2D">
            <w:pPr>
              <w:rPr>
                <w:sz w:val="24"/>
                <w:szCs w:val="24"/>
              </w:rPr>
            </w:pPr>
            <m:oMath>
              <m:r>
                <w:rPr>
                  <w:sz w:val="24"/>
                  <w:szCs w:val="24"/>
                </w:rPr>
                <m:t xml:space="preserve">Neighbors(1,2)</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rPr>
            </w:pPr>
            <w:r w:rsidDel="00000000" w:rsidR="00000000" w:rsidRPr="00000000">
              <w:rPr>
                <w:sz w:val="24"/>
                <w:szCs w:val="24"/>
                <w:rtl w:val="0"/>
              </w:rPr>
              <w:t xml:space="preserve">List of neighbors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rPr>
            </w:pPr>
            <w:r w:rsidDel="00000000" w:rsidR="00000000" w:rsidRPr="00000000">
              <w:rPr>
                <w:sz w:val="24"/>
                <w:szCs w:val="24"/>
                <w:rtl w:val="0"/>
              </w:rPr>
              <w:t xml:space="preserve">6</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30">
            <w:pPr>
              <w:rPr>
                <w:sz w:val="24"/>
                <w:szCs w:val="24"/>
              </w:rPr>
            </w:pPr>
            <m:oMath>
              <m:r>
                <w:rPr>
                  <w:sz w:val="24"/>
                  <w:szCs w:val="24"/>
                </w:rPr>
                <m:t xml:space="preserve">Neighbors(2,1)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rPr>
            </w:pPr>
            <w:r w:rsidDel="00000000" w:rsidR="00000000" w:rsidRPr="00000000">
              <w:rPr>
                <w:sz w:val="24"/>
                <w:szCs w:val="24"/>
                <w:rtl w:val="0"/>
              </w:rPr>
              <w:t xml:space="preserve">7</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33">
            <w:pPr>
              <w:rPr>
                <w:sz w:val="24"/>
                <w:szCs w:val="24"/>
              </w:rPr>
            </w:pPr>
            <m:oMath>
              <m:r>
                <w:rPr>
                  <w:sz w:val="24"/>
                  <w:szCs w:val="24"/>
                </w:rPr>
                <m:t xml:space="preserve">Neighbors(1,4)</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rPr>
            </w:pPr>
            <w:r w:rsidDel="00000000" w:rsidR="00000000" w:rsidRPr="00000000">
              <w:rPr>
                <w:sz w:val="24"/>
                <w:szCs w:val="24"/>
                <w:rtl w:val="0"/>
              </w:rPr>
              <w:t xml:space="preserve">8</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36">
            <w:pPr>
              <w:rPr>
                <w:sz w:val="24"/>
                <w:szCs w:val="24"/>
              </w:rPr>
            </w:pPr>
            <m:oMath>
              <m:r>
                <w:rPr>
                  <w:sz w:val="24"/>
                  <w:szCs w:val="24"/>
                </w:rPr>
                <m:t xml:space="preserve">Neighbors(4,1)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rPr>
            </w:pPr>
            <w:r w:rsidDel="00000000" w:rsidR="00000000" w:rsidRPr="00000000">
              <w:rPr>
                <w:sz w:val="24"/>
                <w:szCs w:val="24"/>
                <w:rtl w:val="0"/>
              </w:rPr>
              <w:t xml:space="preserve">9</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9">
            <w:pPr>
              <w:rPr>
                <w:sz w:val="24"/>
                <w:szCs w:val="24"/>
              </w:rPr>
            </w:pPr>
            <m:oMath>
              <m:r>
                <w:rPr>
                  <w:sz w:val="24"/>
                  <w:szCs w:val="24"/>
                </w:rPr>
                <m:t xml:space="preserve">Neighbors(2,3)</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tl w:val="0"/>
              </w:rPr>
              <w:t xml:space="preserve">10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C">
            <w:pPr>
              <w:rPr>
                <w:sz w:val="24"/>
                <w:szCs w:val="24"/>
              </w:rPr>
            </w:pPr>
            <m:oMath>
              <m:r>
                <w:rPr>
                  <w:sz w:val="24"/>
                  <w:szCs w:val="24"/>
                </w:rPr>
                <m:t xml:space="preserve">Neighbors(3,2)</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rPr>
            </w:pPr>
            <w:r w:rsidDel="00000000" w:rsidR="00000000" w:rsidRPr="00000000">
              <w:rPr>
                <w:sz w:val="24"/>
                <w:szCs w:val="24"/>
                <w:rtl w:val="0"/>
              </w:rPr>
              <w:t xml:space="preserve">11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F">
            <w:pPr>
              <w:rPr>
                <w:sz w:val="24"/>
                <w:szCs w:val="24"/>
              </w:rPr>
            </w:pPr>
            <m:oMath>
              <m:r>
                <w:rPr>
                  <w:sz w:val="24"/>
                  <w:szCs w:val="24"/>
                </w:rPr>
                <m:t xml:space="preserve">Neighbors(2,5)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rPr>
            </w:pPr>
            <w:r w:rsidDel="00000000" w:rsidR="00000000" w:rsidRPr="00000000">
              <w:rPr>
                <w:sz w:val="24"/>
                <w:szCs w:val="24"/>
                <w:rtl w:val="0"/>
              </w:rPr>
              <w:t xml:space="preserve">12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2">
            <w:pPr>
              <w:rPr>
                <w:sz w:val="24"/>
                <w:szCs w:val="24"/>
              </w:rPr>
            </w:pPr>
            <m:oMath>
              <m:r>
                <w:rPr>
                  <w:sz w:val="24"/>
                  <w:szCs w:val="24"/>
                </w:rPr>
                <m:t xml:space="preserve">Neighbors(5,2)</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4"/>
                <w:szCs w:val="24"/>
              </w:rPr>
            </w:pPr>
            <w:r w:rsidDel="00000000" w:rsidR="00000000" w:rsidRPr="00000000">
              <w:rPr>
                <w:sz w:val="24"/>
                <w:szCs w:val="24"/>
                <w:rtl w:val="0"/>
              </w:rPr>
              <w:t xml:space="preserve">13</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45">
            <w:pPr>
              <w:rPr>
                <w:sz w:val="24"/>
                <w:szCs w:val="24"/>
              </w:rPr>
            </w:pPr>
            <m:oMath>
              <m:r>
                <w:rPr>
                  <w:sz w:val="24"/>
                  <w:szCs w:val="24"/>
                </w:rPr>
                <m:t xml:space="preserve">Neighbors(4,5)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4"/>
                <w:szCs w:val="24"/>
              </w:rPr>
            </w:pPr>
            <w:r w:rsidDel="00000000" w:rsidR="00000000" w:rsidRPr="00000000">
              <w:rPr>
                <w:sz w:val="24"/>
                <w:szCs w:val="24"/>
                <w:rtl w:val="0"/>
              </w:rPr>
              <w:t xml:space="preserve">14</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48">
            <w:pPr>
              <w:rPr>
                <w:sz w:val="24"/>
                <w:szCs w:val="24"/>
              </w:rPr>
            </w:pPr>
            <m:oMath>
              <m:r>
                <w:rPr>
                  <w:sz w:val="24"/>
                  <w:szCs w:val="24"/>
                </w:rPr>
                <m:t xml:space="preserve">Neighbors(5,4)</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4"/>
                <w:szCs w:val="24"/>
              </w:rPr>
            </w:pPr>
            <w:r w:rsidDel="00000000" w:rsidR="00000000" w:rsidRPr="00000000">
              <w:rPr>
                <w:sz w:val="24"/>
                <w:szCs w:val="24"/>
                <w:rtl w:val="0"/>
              </w:rPr>
              <w:t xml:space="preserve">15</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4B">
            <w:pPr>
              <w:rPr>
                <w:sz w:val="24"/>
                <w:szCs w:val="24"/>
              </w:rPr>
            </w:pPr>
            <m:oMath>
              <m:r>
                <w:rPr>
                  <w:sz w:val="24"/>
                  <w:szCs w:val="24"/>
                </w:rPr>
                <m:t xml:space="preserve">Neighbors(4,6)</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4"/>
                <w:szCs w:val="24"/>
              </w:rPr>
            </w:pPr>
            <w:r w:rsidDel="00000000" w:rsidR="00000000" w:rsidRPr="00000000">
              <w:rPr>
                <w:sz w:val="24"/>
                <w:szCs w:val="24"/>
                <w:rtl w:val="0"/>
              </w:rPr>
              <w:t xml:space="preserve">16</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4E">
            <w:pPr>
              <w:rPr>
                <w:sz w:val="24"/>
                <w:szCs w:val="24"/>
              </w:rPr>
            </w:pPr>
            <m:oMath>
              <m:r>
                <w:rPr>
                  <w:sz w:val="24"/>
                  <w:szCs w:val="24"/>
                </w:rPr>
                <m:t xml:space="preserve">Neighbors(6,4)</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50">
      <w:pPr>
        <w:rPr>
          <w:sz w:val="18"/>
          <w:szCs w:val="18"/>
        </w:rPr>
      </w:pPr>
      <w:r w:rsidDel="00000000" w:rsidR="00000000" w:rsidRPr="00000000">
        <w:rPr>
          <w:rtl w:val="0"/>
        </w:rPr>
      </w:r>
    </w:p>
    <w:p w:rsidR="00000000" w:rsidDel="00000000" w:rsidP="00000000" w:rsidRDefault="00000000" w:rsidRPr="00000000" w14:paraId="00000151">
      <w:pPr>
        <w:ind w:left="720" w:firstLine="0"/>
        <w:rPr>
          <w:sz w:val="18"/>
          <w:szCs w:val="18"/>
        </w:rPr>
      </w:pPr>
      <w:r w:rsidDel="00000000" w:rsidR="00000000" w:rsidRPr="00000000">
        <w:rPr>
          <w:rtl w:val="0"/>
        </w:rPr>
      </w:r>
    </w:p>
    <w:p w:rsidR="00000000" w:rsidDel="00000000" w:rsidP="00000000" w:rsidRDefault="00000000" w:rsidRPr="00000000" w14:paraId="00000152">
      <w:pPr>
        <w:ind w:left="720" w:firstLine="0"/>
        <w:rPr>
          <w:sz w:val="18"/>
          <w:szCs w:val="18"/>
        </w:rPr>
      </w:pPr>
      <w:r w:rsidDel="00000000" w:rsidR="00000000" w:rsidRPr="00000000">
        <w:rPr>
          <w:rtl w:val="0"/>
        </w:rPr>
      </w:r>
    </w:p>
    <w:p w:rsidR="00000000" w:rsidDel="00000000" w:rsidP="00000000" w:rsidRDefault="00000000" w:rsidRPr="00000000" w14:paraId="00000153">
      <w:pPr>
        <w:ind w:left="720" w:firstLine="0"/>
        <w:rPr>
          <w:sz w:val="24"/>
          <w:szCs w:val="24"/>
        </w:rPr>
      </w:pPr>
      <w:r w:rsidDel="00000000" w:rsidR="00000000" w:rsidRPr="00000000">
        <w:rPr>
          <w:sz w:val="24"/>
          <w:szCs w:val="24"/>
          <w:rtl w:val="0"/>
        </w:rPr>
        <w:t xml:space="preserve">Note that instead of redundantly listing the symmetric statement of each neighbor relation (Clauses 6,8,10,12,14,16), we could have added a general rule that the relation is symmetric: </w:t>
      </w:r>
      <m:oMath>
        <m:r>
          <m:t>¬</m:t>
        </m:r>
        <m:r>
          <w:rPr>
            <w:sz w:val="24"/>
            <w:szCs w:val="24"/>
          </w:rPr>
          <m:t xml:space="preserve">Neighbors(x,y) </m:t>
        </m:r>
        <m:r>
          <w:rPr>
            <w:sz w:val="24"/>
            <w:szCs w:val="24"/>
          </w:rPr>
          <m:t>∨</m:t>
        </m:r>
        <m:r>
          <w:rPr>
            <w:sz w:val="24"/>
            <w:szCs w:val="24"/>
          </w:rPr>
          <m:t xml:space="preserve"> Neighbors(y,x)</m:t>
        </m:r>
      </m:oMath>
      <w:r w:rsidDel="00000000" w:rsidR="00000000" w:rsidRPr="00000000">
        <w:rPr>
          <w:sz w:val="24"/>
          <w:szCs w:val="24"/>
          <w:rtl w:val="0"/>
        </w:rPr>
        <w:t xml:space="preserve">. I chose to list them explicitly to avoid potentially adding more resolution steps.</w:t>
      </w:r>
    </w:p>
    <w:p w:rsidR="00000000" w:rsidDel="00000000" w:rsidP="00000000" w:rsidRDefault="00000000" w:rsidRPr="00000000" w14:paraId="00000154">
      <w:pPr>
        <w:ind w:left="720" w:firstLine="0"/>
        <w:rPr>
          <w:sz w:val="24"/>
          <w:szCs w:val="24"/>
        </w:rPr>
      </w:pPr>
      <w:r w:rsidDel="00000000" w:rsidR="00000000" w:rsidRPr="00000000">
        <w:rPr>
          <w:rtl w:val="0"/>
        </w:rPr>
      </w:r>
    </w:p>
    <w:p w:rsidR="00000000" w:rsidDel="00000000" w:rsidP="00000000" w:rsidRDefault="00000000" w:rsidRPr="00000000" w14:paraId="00000155">
      <w:pPr>
        <w:ind w:left="720" w:firstLine="0"/>
        <w:rPr>
          <w:sz w:val="24"/>
          <w:szCs w:val="24"/>
        </w:rPr>
      </w:pPr>
      <w:r w:rsidDel="00000000" w:rsidR="00000000" w:rsidRPr="00000000">
        <w:rPr>
          <w:rtl w:val="0"/>
        </w:rPr>
      </w:r>
    </w:p>
    <w:p w:rsidR="00000000" w:rsidDel="00000000" w:rsidP="00000000" w:rsidRDefault="00000000" w:rsidRPr="00000000" w14:paraId="00000156">
      <w:pPr>
        <w:ind w:left="720" w:firstLine="0"/>
        <w:rPr>
          <w:sz w:val="24"/>
          <w:szCs w:val="24"/>
        </w:rPr>
      </w:pPr>
      <w:r w:rsidDel="00000000" w:rsidR="00000000" w:rsidRPr="00000000">
        <w:rPr>
          <w:rtl w:val="0"/>
        </w:rPr>
      </w:r>
    </w:p>
    <w:p w:rsidR="00000000" w:rsidDel="00000000" w:rsidP="00000000" w:rsidRDefault="00000000" w:rsidRPr="00000000" w14:paraId="00000157">
      <w:pPr>
        <w:ind w:left="720" w:firstLine="0"/>
        <w:jc w:val="center"/>
        <w:rPr>
          <w:sz w:val="18"/>
          <w:szCs w:val="18"/>
        </w:rPr>
      </w:pPr>
      <w:r w:rsidDel="00000000" w:rsidR="00000000" w:rsidRPr="00000000">
        <w:rPr>
          <w:sz w:val="18"/>
          <w:szCs w:val="18"/>
          <w:rtl w:val="0"/>
        </w:rPr>
        <w:t xml:space="preserve">Table 2 (cont)</w:t>
      </w:r>
    </w:p>
    <w:tbl>
      <w:tblPr>
        <w:tblStyle w:val="Table6"/>
        <w:tblW w:w="11910.0" w:type="dxa"/>
        <w:jc w:val="left"/>
        <w:tblInd w:w="-1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7935"/>
        <w:gridCol w:w="3405"/>
        <w:tblGridChange w:id="0">
          <w:tblGrid>
            <w:gridCol w:w="570"/>
            <w:gridCol w:w="7935"/>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4"/>
                <w:szCs w:val="24"/>
              </w:rPr>
            </w:pPr>
            <w:r w:rsidDel="00000000" w:rsidR="00000000" w:rsidRPr="00000000">
              <w:rPr>
                <w:sz w:val="24"/>
                <w:szCs w:val="24"/>
                <w:rtl w:val="0"/>
              </w:rPr>
              <w:t xml:space="preserve">Clause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4"/>
                <w:szCs w:val="24"/>
              </w:rPr>
            </w:pPr>
            <w:r w:rsidDel="00000000" w:rsidR="00000000" w:rsidRPr="00000000">
              <w:rPr>
                <w:sz w:val="24"/>
                <w:szCs w:val="24"/>
                <w:rtl w:val="0"/>
              </w:rPr>
              <w:t xml:space="preserve">Premises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4"/>
                <w:szCs w:val="24"/>
              </w:rPr>
            </w:pPr>
            <w:r w:rsidDel="00000000" w:rsidR="00000000" w:rsidRPr="00000000">
              <w:rPr>
                <w:sz w:val="24"/>
                <w:szCs w:val="24"/>
                <w:rtl w:val="0"/>
              </w:rPr>
              <w:t xml:space="preserve">17</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5C">
            <w:pPr>
              <w:rPr>
                <w:sz w:val="24"/>
                <w:szCs w:val="24"/>
              </w:rPr>
            </w:pPr>
            <m:oMath>
              <m:r>
                <m:t>¬</m:t>
              </m:r>
              <m:r>
                <w:rPr>
                  <w:sz w:val="24"/>
                  <w:szCs w:val="24"/>
                </w:rPr>
                <m:t xml:space="preserve">Safe(x)</m:t>
              </m:r>
              <m:r>
                <w:rPr>
                  <w:sz w:val="24"/>
                  <w:szCs w:val="24"/>
                </w:rPr>
                <m:t>∨</m:t>
              </m:r>
              <m:r>
                <w:rPr>
                  <w:sz w:val="24"/>
                  <w:szCs w:val="24"/>
                </w:rPr>
                <m:t xml:space="preserve">SafePath(x,x)</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4"/>
                <w:szCs w:val="24"/>
              </w:rPr>
            </w:pPr>
            <w:r w:rsidDel="00000000" w:rsidR="00000000" w:rsidRPr="00000000">
              <w:rPr>
                <w:sz w:val="24"/>
                <w:szCs w:val="24"/>
                <w:rtl w:val="0"/>
              </w:rPr>
              <w:t xml:space="preserve">Base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4"/>
                <w:szCs w:val="24"/>
              </w:rPr>
            </w:pPr>
            <w:r w:rsidDel="00000000" w:rsidR="00000000" w:rsidRPr="00000000">
              <w:rPr>
                <w:sz w:val="24"/>
                <w:szCs w:val="24"/>
                <w:rtl w:val="0"/>
              </w:rPr>
              <w:t xml:space="preserve">18</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5F">
            <w:pPr>
              <w:rPr>
                <w:sz w:val="24"/>
                <w:szCs w:val="24"/>
              </w:rPr>
            </w:pPr>
            <m:oMath>
              <m:r>
                <m:t>¬</m:t>
              </m:r>
              <m:r>
                <w:rPr>
                  <w:sz w:val="24"/>
                  <w:szCs w:val="24"/>
                </w:rPr>
                <m:t xml:space="preserve">Safe(s)</m:t>
              </m:r>
              <m:r>
                <w:rPr>
                  <w:sz w:val="24"/>
                  <w:szCs w:val="24"/>
                </w:rPr>
                <m:t>∨</m:t>
              </m:r>
              <m:r>
                <w:rPr>
                  <w:sz w:val="24"/>
                  <w:szCs w:val="24"/>
                </w:rPr>
                <m:t>¬</m:t>
              </m:r>
              <m:r>
                <w:rPr>
                  <w:sz w:val="24"/>
                  <w:szCs w:val="24"/>
                </w:rPr>
                <m:t xml:space="preserve">Neighbors(s,n)</m:t>
              </m:r>
              <m:r>
                <w:rPr>
                  <w:sz w:val="24"/>
                  <w:szCs w:val="24"/>
                </w:rPr>
                <m:t>∨</m:t>
              </m:r>
              <m:r>
                <w:rPr>
                  <w:sz w:val="24"/>
                  <w:szCs w:val="24"/>
                </w:rPr>
                <m:t>¬</m:t>
              </m:r>
              <m:r>
                <w:rPr>
                  <w:sz w:val="24"/>
                  <w:szCs w:val="24"/>
                </w:rPr>
                <m:t xml:space="preserve">SafePath(n,f)</m:t>
              </m:r>
              <m:r>
                <w:rPr>
                  <w:sz w:val="24"/>
                  <w:szCs w:val="24"/>
                </w:rPr>
                <m:t>∨</m:t>
              </m:r>
              <m:r>
                <w:rPr>
                  <w:sz w:val="24"/>
                  <w:szCs w:val="24"/>
                </w:rPr>
                <m:t xml:space="preserve"> SafePath(s,f)</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4"/>
                <w:szCs w:val="24"/>
              </w:rPr>
            </w:pPr>
            <w:r w:rsidDel="00000000" w:rsidR="00000000" w:rsidRPr="00000000">
              <w:rPr>
                <w:sz w:val="24"/>
                <w:szCs w:val="24"/>
                <w:rtl w:val="0"/>
              </w:rPr>
              <w:t xml:space="preserve">Recursive 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4"/>
                <w:szCs w:val="24"/>
              </w:rPr>
            </w:pPr>
            <w:r w:rsidDel="00000000" w:rsidR="00000000" w:rsidRPr="00000000">
              <w:rPr>
                <w:sz w:val="24"/>
                <w:szCs w:val="24"/>
                <w:rtl w:val="0"/>
              </w:rPr>
              <w:t xml:space="preserve">19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62">
            <w:pPr>
              <w:rPr>
                <w:sz w:val="24"/>
                <w:szCs w:val="24"/>
              </w:rPr>
            </w:pPr>
            <m:oMath>
              <m:r>
                <m:t>¬</m:t>
              </m:r>
              <m:r>
                <w:rPr>
                  <w:sz w:val="24"/>
                  <w:szCs w:val="24"/>
                </w:rPr>
                <m:t xml:space="preserve">SafePath(1,5)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4"/>
                <w:szCs w:val="24"/>
              </w:rPr>
            </w:pPr>
            <w:r w:rsidDel="00000000" w:rsidR="00000000" w:rsidRPr="00000000">
              <w:rPr>
                <w:sz w:val="24"/>
                <w:szCs w:val="24"/>
                <w:rtl w:val="0"/>
              </w:rPr>
              <w:t xml:space="preserve">Negated query</w:t>
            </w:r>
          </w:p>
        </w:tc>
      </w:tr>
      <w:tr>
        <w:trPr>
          <w:cantSplit w:val="0"/>
          <w:trHeight w:val="48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5">
            <w:pPr>
              <w:rPr>
                <w:sz w:val="24"/>
                <w:szCs w:val="24"/>
              </w:rPr>
            </w:pP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4"/>
                <w:szCs w:val="24"/>
              </w:rPr>
            </w:pPr>
            <w:r w:rsidDel="00000000" w:rsidR="00000000" w:rsidRPr="00000000">
              <w:rPr>
                <w:sz w:val="24"/>
                <w:szCs w:val="24"/>
                <w:rtl w:val="0"/>
              </w:rPr>
              <w:t xml:space="preserve">Start your proof!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8">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B">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E">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1">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4">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7">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A">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D">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0">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3">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6">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9">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C">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F">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2">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5">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8">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B">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9D">
      <w:pPr>
        <w:ind w:left="720" w:firstLine="0"/>
        <w:rPr/>
      </w:pPr>
      <w:r w:rsidDel="00000000" w:rsidR="00000000" w:rsidRPr="00000000">
        <w:rPr>
          <w:rtl w:val="0"/>
        </w:rPr>
      </w:r>
    </w:p>
    <w:p w:rsidR="00000000" w:rsidDel="00000000" w:rsidP="00000000" w:rsidRDefault="00000000" w:rsidRPr="00000000" w14:paraId="0000019E">
      <w:pPr>
        <w:ind w:left="720" w:firstLine="0"/>
        <w:rPr/>
      </w:pPr>
      <w:r w:rsidDel="00000000" w:rsidR="00000000" w:rsidRPr="00000000">
        <w:rPr>
          <w:rtl w:val="0"/>
        </w:rPr>
      </w:r>
    </w:p>
    <w:p w:rsidR="00000000" w:rsidDel="00000000" w:rsidP="00000000" w:rsidRDefault="00000000" w:rsidRPr="00000000" w14:paraId="0000019F">
      <w:pPr>
        <w:ind w:left="720" w:firstLine="0"/>
        <w:rPr/>
      </w:pPr>
      <w:r w:rsidDel="00000000" w:rsidR="00000000" w:rsidRPr="00000000">
        <w:rPr>
          <w:rtl w:val="0"/>
        </w:rPr>
      </w:r>
    </w:p>
    <w:p w:rsidR="00000000" w:rsidDel="00000000" w:rsidP="00000000" w:rsidRDefault="00000000" w:rsidRPr="00000000" w14:paraId="000001A0">
      <w:pPr>
        <w:ind w:left="720" w:firstLine="0"/>
        <w:rPr/>
      </w:pPr>
      <w:r w:rsidDel="00000000" w:rsidR="00000000" w:rsidRPr="00000000">
        <w:rPr>
          <w:rtl w:val="0"/>
        </w:rPr>
      </w:r>
    </w:p>
    <w:p w:rsidR="00000000" w:rsidDel="00000000" w:rsidP="00000000" w:rsidRDefault="00000000" w:rsidRPr="00000000" w14:paraId="000001A1">
      <w:pPr>
        <w:ind w:left="720" w:firstLine="0"/>
        <w:jc w:val="cente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2">
    <w:pPr>
      <w:rPr/>
    </w:pPr>
    <w:r w:rsidDel="00000000" w:rsidR="00000000" w:rsidRPr="00000000">
      <w:rPr>
        <w:rtl w:val="0"/>
      </w:rPr>
      <w:t xml:space="preserve">Rodrigo Canaan</w:t>
    </w:r>
  </w:p>
  <w:p w:rsidR="00000000" w:rsidDel="00000000" w:rsidP="00000000" w:rsidRDefault="00000000" w:rsidRPr="00000000" w14:paraId="000001A3">
    <w:pPr>
      <w:rPr/>
    </w:pPr>
    <w:r w:rsidDel="00000000" w:rsidR="00000000" w:rsidRPr="00000000">
      <w:rPr>
        <w:rtl w:val="0"/>
      </w:rPr>
      <w:t xml:space="preserve">CSC 481, Winter 2025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Hunt_the_Wumpus"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