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Orden de creación del proyecto — Beaken</w:t>
      </w:r>
    </w:p>
    <w:p>
      <w:pPr>
        <w:spacing w:after="240"/>
      </w:pPr>
      <w:r>
        <w:rPr>
          <w:color w:val="595959"/>
        </w:rPr>
        <w:t xml:space="preserve">Registro breve del orden en que se fueron creando las carpetas y archivos del proyecto (frontend y backend), a nivel de codificación.</w:t>
      </w:r>
    </w:p>
    <w:p>
      <w:pPr>
        <w:pStyle w:val="Heading2"/>
        <w:spacing w:after="120" w:before="280"/>
      </w:pPr>
      <w:r>
        <w:rPr>
          <w:b/>
          <w:bCs/>
        </w:rPr>
        <w:t xml:space="preserve">1. Inicialización del proyecto (Vite)</w:t>
      </w:r>
    </w:p>
    <w:p>
      <w:pPr>
        <w:spacing w:after="160"/>
      </w:pPr>
      <w:r>
        <w:rPr>
          <w:i/>
          <w:iCs/>
          <w:color w:val="595959"/>
        </w:rPr>
        <w:t xml:space="preserve">Se generó el proyecto base con el comando de Vite, que crea de una sola vez varios archivos y carpetas.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frontend/</w:t>
      </w:r>
      <w:r>
        <w:t xml:space="preserve"> — carpeta raíz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vite.config.js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index.html</w:t>
      </w:r>
      <w:r>
        <w:t xml:space="preserve"> — configuración inicial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src/main.jsx</w:t>
      </w:r>
      <w:r>
        <w:t xml:space="preserve"> — primer archivo de entrada de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src/App.jsx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src/App.css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src/index.css</w:t>
      </w:r>
      <w:r>
        <w:t xml:space="preserve"> — archivos de ejemplo generados por Vite.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</w:t>
      </w:r>
      <w:r>
        <w:t xml:space="preserve"> (react.svg, vite.svg, hero.png) y </w:t>
      </w:r>
      <w:r>
        <w:rPr>
          <w:rFonts w:ascii="Consolas" w:cs="Consolas" w:eastAsia="Consolas" w:hAnsi="Consolas"/>
          <w:color w:val="1F4E79"/>
        </w:rPr>
        <w:t xml:space="preserve">public/</w:t>
      </w:r>
      <w:r>
        <w:t xml:space="preserve"> (favicon.svg, icons.svg) — recursos de ejemplo del template.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instalaron las dependencias base con </w:t>
      </w:r>
      <w:r>
        <w:rPr>
          <w:rFonts w:ascii="Consolas" w:cs="Consolas" w:eastAsia="Consolas" w:hAnsi="Consolas"/>
          <w:color w:val="1F4E79"/>
        </w:rPr>
        <w:t xml:space="preserve">npm install</w:t>
      </w:r>
      <w:r>
        <w:t xml:space="preserve">, y después </w:t>
      </w:r>
      <w:r>
        <w:rPr>
          <w:rFonts w:ascii="Consolas" w:cs="Consolas" w:eastAsia="Consolas" w:hAnsi="Consolas"/>
          <w:color w:val="1F4E79"/>
        </w:rPr>
        <w:t xml:space="preserve">tailwindcss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@tailwindcss/vite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react-router-dom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</w:rPr>
        <w:t xml:space="preserve">2. Configuración de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vite.config.js</w:t>
      </w:r>
      <w:r>
        <w:t xml:space="preserve"> — se editó para agregar el plugin de Tailwind.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src/index.css</w:t>
      </w:r>
      <w:r>
        <w:t xml:space="preserve"> — se reescribió con el import de Tailwind.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eliminaron archivos del template que no se usarían: </w:t>
      </w:r>
      <w:r>
        <w:rPr>
          <w:rFonts w:ascii="Consolas" w:cs="Consolas" w:eastAsia="Consolas" w:hAnsi="Consolas"/>
          <w:color w:val="1F4E79"/>
        </w:rPr>
        <w:t xml:space="preserve">App.css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assets/react.svg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assets/hero.png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index.html</w:t>
      </w:r>
      <w:r>
        <w:t xml:space="preserve"> — se editó el título de la pestaña.</w:t>
      </w:r>
    </w:p>
    <w:p>
      <w:pPr>
        <w:pStyle w:val="Heading2"/>
        <w:spacing w:after="120" w:before="280"/>
      </w:pPr>
      <w:r>
        <w:rPr>
          <w:b/>
          <w:bCs/>
        </w:rPr>
        <w:t xml:space="preserve">3. Datos de ejemplo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src/data/cursos.js</w:t>
      </w:r>
      <w:r>
        <w:t xml:space="preserve"> — primer archivo propio del proyecto: datos de ejemplo (categorías y cursos) con la misma forma que tendrá la tabla </w:t>
      </w:r>
      <w:r>
        <w:rPr>
          <w:rFonts w:ascii="Consolas" w:cs="Consolas" w:eastAsia="Consolas" w:hAnsi="Consolas"/>
          <w:color w:val="1F4E79"/>
        </w:rPr>
        <w:t xml:space="preserve">actividades</w:t>
      </w:r>
      <w:r>
        <w:t xml:space="preserve"> de la base de datos.</w:t>
      </w:r>
    </w:p>
    <w:p>
      <w:pPr>
        <w:pStyle w:val="Heading2"/>
        <w:spacing w:after="120" w:before="280"/>
      </w:pPr>
      <w:r>
        <w:rPr>
          <w:b/>
          <w:bCs/>
        </w:rPr>
        <w:t xml:space="preserve">4. Componentes compartidos (layout)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src/components/layout/Navbar.jsx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src/components/layout/Footer.jsx</w:t>
      </w:r>
    </w:p>
    <w:p>
      <w:pPr>
        <w:pStyle w:val="Heading2"/>
        <w:spacing w:after="120" w:before="280"/>
      </w:pPr>
      <w:r>
        <w:rPr>
          <w:b/>
          <w:bCs/>
        </w:rPr>
        <w:t xml:space="preserve">5. Componentes de la sección Cursos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src/components/cursos/Hero.jsx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src/components/cursos/CourseCard.jsx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src/components/cursos/AgendaCursos.jsx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src/components/cursos/Ventajas.jsx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src/components/cursos/Proceso.jsx</w:t>
      </w:r>
    </w:p>
    <w:p>
      <w:pPr>
        <w:pStyle w:val="Heading2"/>
        <w:spacing w:after="120" w:before="280"/>
      </w:pPr>
      <w:r>
        <w:rPr>
          <w:b/>
          <w:bCs/>
        </w:rPr>
        <w:t xml:space="preserve">6. Componentes reutilizables generales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src/components/CtaBanner.jsx</w:t>
      </w:r>
      <w:r>
        <w:t xml:space="preserve"> — banner "Tu lugar te espera".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src/components/Contacto.jsx</w:t>
      </w:r>
      <w:r>
        <w:t xml:space="preserve"> — sección "Hablemos".</w:t>
      </w:r>
    </w:p>
    <w:p>
      <w:pPr>
        <w:pStyle w:val="Heading2"/>
        <w:spacing w:after="120" w:before="280"/>
      </w:pPr>
      <w:r>
        <w:rPr>
          <w:b/>
          <w:bCs/>
        </w:rPr>
        <w:t xml:space="preserve">7. Página y enrutamiento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src/pages/CursosPage.jsx</w:t>
      </w:r>
      <w:r>
        <w:t xml:space="preserve"> — ensambla todos los componentes anteriores en una sola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src/App.jsx</w:t>
      </w:r>
      <w:r>
        <w:t xml:space="preserve"> — se reescribió para usar React Router y mostrar </w:t>
      </w:r>
      <w:r>
        <w:rPr>
          <w:rFonts w:ascii="Consolas" w:cs="Consolas" w:eastAsia="Consolas" w:hAnsi="Consolas"/>
          <w:color w:val="1F4E79"/>
        </w:rPr>
        <w:t xml:space="preserve">CursosPage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</w:rPr>
        <w:t xml:space="preserve">8. Recursos gráficos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</w:t>
      </w:r>
      <w:r>
        <w:t xml:space="preserve"> — carpeta creada para guardar el logo, las imágenes de los Hero y demás recursos gráficos del frontend (su contenido se detalla en las secciones siguientes).</w:t>
      </w:r>
    </w:p>
    <w:p>
      <w:pPr>
        <w:pStyle w:val="Heading2"/>
        <w:spacing w:after="120" w:before="280"/>
      </w:pPr>
      <w:r>
        <w:rPr>
          <w:b/>
          <w:bCs/>
        </w:rPr>
        <w:t xml:space="preserve">9. Actualizaciones posteriores</w:t>
      </w:r>
    </w:p>
    <w:p>
      <w:pPr>
        <w:spacing w:after="160"/>
      </w:pPr>
      <w:r>
        <w:rPr>
          <w:i/>
          <w:iCs/>
          <w:color w:val="595959"/>
        </w:rPr>
        <w:t xml:space="preserve">Cambios realizados después del orden de creación inicial descrito arriba.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src/data/cursos.js</w:t>
      </w:r>
      <w:r>
        <w:t xml:space="preserve"> — se editó para ajustar los datos de ejemplo: se agregó la categoría "IA" y se cambiaron algunas capacidades y descripciones.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</w:t>
      </w:r>
      <w:r>
        <w:t xml:space="preserve"> — se agregó la imagen real </w:t>
      </w:r>
      <w:r>
        <w:rPr>
          <w:rFonts w:ascii="Consolas" w:cs="Consolas" w:eastAsia="Consolas" w:hAnsi="Consolas"/>
          <w:color w:val="1F4E79"/>
        </w:rPr>
        <w:t xml:space="preserve">hero1.jpg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src/components/cursos/Hero.jsx</w:t>
      </w:r>
      <w:r>
        <w:t xml:space="preserve"> — se conectó </w:t>
      </w:r>
      <w:r>
        <w:rPr>
          <w:rFonts w:ascii="Consolas" w:cs="Consolas" w:eastAsia="Consolas" w:hAnsi="Consolas"/>
          <w:color w:val="1F4E79"/>
        </w:rPr>
        <w:t xml:space="preserve">hero1.jpg</w:t>
      </w:r>
      <w:r>
        <w:t xml:space="preserve"> como imagen de fondo del Hero (con overlay oscuro para legibilidad del texto), reemplazando el placeholder gris.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eliminó la carpeta </w:t>
      </w:r>
      <w:r>
        <w:rPr>
          <w:rFonts w:ascii="Consolas" w:cs="Consolas" w:eastAsia="Consolas" w:hAnsi="Consolas"/>
          <w:color w:val="1F4E79"/>
        </w:rPr>
        <w:t xml:space="preserve">.claude/</w:t>
      </w:r>
      <w:r>
        <w:t xml:space="preserve"> antes del primer commit — era solo configuración local para previsualizar el sitio, no forma parte de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versiones: se inicializó </w:t>
      </w:r>
      <w:r>
        <w:rPr>
          <w:rFonts w:ascii="Consolas" w:cs="Consolas" w:eastAsia="Consolas" w:hAnsi="Consolas"/>
          <w:color w:val="1F4E79"/>
        </w:rPr>
        <w:t xml:space="preserve">git</w:t>
      </w:r>
      <w:r>
        <w:t xml:space="preserve"> en la carpeta raíz del proyecto (Desarrollo_beaken), se hizo el primer commit ("Primera version del frontend: seccion de Cursos") y se conectó con el repositorio remoto en GitHub: </w:t>
      </w:r>
      <w:r>
        <w:rPr>
          <w:rFonts w:ascii="Consolas" w:cs="Consolas" w:eastAsia="Consolas" w:hAnsi="Consolas"/>
          <w:color w:val="1F4E79"/>
        </w:rPr>
        <w:t xml:space="preserve">https://github.com/roccassa/residencias_beaken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</w:rPr>
        <w:t xml:space="preserve">10. Identidad visual: logo y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src/assets/images/logotipo.png</w:t>
      </w:r>
      <w:r>
        <w:t xml:space="preserve"> — logo agregado; </w:t>
      </w:r>
      <w:r>
        <w:rPr>
          <w:rFonts w:ascii="Consolas" w:cs="Consolas" w:eastAsia="Consolas" w:hAnsi="Consolas"/>
          <w:color w:val="1F4E79"/>
        </w:rPr>
        <w:t xml:space="preserve">Navbar.jsx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Footer.jsx</w:t>
      </w:r>
      <w:r>
        <w:t xml:space="preserve"> dejan de mostrar el texto "Logo" y usan la imagen.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src/components/layout/Footer.jsx</w:t>
      </w:r>
      <w:r>
        <w:t xml:space="preserve"> — rediseñado según la referencia del sitio existente: fondo azul marino, columnas Unidades / Ecosistema / Base (con "Networking" bajo Academy), marca de agua "BEAKEN" y barra inferior con copyright.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src/components/Contacto.jsx</w:t>
      </w:r>
      <w:r>
        <w:t xml:space="preserve"> — se agregó </w:t>
      </w:r>
      <w:r>
        <w:rPr>
          <w:rFonts w:ascii="Consolas" w:cs="Consolas" w:eastAsia="Consolas" w:hAnsi="Consolas"/>
          <w:color w:val="1F4E79"/>
        </w:rPr>
        <w:t xml:space="preserve">id="contacto"</w:t>
      </w:r>
      <w:r>
        <w:t xml:space="preserve"> para que el enlace "Contacto" del footer haga scroll a esa sección.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src/assets/images/logotipo-transparente.png</w:t>
      </w:r>
      <w:r>
        <w:t xml:space="preserve"> — versión del logo sin fondo blanco (generada a partir de logotipo.png) para poder invertirlo a blanco sobre el footer oscuro.</w:t>
      </w:r>
    </w:p>
    <w:p>
      <w:pPr>
        <w:pStyle w:val="Heading2"/>
        <w:spacing w:after="120" w:before="280"/>
      </w:pPr>
      <w:r>
        <w:rPr>
          <w:b/>
          <w:bCs/>
        </w:rPr>
        <w:t xml:space="preserve">11. Alineación con el sitio existente (React 18 y prefijo Tailwind)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package.json</w:t>
      </w:r>
      <w:r>
        <w:t xml:space="preserve"> — React y React DOM bajados de la versión 19 a la </w:t>
      </w:r>
      <w:r>
        <w:rPr>
          <w:rFonts w:ascii="Consolas" w:cs="Consolas" w:eastAsia="Consolas" w:hAnsi="Consolas"/>
          <w:color w:val="1F4E79"/>
        </w:rPr>
        <w:t xml:space="preserve">18.3.1</w:t>
      </w:r>
      <w:r>
        <w:t xml:space="preserve">, la misma que usa el sitio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src/index.css</w:t>
      </w:r>
      <w:r>
        <w:t xml:space="preserve"> — </w:t>
      </w:r>
      <w:r>
        <w:rPr>
          <w:rFonts w:ascii="Consolas" w:cs="Consolas" w:eastAsia="Consolas" w:hAnsi="Consolas"/>
          <w:color w:val="1F4E79"/>
        </w:rPr>
        <w:t xml:space="preserve">@import "tailwindcss" prefix(tw);</w:t>
      </w:r>
      <w:r>
        <w:t xml:space="preserve">. Todas las clases de Tailwind en los componentes pasaron a llevar el prefijo </w:t>
      </w:r>
      <w:r>
        <w:rPr>
          <w:rFonts w:ascii="Consolas" w:cs="Consolas" w:eastAsia="Consolas" w:hAnsi="Consolas"/>
          <w:color w:val="1F4E79"/>
        </w:rPr>
        <w:t xml:space="preserve">tw:</w:t>
      </w:r>
      <w:r>
        <w:t xml:space="preserve"> (por ejemplo </w:t>
      </w:r>
      <w:r>
        <w:rPr>
          <w:rFonts w:ascii="Consolas" w:cs="Consolas" w:eastAsia="Consolas" w:hAnsi="Consolas"/>
          <w:color w:val="1F4E79"/>
        </w:rPr>
        <w:t xml:space="preserve">tw:flex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tw:md:flex</w:t>
      </w:r>
      <w:r>
        <w:t xml:space="preserve">) para evitar choques con el CSS global del sitio existente.</w:t>
      </w:r>
    </w:p>
    <w:p>
      <w:pPr>
        <w:pStyle w:val="Heading2"/>
        <w:spacing w:after="120" w:before="280"/>
      </w:pPr>
      <w:r>
        <w:rPr>
          <w:b/>
          <w:bCs/>
        </w:rPr>
        <w:t xml:space="preserve">12. Componente de títulos de sección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src/components/SectionHeading.jsx</w:t>
      </w:r>
      <w:r>
        <w:t xml:space="preserve"> — componente reutilizable: línea azul, etiqueta en monoespaciado y título extra-bold.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Integrado en </w:t>
      </w:r>
      <w:r>
        <w:rPr>
          <w:rFonts w:ascii="Consolas" w:cs="Consolas" w:eastAsia="Consolas" w:hAnsi="Consolas"/>
          <w:color w:val="1F4E79"/>
        </w:rPr>
        <w:t xml:space="preserve">AgendaCursos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Ventajas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Proceso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Contacto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</w:rPr>
        <w:t xml:space="preserve">13. Sección Talleres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src/data/talleres.js</w:t>
      </w:r>
      <w:r>
        <w:t xml:space="preserve"> — datos de ejemplo con la forma de la tabla </w:t>
      </w:r>
      <w:r>
        <w:rPr>
          <w:rFonts w:ascii="Consolas" w:cs="Consolas" w:eastAsia="Consolas" w:hAnsi="Consolas"/>
          <w:color w:val="1F4E79"/>
        </w:rPr>
        <w:t xml:space="preserve">actividades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src/components/Proceso.jsx</w:t>
      </w:r>
      <w:r>
        <w:t xml:space="preserve"> — movido desde components/cursos/ a components/ para compartirlo, ya que Talleres usa el mismo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src/components/talleres/</w:t>
      </w:r>
      <w:r>
        <w:t xml:space="preserve">: </w:t>
      </w:r>
      <w:r>
        <w:rPr>
          <w:rFonts w:ascii="Consolas" w:cs="Consolas" w:eastAsia="Consolas" w:hAnsi="Consolas"/>
          <w:color w:val="1F4E79"/>
        </w:rPr>
        <w:t xml:space="preserve">TallerCard.jsx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AgendaTalleres.jsx</w:t>
      </w:r>
      <w:r>
        <w:t xml:space="preserve"> (carrusel horizontal), </w:t>
      </w:r>
      <w:r>
        <w:rPr>
          <w:rFonts w:ascii="Consolas" w:cs="Consolas" w:eastAsia="Consolas" w:hAnsi="Consolas"/>
          <w:color w:val="1F4E79"/>
        </w:rPr>
        <w:t xml:space="preserve">Hero.jsx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Ventajas.jsx</w:t>
      </w:r>
      <w:r>
        <w:t xml:space="preserve"> (4 tarjetas).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src/pages/TalleresPage.jsx</w:t>
      </w:r>
      <w:r>
        <w:t xml:space="preserve"> — ensambla la página; </w:t>
      </w:r>
      <w:r>
        <w:rPr>
          <w:rFonts w:ascii="Consolas" w:cs="Consolas" w:eastAsia="Consolas" w:hAnsi="Consolas"/>
          <w:color w:val="1F4E79"/>
        </w:rPr>
        <w:t xml:space="preserve">src/App.jsx</w:t>
      </w:r>
      <w:r>
        <w:t xml:space="preserve"> — nueva ruta </w:t>
      </w:r>
      <w:r>
        <w:rPr>
          <w:rFonts w:ascii="Consolas" w:cs="Consolas" w:eastAsia="Consolas" w:hAnsi="Consolas"/>
          <w:color w:val="1F4E79"/>
        </w:rPr>
        <w:t xml:space="preserve">/talleres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src/components/layout/Navbar.jsx</w:t>
      </w:r>
      <w:r>
        <w:t xml:space="preserve"> — el menú "Eventos" ahora despliega enlaces (Cursos, Talleres) con React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src/assets/images/heroTalleres.jpg</w:t>
      </w:r>
      <w:r>
        <w:t xml:space="preserve"> — imagen conectada como fondo en </w:t>
      </w:r>
      <w:r>
        <w:rPr>
          <w:rFonts w:ascii="Consolas" w:cs="Consolas" w:eastAsia="Consolas" w:hAnsi="Consolas"/>
          <w:color w:val="1F4E79"/>
        </w:rPr>
        <w:t xml:space="preserve">talleres/Hero.jsx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</w:rPr>
        <w:t xml:space="preserve">14. Ajustes visuales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CursosPage.jsx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TalleresPage.jsx</w:t>
      </w:r>
      <w:r>
        <w:t xml:space="preserve"> — fondo azul muy tenue (bg-blue-50) alternado en Ventajas y en el CTA, para no ver todo blanco.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Hero de Cursos y Talleres fueron ajustados a mano (alto y tamaño de texto) y se usaron como referencia para el de Eventos.</w:t>
      </w:r>
    </w:p>
    <w:p>
      <w:pPr>
        <w:pStyle w:val="Heading2"/>
        <w:spacing w:after="120" w:before="280"/>
      </w:pPr>
      <w:r>
        <w:rPr>
          <w:b/>
          <w:bCs/>
        </w:rPr>
        <w:t xml:space="preserve">15. Sección Eventos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src/data/eventos.js</w:t>
      </w:r>
      <w:r>
        <w:t xml:space="preserve"> — datos de ejemplo (categorías y eventos).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src/components/eventos/</w:t>
      </w:r>
      <w:r>
        <w:t xml:space="preserve">: </w:t>
      </w:r>
      <w:r>
        <w:rPr>
          <w:rFonts w:ascii="Consolas" w:cs="Consolas" w:eastAsia="Consolas" w:hAnsi="Consolas"/>
          <w:color w:val="1F4E79"/>
        </w:rPr>
        <w:t xml:space="preserve">EventoRow.jsx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AgendaEventos.jsx</w:t>
      </w:r>
      <w:r>
        <w:t xml:space="preserve"> (lista con filtro por categoría), </w:t>
      </w:r>
      <w:r>
        <w:rPr>
          <w:rFonts w:ascii="Consolas" w:cs="Consolas" w:eastAsia="Consolas" w:hAnsi="Consolas"/>
          <w:color w:val="1F4E79"/>
        </w:rPr>
        <w:t xml:space="preserve">Hero.jsx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Ventajas.jsx</w:t>
      </w:r>
      <w:r>
        <w:t xml:space="preserve"> (imagen + 6 ventajas). Esta página no tiene la sección Proceso, igual que en el boceto.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src/components/CtaBanner.jsx</w:t>
      </w:r>
      <w:r>
        <w:t xml:space="preserve"> — ahora acepta las props </w:t>
      </w:r>
      <w:r>
        <w:rPr>
          <w:rFonts w:ascii="Consolas" w:cs="Consolas" w:eastAsia="Consolas" w:hAnsi="Consolas"/>
          <w:color w:val="1F4E79"/>
        </w:rPr>
        <w:t xml:space="preserve">description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primaryLabel</w:t>
      </w:r>
      <w:r>
        <w:t xml:space="preserve">; </w:t>
      </w:r>
      <w:r>
        <w:rPr>
          <w:rFonts w:ascii="Consolas" w:cs="Consolas" w:eastAsia="Consolas" w:hAnsi="Consolas"/>
          <w:color w:val="1F4E79"/>
        </w:rPr>
        <w:t xml:space="preserve">Contacto.jsx</w:t>
      </w:r>
      <w:r>
        <w:t xml:space="preserve"> — se reemplazó el lorem ipsum por textos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src/pages/EventosPage.jsx</w:t>
      </w:r>
      <w:r>
        <w:t xml:space="preserve">, ruta </w:t>
      </w:r>
      <w:r>
        <w:rPr>
          <w:rFonts w:ascii="Consolas" w:cs="Consolas" w:eastAsia="Consolas" w:hAnsi="Consolas"/>
          <w:color w:val="1F4E79"/>
        </w:rPr>
        <w:t xml:space="preserve">/eventos</w:t>
      </w:r>
      <w:r>
        <w:t xml:space="preserve"> en </w:t>
      </w:r>
      <w:r>
        <w:rPr>
          <w:rFonts w:ascii="Consolas" w:cs="Consolas" w:eastAsia="Consolas" w:hAnsi="Consolas"/>
          <w:color w:val="1F4E79"/>
        </w:rPr>
        <w:t xml:space="preserve">App.jsx</w:t>
      </w:r>
      <w:r>
        <w:t xml:space="preserve"> y enlace "Eventos" del Navbar apuntando a esa ruta.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Corrección: en los archivos de Talleres el prefijo estaba en orden incorrecto en clases responsivas (</w:t>
      </w:r>
      <w:r>
        <w:rPr>
          <w:rFonts w:ascii="Consolas" w:cs="Consolas" w:eastAsia="Consolas" w:hAnsi="Consolas"/>
          <w:color w:val="1F4E79"/>
        </w:rPr>
        <w:t xml:space="preserve">sm:tw:</w:t>
      </w:r>
      <w:r>
        <w:t xml:space="preserve"> en lugar de </w:t>
      </w:r>
      <w:r>
        <w:rPr>
          <w:rFonts w:ascii="Consolas" w:cs="Consolas" w:eastAsia="Consolas" w:hAnsi="Consolas"/>
          <w:color w:val="1F4E79"/>
        </w:rPr>
        <w:t xml:space="preserve">tw:sm:</w:t>
      </w:r>
      <w:r>
        <w:t xml:space="preserve">), por lo que Tailwind las ignoraba; se corrigieron.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src/assets/images/heroEventos.jpg</w:t>
      </w:r>
      <w:r>
        <w:t xml:space="preserve"> — conectada como fondo en </w:t>
      </w:r>
      <w:r>
        <w:rPr>
          <w:rFonts w:ascii="Consolas" w:cs="Consolas" w:eastAsia="Consolas" w:hAnsi="Consolas"/>
          <w:color w:val="1F4E79"/>
        </w:rPr>
        <w:t xml:space="preserve">eventos/Hero.jsx</w:t>
      </w:r>
      <w:r>
        <w:t xml:space="preserve">, con el mismo alto que los Hero de Cursos y Talleres.</w:t>
      </w:r>
    </w:p>
    <w:p>
      <w:pPr>
        <w:pStyle w:val="Heading2"/>
        <w:spacing w:after="120" w:before="280"/>
      </w:pPr>
      <w:r>
        <w:rPr>
          <w:b/>
          <w:bCs/>
        </w:rPr>
        <w:t xml:space="preserve">16. Imágenes de las secciones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src/assets/images/tu_lugar_espera.jpg</w:t>
      </w:r>
      <w:r>
        <w:t xml:space="preserve"> — conectada manualmente en </w:t>
      </w:r>
      <w:r>
        <w:rPr>
          <w:rFonts w:ascii="Consolas" w:cs="Consolas" w:eastAsia="Consolas" w:hAnsi="Consolas"/>
          <w:color w:val="1F4E79"/>
        </w:rPr>
        <w:t xml:space="preserve">CtaBanner.jsx</w:t>
      </w:r>
      <w:r>
        <w:t xml:space="preserve"> (sección "Tu lugar te espera"), por lo que aparece en Cursos, Talleres y Eventos.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src/assets/images/talleres/</w:t>
      </w:r>
      <w:r>
        <w:t xml:space="preserve"> (taller1 a taller5) — fotos de cada taller. Se conectan mediante el campo </w:t>
      </w:r>
      <w:r>
        <w:rPr>
          <w:rFonts w:ascii="Consolas" w:cs="Consolas" w:eastAsia="Consolas" w:hAnsi="Consolas"/>
          <w:color w:val="1F4E79"/>
        </w:rPr>
        <w:t xml:space="preserve">imagen</w:t>
      </w:r>
      <w:r>
        <w:t xml:space="preserve"> de </w:t>
      </w:r>
      <w:r>
        <w:rPr>
          <w:rFonts w:ascii="Consolas" w:cs="Consolas" w:eastAsia="Consolas" w:hAnsi="Consolas"/>
          <w:color w:val="1F4E79"/>
        </w:rPr>
        <w:t xml:space="preserve">data/talleres.js</w:t>
      </w:r>
      <w:r>
        <w:t xml:space="preserve"> y se muestran en </w:t>
      </w:r>
      <w:r>
        <w:rPr>
          <w:rFonts w:ascii="Consolas" w:cs="Consolas" w:eastAsia="Consolas" w:hAnsi="Consolas"/>
          <w:color w:val="1F4E79"/>
        </w:rPr>
        <w:t xml:space="preserve">TallerCard.jsx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src/assets/images/agenda.jpg</w:t>
      </w:r>
      <w:r>
        <w:t xml:space="preserve"> — imagen de la sección Ventajas de Eventos (</w:t>
      </w:r>
      <w:r>
        <w:rPr>
          <w:rFonts w:ascii="Consolas" w:cs="Consolas" w:eastAsia="Consolas" w:hAnsi="Consolas"/>
          <w:color w:val="1F4E79"/>
        </w:rPr>
        <w:t xml:space="preserve">eventos/Ventajas.jsx</w:t>
      </w:r>
      <w:r>
        <w:t xml:space="preserve">). Se corrigió la ruta del import (</w:t>
      </w:r>
      <w:r>
        <w:rPr>
          <w:rFonts w:ascii="Consolas" w:cs="Consolas" w:eastAsia="Consolas" w:hAnsi="Consolas"/>
          <w:color w:val="1F4E79"/>
        </w:rPr>
        <w:t xml:space="preserve">../../assets/...</w:t>
      </w:r>
      <w:r>
        <w:t xml:space="preserve"> en lugar de </w:t>
      </w:r>
      <w:r>
        <w:rPr>
          <w:rFonts w:ascii="Consolas" w:cs="Consolas" w:eastAsia="Consolas" w:hAnsi="Consolas"/>
          <w:color w:val="1F4E79"/>
        </w:rPr>
        <w:t xml:space="preserve">../assets/...</w:t>
      </w:r>
      <w:r>
        <w:t xml:space="preserve">).</w:t>
      </w:r>
    </w:p>
    <w:p>
      <w:pPr>
        <w:pStyle w:val="Heading2"/>
        <w:spacing w:after="120" w:before="280"/>
      </w:pPr>
      <w:r>
        <w:rPr>
          <w:b/>
          <w:bCs/>
        </w:rPr>
        <w:t xml:space="preserve">17. Nuevo diseño del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src/components/layout/Footer.jsx</w:t>
      </w:r>
      <w:r>
        <w:t xml:space="preserve"> — rediseñado con una segunda referencia: tagline "Primero entendemos. Después diseñamos.", botón "Conversemos", columnas Unidades (Agency, Lab, Academy, Network, Eventos), Ecosistema y Hablemos, y barra inferior "Hagamos que suceda".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Ajustes de detalle: el logo se alineó con el tagline, la marca de agua "BEAKEN" se apoyó sobre la línea divisoria y, en anchos medios (640 a 1024 px), las tres columnas de enlaces quedan en una fila debajo del logo.</w:t>
      </w:r>
    </w:p>
    <w:p>
      <w:pPr>
        <w:pStyle w:val="Heading2"/>
        <w:spacing w:after="120" w:before="280"/>
      </w:pPr>
      <w:r>
        <w:rPr>
          <w:b/>
          <w:bCs/>
        </w:rPr>
        <w:t xml:space="preserve">18. Sección Inscripción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src/components/inscripcion/</w:t>
      </w:r>
      <w:r>
        <w:t xml:space="preserve">: </w:t>
      </w:r>
      <w:r>
        <w:rPr>
          <w:rFonts w:ascii="Consolas" w:cs="Consolas" w:eastAsia="Consolas" w:hAnsi="Consolas"/>
          <w:color w:val="1F4E79"/>
        </w:rPr>
        <w:t xml:space="preserve">Hero.jsx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FormularioInscripcion.jsx</w:t>
      </w:r>
      <w:r>
        <w:t xml:space="preserve"> (campos, selector de curso, taller o evento, términos y confirmación de envío), </w:t>
      </w:r>
      <w:r>
        <w:rPr>
          <w:rFonts w:ascii="Consolas" w:cs="Consolas" w:eastAsia="Consolas" w:hAnsi="Consolas"/>
          <w:color w:val="1F4E79"/>
        </w:rPr>
        <w:t xml:space="preserve">FormularioEmpresa.jsx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PreguntasFrecuentes.jsx</w:t>
      </w:r>
      <w:r>
        <w:t xml:space="preserve"> (acordeón).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src/pages/InscripcionPage.jsx</w:t>
      </w:r>
      <w:r>
        <w:t xml:space="preserve">, ruta </w:t>
      </w:r>
      <w:r>
        <w:rPr>
          <w:rFonts w:ascii="Consolas" w:cs="Consolas" w:eastAsia="Consolas" w:hAnsi="Consolas"/>
          <w:color w:val="1F4E79"/>
        </w:rPr>
        <w:t xml:space="preserve">/registro</w:t>
      </w:r>
      <w:r>
        <w:t xml:space="preserve"> en </w:t>
      </w:r>
      <w:r>
        <w:rPr>
          <w:rFonts w:ascii="Consolas" w:cs="Consolas" w:eastAsia="Consolas" w:hAnsi="Consolas"/>
          <w:color w:val="1F4E79"/>
        </w:rPr>
        <w:t xml:space="preserve">App.jsx</w:t>
      </w:r>
      <w:r>
        <w:t xml:space="preserve">; el botón "Registro" del Navbar pasó a ser un enlace de React Router.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formularios validan los campos obligatorios, pero todavía no guardan datos: hasta conectar el backend, el envío solo muestra un mensaje de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 boceto se omitió el bloque de opciones genéricas ("First choice… Other"), por no tener un significado definido.</w:t>
      </w:r>
    </w:p>
    <w:p>
      <w:pPr>
        <w:pStyle w:val="Heading2"/>
        <w:spacing w:after="120" w:before="280"/>
      </w:pPr>
      <w:r>
        <w:rPr>
          <w:b/>
          <w:bCs/>
        </w:rPr>
        <w:t xml:space="preserve">19. Color de fondo propio y ajustes en Inscripción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src/index.css</w:t>
      </w:r>
      <w:r>
        <w:t xml:space="preserve"> — en el bloque </w:t>
      </w:r>
      <w:r>
        <w:rPr>
          <w:rFonts w:ascii="Consolas" w:cs="Consolas" w:eastAsia="Consolas" w:hAnsi="Consolas"/>
          <w:color w:val="1F4E79"/>
        </w:rPr>
        <w:t xml:space="preserve">@theme</w:t>
      </w:r>
      <w:r>
        <w:t xml:space="preserve"> se definieron dos colores propios: </w:t>
      </w:r>
      <w:r>
        <w:rPr>
          <w:rFonts w:ascii="Consolas" w:cs="Consolas" w:eastAsia="Consolas" w:hAnsi="Consolas"/>
          <w:color w:val="1F4E79"/>
        </w:rPr>
        <w:t xml:space="preserve">--color-fondo-claro-secciones</w:t>
      </w:r>
      <w:r>
        <w:t xml:space="preserve"> (rgb 245, 246, 248) y </w:t>
      </w:r>
      <w:r>
        <w:rPr>
          <w:rFonts w:ascii="Consolas" w:cs="Consolas" w:eastAsia="Consolas" w:hAnsi="Consolas"/>
          <w:color w:val="1F4E79"/>
        </w:rPr>
        <w:t xml:space="preserve">--color-fondo-oscuro-secciones</w:t>
      </w:r>
      <w:r>
        <w:t xml:space="preserve"> (rgb 16, 41, 64, el azul marino del footer, aún sin usar en componentes).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CursosPage.jsx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TalleresPage.jsx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EventosPage.jsx</w:t>
      </w:r>
      <w:r>
        <w:t xml:space="preserve"> e </w:t>
      </w:r>
      <w:r>
        <w:rPr>
          <w:rFonts w:ascii="Consolas" w:cs="Consolas" w:eastAsia="Consolas" w:hAnsi="Consolas"/>
          <w:color w:val="1F4E79"/>
        </w:rPr>
        <w:t xml:space="preserve">InscripcionPage.jsx</w:t>
      </w:r>
      <w:r>
        <w:t xml:space="preserve"> — las clases </w:t>
      </w:r>
      <w:r>
        <w:rPr>
          <w:rFonts w:ascii="Consolas" w:cs="Consolas" w:eastAsia="Consolas" w:hAnsi="Consolas"/>
          <w:color w:val="1F4E79"/>
        </w:rPr>
        <w:t xml:space="preserve">tw:bg-indigo-50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tw:bg-blue-50</w:t>
      </w:r>
      <w:r>
        <w:t xml:space="preserve"> se reemplazaron por </w:t>
      </w:r>
      <w:r>
        <w:rPr>
          <w:rFonts w:ascii="Consolas" w:cs="Consolas" w:eastAsia="Consolas" w:hAnsi="Consolas"/>
          <w:color w:val="1F4E79"/>
        </w:rPr>
        <w:t xml:space="preserve">tw:bg-fondo-claro-secciones</w:t>
      </w:r>
      <w:r>
        <w:t xml:space="preserve">, de modo que todas las páginas usan el mismo tono. En Eventos e Inscripción se quitó el fondo de Contacto y de las preguntas frecuentes.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src/assets/images/heroInscripcion.jpg</w:t>
      </w:r>
      <w:r>
        <w:t xml:space="preserve"> — conectada como fondo en </w:t>
      </w:r>
      <w:r>
        <w:rPr>
          <w:rFonts w:ascii="Consolas" w:cs="Consolas" w:eastAsia="Consolas" w:hAnsi="Consolas"/>
          <w:color w:val="1F4E79"/>
        </w:rPr>
        <w:t xml:space="preserve">inscripcion/Hero.jsx</w:t>
      </w:r>
      <w:r>
        <w:t xml:space="preserve"> (con el overlay oscuro); también se agregó </w:t>
      </w:r>
      <w:r>
        <w:rPr>
          <w:rFonts w:ascii="Consolas" w:cs="Consolas" w:eastAsia="Consolas" w:hAnsi="Consolas"/>
          <w:color w:val="1F4E79"/>
        </w:rPr>
        <w:t xml:space="preserve">heroInscripcion2.jpg</w:t>
      </w:r>
      <w:r>
        <w:t xml:space="preserve"> como alternativa.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inscripcion/PreguntasFrecuentes.jsx</w:t>
      </w:r>
      <w:r>
        <w:t xml:space="preserve"> — se quitó la pregunta "¿Hay certificado?"; el acordeón quedó con 4 preguntas.</w:t>
      </w:r>
    </w:p>
    <w:p>
      <w:pPr>
        <w:pStyle w:val="Heading2"/>
        <w:spacing w:after="120" w:before="280"/>
      </w:pPr>
      <w:r>
        <w:rPr>
          <w:b/>
          <w:bCs/>
        </w:rPr>
        <w:t xml:space="preserve">20. Segundo rediseño del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src/components/layout/Footer.jsx</w:t>
      </w:r>
      <w:r>
        <w:t xml:space="preserve"> — se reemplazó por una segunda referencia visual: tagline "Primero entendemos. Después diseñamos.", botón "Conversemos", columnas Unidades (Agency, Lab, Academy, Network, Eventos), Ecosistema (Comunidad, Plataforma de clientes, Colabora con Beaken, Administración) y Hablemos (correo, teléfono grande, ubicación, Aviso de privacidad, Derechos ARCO), y barra inferior "© 2026 Beaken" / "Hagamos que suceda".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Ajustes de detalle a partir de capturas del inspector del navegador: el logo se alineó recortando su margen interno transparente, la marca de agua "BEAKEN" se apoyó sobre la línea divisoria, y en anchos medios (640 a 1024 px) las columnas de enlaces pasan a una sola fila debajo del logo.</w:t>
      </w:r>
    </w:p>
    <w:p>
      <w:pPr>
        <w:pStyle w:val="Heading2"/>
        <w:spacing w:after="120" w:before="280"/>
      </w:pPr>
      <w:r>
        <w:rPr>
          <w:b/>
          <w:bCs/>
        </w:rPr>
        <w:t xml:space="preserve">21. Estilo de títulos de sección "punto rosa"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partir de una captura del inspector de un sitio de referencia (h2 a 52px, fuente "Onest", color #102940), se creó una variante nueva del componente </w:t>
      </w:r>
      <w:r>
        <w:rPr>
          <w:rFonts w:ascii="Consolas" w:cs="Consolas" w:eastAsia="Consolas" w:hAnsi="Consolas"/>
          <w:color w:val="1F4E79"/>
        </w:rPr>
        <w:t xml:space="preserve">SectionHeading.jsx</w:t>
      </w:r>
      <w:r>
        <w:t xml:space="preserve">: punto rosa en vez de línea azul, etiqueta en gris azulado (ya no monoespaciada), y título en la fuente "Onest", 52px en escritorio, color navy.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index.html</w:t>
      </w:r>
      <w:r>
        <w:t xml:space="preserve"> — se cargó la fuente "Onest" (pesos 600, 700 y 800) desde Google Fonts; </w:t>
      </w:r>
      <w:r>
        <w:rPr>
          <w:rFonts w:ascii="Consolas" w:cs="Consolas" w:eastAsia="Consolas" w:hAnsi="Consolas"/>
          <w:color w:val="1F4E79"/>
        </w:rPr>
        <w:t xml:space="preserve">index.css</w:t>
      </w:r>
      <w:r>
        <w:t xml:space="preserve"> — se agregó el token </w:t>
      </w:r>
      <w:r>
        <w:rPr>
          <w:rFonts w:ascii="Consolas" w:cs="Consolas" w:eastAsia="Consolas" w:hAnsi="Consolas"/>
          <w:color w:val="1F4E79"/>
        </w:rPr>
        <w:t xml:space="preserve">--font-display</w:t>
      </w:r>
      <w:r>
        <w:t xml:space="preserve"> con esa fuente.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aplicó primero solo en Talleres, usando una prop </w:t>
      </w:r>
      <w:r>
        <w:rPr>
          <w:rFonts w:ascii="Consolas" w:cs="Consolas" w:eastAsia="Consolas" w:hAnsi="Consolas"/>
          <w:color w:val="1F4E79"/>
        </w:rPr>
        <w:t xml:space="preserve">variant</w:t>
      </w:r>
      <w:r>
        <w:t xml:space="preserve"> en </w:t>
      </w:r>
      <w:r>
        <w:rPr>
          <w:rFonts w:ascii="Consolas" w:cs="Consolas" w:eastAsia="Consolas" w:hAnsi="Consolas"/>
          <w:color w:val="1F4E79"/>
        </w:rPr>
        <w:t xml:space="preserve">SectionHeading</w:t>
      </w:r>
      <w:r>
        <w:t xml:space="preserve"> (por defecto el estilo anterior, con línea) para no afectar las demás páginas; </w:t>
      </w:r>
      <w:r>
        <w:rPr>
          <w:rFonts w:ascii="Consolas" w:cs="Consolas" w:eastAsia="Consolas" w:hAnsi="Consolas"/>
          <w:color w:val="1F4E79"/>
        </w:rPr>
        <w:t xml:space="preserve">Proceso.jsx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Contacto.jsx</w:t>
      </w:r>
      <w:r>
        <w:t xml:space="preserve">, al ser compartidos, también recibieron esa prop para poder activarla solo desde </w:t>
      </w:r>
      <w:r>
        <w:rPr>
          <w:rFonts w:ascii="Consolas" w:cs="Consolas" w:eastAsia="Consolas" w:hAnsi="Consolas"/>
          <w:color w:val="1F4E79"/>
        </w:rPr>
        <w:t xml:space="preserve">TalleresPage.jsx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Después se pidió aplicarlo en el resto del sitio: en lugar de repetirlo página por página, se cambió el valor por defecto de </w:t>
      </w:r>
      <w:r>
        <w:rPr>
          <w:rFonts w:ascii="Consolas" w:cs="Consolas" w:eastAsia="Consolas" w:hAnsi="Consolas"/>
          <w:color w:val="1F4E79"/>
        </w:rPr>
        <w:t xml:space="preserve">variant</w:t>
      </w:r>
      <w:r>
        <w:t xml:space="preserve"> a </w:t>
      </w:r>
      <w:r>
        <w:rPr>
          <w:rFonts w:ascii="Consolas" w:cs="Consolas" w:eastAsia="Consolas" w:hAnsi="Consolas"/>
          <w:color w:val="1F4E79"/>
        </w:rPr>
        <w:t xml:space="preserve">'dot'</w:t>
      </w:r>
      <w:r>
        <w:t xml:space="preserve">, con lo que se propagó automáticamente a Cursos, Eventos e Inscripción sin tocar cada archivo. El estilo anterior (línea azul) se dejó en el código, sin uso, por si se necesita revertir.</w:t>
      </w:r>
    </w:p>
    <w:p>
      <w:pPr>
        <w:pStyle w:val="Heading2"/>
        <w:spacing w:after="120" w:before="280"/>
      </w:pPr>
      <w:r>
        <w:rPr>
          <w:b/>
          <w:bCs/>
        </w:rPr>
        <w:t xml:space="preserve">22. Ajustes de peso de fuente y el CTA "Tu lugar te espera"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src/components/CtaBanner.jsx</w:t>
      </w:r>
      <w:r>
        <w:t xml:space="preserve"> — el título "Tu lugar te espera" (que no usa SectionHeading, por tener un diseño de dos columnas distinto) se actualizó a mano con la misma tipografía: Onest, 52px, color navy. Se verificó que a ese tamaño cabe en una sola línea dentro de su columna.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agregó la etiqueta "Únete" con el punto rosa arriba de ese título, para que tuviera el mismo patrón que los demás encabezados del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peso de letra de todos los títulos con punto rosa se redujo de </w:t>
      </w:r>
      <w:r>
        <w:rPr>
          <w:rFonts w:ascii="Consolas" w:cs="Consolas" w:eastAsia="Consolas" w:hAnsi="Consolas"/>
          <w:color w:val="1F4E79"/>
        </w:rPr>
        <w:t xml:space="preserve">font-bold</w:t>
      </w:r>
      <w:r>
        <w:t xml:space="preserve"> (700) a </w:t>
      </w:r>
      <w:r>
        <w:rPr>
          <w:rFonts w:ascii="Consolas" w:cs="Consolas" w:eastAsia="Consolas" w:hAnsi="Consolas"/>
          <w:color w:val="1F4E79"/>
        </w:rPr>
        <w:t xml:space="preserve">font-semibold</w:t>
      </w:r>
      <w:r>
        <w:t xml:space="preserve"> (600), en </w:t>
      </w:r>
      <w:r>
        <w:rPr>
          <w:rFonts w:ascii="Consolas" w:cs="Consolas" w:eastAsia="Consolas" w:hAnsi="Consolas"/>
          <w:color w:val="1F4E79"/>
        </w:rPr>
        <w:t xml:space="preserve">SectionHeading.jsx</w:t>
      </w:r>
      <w:r>
        <w:t xml:space="preserve"> y en </w:t>
      </w:r>
      <w:r>
        <w:rPr>
          <w:rFonts w:ascii="Consolas" w:cs="Consolas" w:eastAsia="Consolas" w:hAnsi="Consolas"/>
          <w:color w:val="1F4E79"/>
        </w:rPr>
        <w:t xml:space="preserve">CtaBanner.jsx</w:t>
      </w:r>
      <w:r>
        <w:t xml:space="preserve">, por pedido de que la letra se viera "más delgada".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src/assets/images/imagen2.jpg</w:t>
      </w:r>
      <w:r>
        <w:t xml:space="preserve"> — foto agregada a "¿Tu empresa se quiere sumar?" (</w:t>
      </w:r>
      <w:r>
        <w:rPr>
          <w:rFonts w:ascii="Consolas" w:cs="Consolas" w:eastAsia="Consolas" w:hAnsi="Consolas"/>
          <w:color w:val="1F4E79"/>
        </w:rPr>
        <w:t xml:space="preserve">FormularioEmpresa.jsx</w:t>
      </w:r>
      <w:r>
        <w:t xml:space="preserve">); se revisó por un reporte de que se veía de menor calidad que las demás: la implementación estaba correcta (es la imagen de mayor resolución del proyecto), la diferencia percibida es de estilo (foto con luz interior tenue) y no un error técnico.</w:t>
      </w:r>
    </w:p>
    <w:p>
      <w:pPr>
        <w:pStyle w:val="Heading2"/>
        <w:spacing w:after="120" w:before="280"/>
      </w:pPr>
      <w:r>
        <w:rPr>
          <w:b/>
          <w:bCs/>
        </w:rPr>
        <w:t xml:space="preserve">23. Enlaces "Inscribirme" funcionales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detectó que el botón "Inscribirme" de las tarjetas de Cursos, Talleres y Eventos no hacía nada (un </w:t>
      </w:r>
      <w:r>
        <w:rPr>
          <w:rFonts w:ascii="Consolas" w:cs="Consolas" w:eastAsia="Consolas" w:hAnsi="Consolas"/>
          <w:color w:val="1F4E79"/>
        </w:rPr>
        <w:t xml:space="preserve">&lt;button&gt;</w:t>
      </w:r>
      <w:r>
        <w:t xml:space="preserve"> sin acción o un </w:t>
      </w:r>
      <w:r>
        <w:rPr>
          <w:rFonts w:ascii="Consolas" w:cs="Consolas" w:eastAsia="Consolas" w:hAnsi="Consolas"/>
          <w:color w:val="1F4E79"/>
        </w:rPr>
        <w:t xml:space="preserve">&lt;a href="#"&gt;</w:t>
      </w:r>
      <w:r>
        <w:t xml:space="preserve">). Se corrigió en </w:t>
      </w:r>
      <w:r>
        <w:rPr>
          <w:rFonts w:ascii="Consolas" w:cs="Consolas" w:eastAsia="Consolas" w:hAnsi="Consolas"/>
          <w:color w:val="1F4E79"/>
        </w:rPr>
        <w:t xml:space="preserve">CourseCard.jsx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TallerCard.jsx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EventoRow.jsx</w:t>
      </w:r>
      <w:r>
        <w:t xml:space="preserve"> y el botón general de </w:t>
      </w:r>
      <w:r>
        <w:rPr>
          <w:rFonts w:ascii="Consolas" w:cs="Consolas" w:eastAsia="Consolas" w:hAnsi="Consolas"/>
          <w:color w:val="1F4E79"/>
        </w:rPr>
        <w:t xml:space="preserve">AgendaTalleres.jsx</w:t>
      </w:r>
      <w:r>
        <w:t xml:space="preserve">, usando </w:t>
      </w:r>
      <w:r>
        <w:rPr>
          <w:rFonts w:ascii="Consolas" w:cs="Consolas" w:eastAsia="Consolas" w:hAnsi="Consolas"/>
          <w:color w:val="1F4E79"/>
        </w:rPr>
        <w:t xml:space="preserve">Link</w:t>
      </w:r>
      <w:r>
        <w:t xml:space="preserve"> de React Router hacia </w:t>
      </w:r>
      <w:r>
        <w:rPr>
          <w:rFonts w:ascii="Consolas" w:cs="Consolas" w:eastAsia="Consolas" w:hAnsi="Consolas"/>
          <w:color w:val="1F4E79"/>
        </w:rPr>
        <w:t xml:space="preserve">/registro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tarjeta enlaza además con el identificador de esa actividad como parámetro en la URL (por ejemplo </w:t>
      </w:r>
      <w:r>
        <w:rPr>
          <w:rFonts w:ascii="Consolas" w:cs="Consolas" w:eastAsia="Consolas" w:hAnsi="Consolas"/>
          <w:color w:val="1F4E79"/>
        </w:rPr>
        <w:t xml:space="preserve">/registro?actividad=curso-3</w:t>
      </w:r>
      <w:r>
        <w:t xml:space="preserve">), y </w:t>
      </w:r>
      <w:r>
        <w:rPr>
          <w:rFonts w:ascii="Consolas" w:cs="Consolas" w:eastAsia="Consolas" w:hAnsi="Consolas"/>
          <w:color w:val="1F4E79"/>
        </w:rPr>
        <w:t xml:space="preserve">FormularioInscripcion.jsx</w:t>
      </w:r>
      <w:r>
        <w:t xml:space="preserve"> lee ese parámetro con </w:t>
      </w:r>
      <w:r>
        <w:rPr>
          <w:rFonts w:ascii="Consolas" w:cs="Consolas" w:eastAsia="Consolas" w:hAnsi="Consolas"/>
          <w:color w:val="1F4E79"/>
        </w:rPr>
        <w:t xml:space="preserve">useSearchParams</w:t>
      </w:r>
      <w:r>
        <w:t xml:space="preserve"> para preseleccionar automáticamente esa opción en el formulario. Las actividades con cupo agotado se mantienen como botón deshabilitado, sin enlace.</w:t>
      </w:r>
    </w:p>
    <w:p>
      <w:pPr>
        <w:pStyle w:val="Heading2"/>
        <w:spacing w:after="120" w:before="280"/>
      </w:pPr>
      <w:r>
        <w:rPr>
          <w:b/>
          <w:bCs/>
        </w:rPr>
        <w:t xml:space="preserve">24. Sección de contacto: canales y redes sociales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src/components/Contacto.jsx</w:t>
      </w:r>
      <w:r>
        <w:t xml:space="preserve"> — se quitó la tarjeta "Oficina" y, en su lugar, se agregaron canales de contacto reales: correo (hola@beaken.mx), teléfono con enlace a WhatsApp, y Telegram (@Soportebeakenbot). La cuadrícula pasó de 3 a 4 columnas.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agregó una tarjeta "Redes sociales" con enlaces a Facebook e Instagram (se pidió también Telegram, que quedó como canal propio). Los enlaces que empiezan con </w:t>
      </w:r>
      <w:r>
        <w:rPr>
          <w:rFonts w:ascii="Consolas" w:cs="Consolas" w:eastAsia="Consolas" w:hAnsi="Consolas"/>
          <w:color w:val="1F4E79"/>
        </w:rPr>
        <w:t xml:space="preserve">http</w:t>
      </w:r>
      <w:r>
        <w:t xml:space="preserve"> se abren en una pestaña nueva (</w:t>
      </w:r>
      <w:r>
        <w:rPr>
          <w:rFonts w:ascii="Consolas" w:cs="Consolas" w:eastAsia="Consolas" w:hAnsi="Consolas"/>
          <w:color w:val="1F4E79"/>
        </w:rPr>
        <w:t xml:space="preserve">target="_blank"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rel="noopener noreferrer"</w:t>
      </w:r>
      <w:r>
        <w:t xml:space="preserve">) y el texto de la sección se ajustó para mencionar WhatsApp, Instagram, Facebook y Telegram.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íconos se dibujaron primero como trazos SVG dentro del código; por ser poco legibles, se reemplazaron por imágenes guardadas en </w:t>
      </w:r>
      <w:r>
        <w:rPr>
          <w:rFonts w:ascii="Consolas" w:cs="Consolas" w:eastAsia="Consolas" w:hAnsi="Consolas"/>
          <w:color w:val="1F4E79"/>
        </w:rPr>
        <w:t xml:space="preserve">src/assets/images/icons/</w:t>
      </w:r>
      <w:r>
        <w:t xml:space="preserve"> (</w:t>
      </w:r>
      <w:r>
        <w:rPr>
          <w:rFonts w:ascii="Consolas" w:cs="Consolas" w:eastAsia="Consolas" w:hAnsi="Consolas"/>
          <w:color w:val="1F4E79"/>
        </w:rPr>
        <w:t xml:space="preserve">mail.png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wap.webp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telegram.svg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facebook.webp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instagram.png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follow.png</w:t>
      </w:r>
      <w:r>
        <w:t xml:space="preserve">), que se importan como el resto de las imágenes. Con esto los arreglos </w:t>
      </w:r>
      <w:r>
        <w:rPr>
          <w:rFonts w:ascii="Consolas" w:cs="Consolas" w:eastAsia="Consolas" w:hAnsi="Consolas"/>
          <w:color w:val="1F4E79"/>
        </w:rPr>
        <w:t xml:space="preserve">canales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redes</w:t>
      </w:r>
      <w:r>
        <w:t xml:space="preserve"> quedaron con una línea por ícono.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Ajustes manuales posteriores: en </w:t>
      </w:r>
      <w:r>
        <w:rPr>
          <w:rFonts w:ascii="Consolas" w:cs="Consolas" w:eastAsia="Consolas" w:hAnsi="Consolas"/>
          <w:color w:val="1F4E79"/>
        </w:rPr>
        <w:t xml:space="preserve">CtaBanner.jsx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Proceso.jsx</w:t>
      </w:r>
      <w:r>
        <w:t xml:space="preserve"> se quitaron los botones secundarios ("Explorar" y "Más"), y en las preguntas frecuentes se ajustó el texto de la respuesta sobre pagos.</w:t>
      </w:r>
    </w:p>
    <w:p>
      <w:pPr>
        <w:pStyle w:val="Heading2"/>
        <w:spacing w:after="120" w:before="280"/>
      </w:pPr>
      <w:r>
        <w:rPr>
          <w:b/>
          <w:bCs/>
        </w:rPr>
        <w:t xml:space="preserve">25. Íconos con librería (lucide-react)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íconos de las secciones Ventajas estaban dibujados como trazos SVG dentro de funciones del propio código, poco legibles. Se instaló la librería de íconos </w:t>
      </w:r>
      <w:r>
        <w:rPr>
          <w:rFonts w:ascii="Consolas" w:cs="Consolas" w:eastAsia="Consolas" w:hAnsi="Consolas"/>
          <w:color w:val="1F4E79"/>
        </w:rPr>
        <w:t xml:space="preserve">lucide-react</w:t>
      </w:r>
      <w:r>
        <w:t xml:space="preserve"> (dependencia agregada en </w:t>
      </w:r>
      <w:r>
        <w:rPr>
          <w:rFonts w:ascii="Consolas" w:cs="Consolas" w:eastAsia="Consolas" w:hAnsi="Consolas"/>
          <w:color w:val="1F4E79"/>
        </w:rPr>
        <w:t xml:space="preserve">package.json</w:t>
      </w:r>
      <w:r>
        <w:t xml:space="preserve">), elegida por tener el mismo estilo de línea que los íconos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eventos/Ventajas.jsx</w:t>
      </w:r>
      <w:r>
        <w:t xml:space="preserve"> — migrado a lucide: </w:t>
      </w:r>
      <w:r>
        <w:rPr>
          <w:rFonts w:ascii="Consolas" w:cs="Consolas" w:eastAsia="Consolas" w:hAnsi="Consolas"/>
          <w:color w:val="1F4E79"/>
        </w:rPr>
        <w:t xml:space="preserve">Laptop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Tag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Users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MessageCircle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cursos/Ventajas.jsx</w:t>
      </w:r>
      <w:r>
        <w:t xml:space="preserve"> — usa </w:t>
      </w:r>
      <w:r>
        <w:rPr>
          <w:rFonts w:ascii="Consolas" w:cs="Consolas" w:eastAsia="Consolas" w:hAnsi="Consolas"/>
          <w:color w:val="1F4E79"/>
        </w:rPr>
        <w:t xml:space="preserve">Tag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User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RefreshCw</w:t>
      </w:r>
      <w:r>
        <w:t xml:space="preserve">; </w:t>
      </w:r>
      <w:r>
        <w:rPr>
          <w:rFonts w:ascii="Consolas" w:cs="Consolas" w:eastAsia="Consolas" w:hAnsi="Consolas"/>
          <w:color w:val="1F4E79"/>
        </w:rPr>
        <w:t xml:space="preserve">talleres/Ventajas.jsx</w:t>
      </w:r>
      <w:r>
        <w:t xml:space="preserve"> — usa </w:t>
      </w:r>
      <w:r>
        <w:rPr>
          <w:rFonts w:ascii="Consolas" w:cs="Consolas" w:eastAsia="Consolas" w:hAnsi="Consolas"/>
          <w:color w:val="1F4E79"/>
        </w:rPr>
        <w:t xml:space="preserve">Infinity</w:t>
      </w:r>
      <w:r>
        <w:t xml:space="preserve"> (importado como </w:t>
      </w:r>
      <w:r>
        <w:rPr>
          <w:rFonts w:ascii="Consolas" w:cs="Consolas" w:eastAsia="Consolas" w:hAnsi="Consolas"/>
          <w:color w:val="1F4E79"/>
        </w:rPr>
        <w:t xml:space="preserve">InfinityIcon</w:t>
      </w:r>
      <w:r>
        <w:t xml:space="preserve"> para no chocar con el </w:t>
      </w:r>
      <w:r>
        <w:rPr>
          <w:rFonts w:ascii="Consolas" w:cs="Consolas" w:eastAsia="Consolas" w:hAnsi="Consolas"/>
          <w:color w:val="1F4E79"/>
        </w:rPr>
        <w:t xml:space="preserve">Infinity</w:t>
      </w:r>
      <w:r>
        <w:t xml:space="preserve"> propio de JavaScript), </w:t>
      </w:r>
      <w:r>
        <w:rPr>
          <w:rFonts w:ascii="Consolas" w:cs="Consolas" w:eastAsia="Consolas" w:hAnsi="Consolas"/>
          <w:color w:val="1F4E79"/>
        </w:rPr>
        <w:t xml:space="preserve">RefreshCw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Headset</w:t>
      </w:r>
      <w:r>
        <w:t xml:space="preserve">. Se eliminaron las funciones con trazos SVG de ambos archivos.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hacer el cambio en Cursos, quedaron referencias a funciones de íconos ya borradas, lo que rompía la página; se corrigió sustituyéndolas por los componentes de lucide y se verificó que Cursos, Talleres y Eventos carguen y dibujen sus íconos.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reestructuró </w:t>
      </w:r>
      <w:r>
        <w:rPr>
          <w:rFonts w:ascii="Consolas" w:cs="Consolas" w:eastAsia="Consolas" w:hAnsi="Consolas"/>
          <w:color w:val="1F4E79"/>
        </w:rPr>
        <w:t xml:space="preserve">cursos/Ventajas.jsx</w:t>
      </w:r>
      <w:r>
        <w:t xml:space="preserve"> para seguir la misma estructura que </w:t>
      </w:r>
      <w:r>
        <w:rPr>
          <w:rFonts w:ascii="Consolas" w:cs="Consolas" w:eastAsia="Consolas" w:hAnsi="Consolas"/>
          <w:color w:val="1F4E79"/>
        </w:rPr>
        <w:t xml:space="preserve">talleres/Ventajas.jsx</w:t>
      </w:r>
      <w:r>
        <w:t xml:space="preserve">: un arreglo </w:t>
      </w:r>
      <w:r>
        <w:rPr>
          <w:rFonts w:ascii="Consolas" w:cs="Consolas" w:eastAsia="Consolas" w:hAnsi="Consolas"/>
          <w:color w:val="1F4E79"/>
        </w:rPr>
        <w:t xml:space="preserve">ventajas</w:t>
      </w:r>
      <w:r>
        <w:t xml:space="preserve"> recorrido con </w:t>
      </w:r>
      <w:r>
        <w:rPr>
          <w:rFonts w:ascii="Consolas" w:cs="Consolas" w:eastAsia="Consolas" w:hAnsi="Consolas"/>
          <w:color w:val="1F4E79"/>
        </w:rPr>
        <w:t xml:space="preserve">.map()</w:t>
      </w:r>
      <w:r>
        <w:t xml:space="preserve"> en lugar de una tarjeta escrita a mano por cada ventaja, con la misma cuadrícula responsiva (2 columnas en tablet y 3 en pantalla grande). Se conservó el contenido de Cursos (Precios accesibles, Instructores especializados y Acceso a grabaciones), y la primera tarjeta pasó de llevar la etiqueta "Incluido" a llevar un ícono, como las demás. Los dos componentes se mantienen independientes.</w:t>
      </w:r>
    </w:p>
    <w:p>
      <w:pPr>
        <w:pStyle w:val="Heading2"/>
        <w:spacing w:after="120" w:before="280"/>
      </w:pPr>
      <w:r>
        <w:rPr>
          <w:b/>
          <w:bCs/>
        </w:rPr>
        <w:t xml:space="preserve">26. Backend: alcance y decisiones de la Fase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mostrar avance al cliente, lo construido hasta ese momento debía ser funcional: el catálogo (cursos, talleres y eventos) y las inscripciones pasan a leerse y guardarse en PostgreSQL en lugar de usar datos fijos del código. Se aplaza lo que falta del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trabajo se dividió en dos fases: la Fase 1 (backend, base de datos, catálogos reales e inscripciones) y la Fase 2 (pagos con Mercado Pago, en modo de pruebas).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de pagos para la Fase 2 (Checkout Pro de Mercado Pago): el backend registra la inscripción como pendiente de pago y solicita a Mercado Pago una preferencia de pago; la persona paga en la página de Mercado Pago, sin que los datos de la tarjeta pasen por el servidor propio; al regresar al sitio, el backend consulta a Mercado Pago el estado real del pago y actualiza la inscripción. En producción se sumaría un webhook.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Decisiones de la Fase 1: las actividades gratuitas se confirman al inscribirse y las de costo quedan en estado pendiente de pago; los scripts SQL los ejecuta el propio desarrollador en pgAdmin; y las credenciales de la base viven en un archivo de entorno fuera de git.</w:t>
      </w:r>
    </w:p>
    <w:p>
      <w:pPr>
        <w:pStyle w:val="Heading2"/>
        <w:spacing w:after="120" w:before="280"/>
      </w:pPr>
      <w:r>
        <w:rPr>
          <w:b/>
          <w:bCs/>
        </w:rPr>
        <w:t xml:space="preserve">27. Esquema de la base de datos y datos de ejemplo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detectó que el esquema original no calzaba con el formulario de inscripción: la tabla de usuarios exigía contraseña o cuenta de Google, no había columna para el mensaje, ni tabla para el formulario de empresas.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schema_postgres.sql</w:t>
      </w:r>
      <w:r>
        <w:t xml:space="preserve"> — se actualizó: se eliminó la restricción que exigía contraseña o Google en </w:t>
      </w:r>
      <w:r>
        <w:rPr>
          <w:rFonts w:ascii="Consolas" w:cs="Consolas" w:eastAsia="Consolas" w:hAnsi="Consolas"/>
          <w:color w:val="1F4E79"/>
        </w:rPr>
        <w:t xml:space="preserve">usuarios</w:t>
      </w:r>
      <w:r>
        <w:t xml:space="preserve"> (el login futuro reutilizará al usuario ya creado por su correo); se agregó la columna </w:t>
      </w:r>
      <w:r>
        <w:rPr>
          <w:rFonts w:ascii="Consolas" w:cs="Consolas" w:eastAsia="Consolas" w:hAnsi="Consolas"/>
          <w:color w:val="1F4E79"/>
        </w:rPr>
        <w:t xml:space="preserve">mensaje</w:t>
      </w:r>
      <w:r>
        <w:t xml:space="preserve"> a </w:t>
      </w:r>
      <w:r>
        <w:rPr>
          <w:rFonts w:ascii="Consolas" w:cs="Consolas" w:eastAsia="Consolas" w:hAnsi="Consolas"/>
          <w:color w:val="1F4E79"/>
        </w:rPr>
        <w:t xml:space="preserve">inscripciones</w:t>
      </w:r>
      <w:r>
        <w:t xml:space="preserve">; se creó la tabla </w:t>
      </w:r>
      <w:r>
        <w:rPr>
          <w:rFonts w:ascii="Consolas" w:cs="Consolas" w:eastAsia="Consolas" w:hAnsi="Consolas"/>
          <w:color w:val="1F4E79"/>
        </w:rPr>
        <w:t xml:space="preserve">solicitudes_empresa</w:t>
      </w:r>
      <w:r>
        <w:t xml:space="preserve">; se agregó </w:t>
      </w:r>
      <w:r>
        <w:rPr>
          <w:rFonts w:ascii="Consolas" w:cs="Consolas" w:eastAsia="Consolas" w:hAnsi="Consolas"/>
          <w:color w:val="1F4E79"/>
        </w:rPr>
        <w:t xml:space="preserve">preferencia_id</w:t>
      </w:r>
      <w:r>
        <w:t xml:space="preserve"> a </w:t>
      </w:r>
      <w:r>
        <w:rPr>
          <w:rFonts w:ascii="Consolas" w:cs="Consolas" w:eastAsia="Consolas" w:hAnsi="Consolas"/>
          <w:color w:val="1F4E79"/>
        </w:rPr>
        <w:t xml:space="preserve">pagos</w:t>
      </w:r>
      <w:r>
        <w:t xml:space="preserve"> y el valor </w:t>
      </w:r>
      <w:r>
        <w:rPr>
          <w:rFonts w:ascii="Consolas" w:cs="Consolas" w:eastAsia="Consolas" w:hAnsi="Consolas"/>
          <w:color w:val="1F4E79"/>
        </w:rPr>
        <w:t xml:space="preserve">efectivo</w:t>
      </w:r>
      <w:r>
        <w:t xml:space="preserve"> al tipo de método de pago, ambos pensados para la Fase 2. Los comentarios de decisiones del encabezado se actualizaron.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seed_demo.sql</w:t>
      </w:r>
      <w:r>
        <w:t xml:space="preserve"> — datos de demostración tomados de los datos de ejemplo del frontend: categorías, ubicaciones, 15 actividades (5 cursos, 5 talleres y 5 eventos), 45 usuarios de relleno y sus inscripciones confirmadas, para que los cupos y los "Sold out" sean reales. Termina con una consulta de verificación.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Ajustes a los datos de ejemplo: las fechas de los eventos (de 2024, ya vencidas) pasaron a octubre y noviembre de 2026; todas las actividades quedaron dentro de un mismo día, con duraciones de 2 a 6 horas (los talleres de Figma y de emprendedores pasaron de "2 semanas" y "2 días" a 4 y 3 horas); los talleres recibieron cupos; y se corrigieron algunos textos.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duración no se guarda en la base: se calcula a partir de las fechas de inicio y fin. La base </w:t>
      </w:r>
      <w:r>
        <w:rPr>
          <w:rFonts w:ascii="Consolas" w:cs="Consolas" w:eastAsia="Consolas" w:hAnsi="Consolas"/>
          <w:color w:val="1F4E79"/>
        </w:rPr>
        <w:t xml:space="preserve">beaken</w:t>
      </w:r>
      <w:r>
        <w:t xml:space="preserve"> (PostgreSQL 18) la creó y pobló el desarrollador ejecutando ambos scripts en pgAdmin.</w:t>
      </w:r>
    </w:p>
    <w:p>
      <w:pPr>
        <w:pStyle w:val="Heading2"/>
        <w:spacing w:after="120" w:before="280"/>
      </w:pPr>
      <w:r>
        <w:rPr>
          <w:b/>
          <w:bCs/>
        </w:rPr>
        <w:t xml:space="preserve">28. Backend (carpeta 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backend/</w:t>
      </w:r>
      <w:r>
        <w:t xml:space="preserve"> — proyecto Node.js con Express 5, el controlador </w:t>
      </w:r>
      <w:r>
        <w:rPr>
          <w:rFonts w:ascii="Consolas" w:cs="Consolas" w:eastAsia="Consolas" w:hAnsi="Consolas"/>
          <w:color w:val="1F4E79"/>
        </w:rPr>
        <w:t xml:space="preserve">pg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cors</w:t>
      </w:r>
      <w:r>
        <w:t xml:space="preserve">. Archivos: </w:t>
      </w:r>
      <w:r>
        <w:rPr>
          <w:rFonts w:ascii="Consolas" w:cs="Consolas" w:eastAsia="Consolas" w:hAnsi="Consolas"/>
          <w:color w:val="1F4E79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.env.example</w:t>
      </w:r>
      <w:r>
        <w:t xml:space="preserve"> (plantilla sin contraseña), </w:t>
      </w:r>
      <w:r>
        <w:rPr>
          <w:rFonts w:ascii="Consolas" w:cs="Consolas" w:eastAsia="Consolas" w:hAnsi="Consolas"/>
          <w:color w:val="1F4E79"/>
        </w:rPr>
        <w:t xml:space="preserve">.gitignore</w:t>
      </w:r>
      <w:r>
        <w:t xml:space="preserve"> (excluye </w:t>
      </w:r>
      <w:r>
        <w:rPr>
          <w:rFonts w:ascii="Consolas" w:cs="Consolas" w:eastAsia="Consolas" w:hAnsi="Consolas"/>
          <w:color w:val="1F4E79"/>
        </w:rPr>
        <w:t xml:space="preserve">.env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node_modules</w:t>
      </w:r>
      <w:r>
        <w:t xml:space="preserve">). Las variables de entorno se leen con la opción nativa de Node, sin librerías adicionales.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src/server.js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src/app.js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src/db.js</w:t>
      </w:r>
      <w:r>
        <w:t xml:space="preserve"> — arranque del servidor, configuración de Express (CORS, JSON, rutas, manejo de errores) y conexión a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src/routes/actividades.js</w:t>
      </w:r>
      <w:r>
        <w:t xml:space="preserve"> — </w:t>
      </w:r>
      <w:r>
        <w:rPr>
          <w:rFonts w:ascii="Consolas" w:cs="Consolas" w:eastAsia="Consolas" w:hAnsi="Consolas"/>
          <w:color w:val="1F4E79"/>
        </w:rPr>
        <w:t xml:space="preserve">GET /api/actividades?tipo=</w:t>
      </w:r>
      <w:r>
        <w:t xml:space="preserve"> (catálogo con categoría, ubicación, cupos, indicador de agotada, duración en horas e imagen) y </w:t>
      </w:r>
      <w:r>
        <w:rPr>
          <w:rFonts w:ascii="Consolas" w:cs="Consolas" w:eastAsia="Consolas" w:hAnsi="Consolas"/>
          <w:color w:val="1F4E79"/>
        </w:rPr>
        <w:t xml:space="preserve">GET /api/categorias?tipo=</w:t>
      </w:r>
      <w:r>
        <w:t xml:space="preserve"> (filtros).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src/routes/inscripciones.js</w:t>
      </w:r>
      <w:r>
        <w:t xml:space="preserve"> — </w:t>
      </w:r>
      <w:r>
        <w:rPr>
          <w:rFonts w:ascii="Consolas" w:cs="Consolas" w:eastAsia="Consolas" w:hAnsi="Consolas"/>
          <w:color w:val="1F4E79"/>
        </w:rPr>
        <w:t xml:space="preserve">POST /api/inscripciones</w:t>
      </w:r>
      <w:r>
        <w:t xml:space="preserve">: valida los datos, y dentro de una transacción bloquea la actividad para evitar sobrecupo, busca o crea al usuario por correo sin sobrescribir datos existentes, rechaza con 409 si ya estaba inscrito o no hay cupo, con 404 si la actividad no existe, y guarda la inscripción como confirmada o pendiente de pago según el costo.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src/routes/empresas.js</w:t>
      </w:r>
      <w:r>
        <w:t xml:space="preserve"> — </w:t>
      </w:r>
      <w:r>
        <w:rPr>
          <w:rFonts w:ascii="Consolas" w:cs="Consolas" w:eastAsia="Consolas" w:hAnsi="Consolas"/>
          <w:color w:val="1F4E79"/>
        </w:rPr>
        <w:t xml:space="preserve">POST /api/empresas/interes</w:t>
      </w:r>
      <w:r>
        <w:t xml:space="preserve">: guarda el correo del formulario de empresas. Además, </w:t>
      </w:r>
      <w:r>
        <w:rPr>
          <w:rFonts w:ascii="Consolas" w:cs="Consolas" w:eastAsia="Consolas" w:hAnsi="Consolas"/>
          <w:color w:val="1F4E79"/>
        </w:rPr>
        <w:t xml:space="preserve">GET /api/health</w:t>
      </w:r>
      <w:r>
        <w:t xml:space="preserve"> indica si hay conexión con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src/utils/</w:t>
      </w:r>
      <w:r>
        <w:t xml:space="preserve"> — </w:t>
      </w:r>
      <w:r>
        <w:rPr>
          <w:rFonts w:ascii="Consolas" w:cs="Consolas" w:eastAsia="Consolas" w:hAnsi="Consolas"/>
          <w:color w:val="1F4E79"/>
        </w:rPr>
        <w:t xml:space="preserve">errors.js</w:t>
      </w:r>
      <w:r>
        <w:t xml:space="preserve"> (errores HTTP), </w:t>
      </w:r>
      <w:r>
        <w:rPr>
          <w:rFonts w:ascii="Consolas" w:cs="Consolas" w:eastAsia="Consolas" w:hAnsi="Consolas"/>
          <w:color w:val="1F4E79"/>
        </w:rPr>
        <w:t xml:space="preserve">duracion.js</w:t>
      </w:r>
      <w:r>
        <w:t xml:space="preserve"> (formato de la duración) y </w:t>
      </w:r>
      <w:r>
        <w:rPr>
          <w:rFonts w:ascii="Consolas" w:cs="Consolas" w:eastAsia="Consolas" w:hAnsi="Consolas"/>
          <w:color w:val="1F4E79"/>
        </w:rPr>
        <w:t xml:space="preserve">validar.js</w:t>
      </w:r>
      <w:r>
        <w:t xml:space="preserve"> (validaciones). Todas las consultas son parametrizadas, el tamaño del cuerpo está limitado, CORS se restringe al origen del frontend y los errores internos no revelan detalles al cliente.</w:t>
      </w:r>
    </w:p>
    <w:p>
      <w:pPr>
        <w:pStyle w:val="Heading2"/>
        <w:spacing w:after="120" w:before="280"/>
      </w:pPr>
      <w:r>
        <w:rPr>
          <w:b/>
          <w:bCs/>
        </w:rPr>
        <w:t xml:space="preserve">29. Conexión del frontend con el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vite.config.js</w:t>
      </w:r>
      <w:r>
        <w:t xml:space="preserve"> — proxy de </w:t>
      </w:r>
      <w:r>
        <w:rPr>
          <w:rFonts w:ascii="Consolas" w:cs="Consolas" w:eastAsia="Consolas" w:hAnsi="Consolas"/>
          <w:color w:val="1F4E79"/>
        </w:rPr>
        <w:t xml:space="preserve">/api</w:t>
      </w:r>
      <w:r>
        <w:t xml:space="preserve"> hacia el backend en desarrollo. Archivos nuevos: </w:t>
      </w:r>
      <w:r>
        <w:rPr>
          <w:rFonts w:ascii="Consolas" w:cs="Consolas" w:eastAsia="Consolas" w:hAnsi="Consolas"/>
          <w:color w:val="1F4E79"/>
        </w:rPr>
        <w:t xml:space="preserve">src/api/client.js</w:t>
      </w:r>
      <w:r>
        <w:t xml:space="preserve"> (llamadas a la API y errores), </w:t>
      </w:r>
      <w:r>
        <w:rPr>
          <w:rFonts w:ascii="Consolas" w:cs="Consolas" w:eastAsia="Consolas" w:hAnsi="Consolas"/>
          <w:color w:val="1F4E79"/>
        </w:rPr>
        <w:t xml:space="preserve">src/hooks/useFetch.js</w:t>
      </w:r>
      <w:r>
        <w:t xml:space="preserve"> (carga de datos) y </w:t>
      </w:r>
      <w:r>
        <w:rPr>
          <w:rFonts w:ascii="Consolas" w:cs="Consolas" w:eastAsia="Consolas" w:hAnsi="Consolas"/>
          <w:color w:val="1F4E79"/>
        </w:rPr>
        <w:t xml:space="preserve">src/components/EstadoCarga.jsx</w:t>
      </w:r>
      <w:r>
        <w:t xml:space="preserve"> (mensajes de carga y de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AgendaCursos.jsx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AgendaEventos.jsx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AgendaTalleres.jsx</w:t>
      </w:r>
      <w:r>
        <w:t xml:space="preserve"> — leen del backend en lugar de arreglos fijos; </w:t>
      </w:r>
      <w:r>
        <w:rPr>
          <w:rFonts w:ascii="Consolas" w:cs="Consolas" w:eastAsia="Consolas" w:hAnsi="Consolas"/>
          <w:color w:val="1F4E79"/>
        </w:rPr>
        <w:t xml:space="preserve">CourseCard.jsx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EventoRow.jsx</w:t>
      </w:r>
      <w:r>
        <w:t xml:space="preserve"> usan el indicador de agotada que calcula 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FormularioInscripcion.jsx</w:t>
      </w:r>
      <w:r>
        <w:t xml:space="preserve"> — envía la inscripción al backend; el selector lista las actividades reales (las llenas deshabilitadas) y se preselecciona con el identificador que llega por la URL; muestra los errores por campo y el mensaje que devuelve el servidor. </w:t>
      </w:r>
      <w:r>
        <w:rPr>
          <w:rFonts w:ascii="Consolas" w:cs="Consolas" w:eastAsia="Consolas" w:hAnsi="Consolas"/>
          <w:color w:val="1F4E79"/>
        </w:rPr>
        <w:t xml:space="preserve">FormularioEmpresa.jsx</w:t>
      </w:r>
      <w:r>
        <w:t xml:space="preserve"> también guarda en la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fotos de los talleres pasaron de </w:t>
      </w:r>
      <w:r>
        <w:rPr>
          <w:rFonts w:ascii="Consolas" w:cs="Consolas" w:eastAsia="Consolas" w:hAnsi="Consolas"/>
          <w:color w:val="1F4E79"/>
        </w:rPr>
        <w:t xml:space="preserve">src/assets/images/talleres/</w:t>
      </w:r>
      <w:r>
        <w:t xml:space="preserve"> a </w:t>
      </w:r>
      <w:r>
        <w:rPr>
          <w:rFonts w:ascii="Consolas" w:cs="Consolas" w:eastAsia="Consolas" w:hAnsi="Consolas"/>
          <w:color w:val="1F4E79"/>
        </w:rPr>
        <w:t xml:space="preserve">public/img/talleres/</w:t>
      </w:r>
      <w:r>
        <w:t xml:space="preserve">, porque la base guarda su ruta. Se eliminó la carpeta </w:t>
      </w:r>
      <w:r>
        <w:rPr>
          <w:rFonts w:ascii="Consolas" w:cs="Consolas" w:eastAsia="Consolas" w:hAnsi="Consolas"/>
          <w:color w:val="1F4E79"/>
        </w:rPr>
        <w:t xml:space="preserve">src/data/</w:t>
      </w:r>
      <w:r>
        <w:t xml:space="preserve"> (los datos de ejemplo del frontend), que ya nada usaba.</w:t>
      </w:r>
    </w:p>
    <w:p>
      <w:pPr>
        <w:pStyle w:val="Heading2"/>
        <w:spacing w:after="120" w:before="280"/>
      </w:pPr>
      <w:r>
        <w:rPr>
          <w:b/>
          <w:bCs/>
        </w:rPr>
        <w:t xml:space="preserve">30. Pruebas realizadas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conexión a la base: validaciones (400), ruta inexistente (404), JSON inválido (400), verificación de salud (503) y error interno sin filtrar detalles (500).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la base real y ambos servidores: el catálogo devuelve 5 cursos, 5 talleres y 5 eventos, con los 3 agotados esperados y duraciones en horas; el proxy y las imágenes funcionan; las tres páginas cargan sin errores de consola.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Inscripción: éxito con confirmación y preselección desde la URL; rechazo por actividad llena, por inscripción duplicada y por actividad inexistente (sin escribir datos); y los cupos se actualizan tras inscribirse (de 5 a 6 inscritos en una actividad de prueba). El formulario de empresas guarda y rechaza correos inválidos.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pruebas visuales se hicieron leyendo el DOM de la página, porque en esa sesión el navegador integrado no devolvía capturas de pantalla.</w:t>
      </w:r>
    </w:p>
    <w:p>
      <w:pPr>
        <w:pStyle w:val="Heading2"/>
        <w:spacing w:after="120" w:before="280"/>
      </w:pPr>
      <w:r>
        <w:rPr>
          <w:b/>
          <w:bCs/>
        </w:rPr>
        <w:t xml:space="preserve">31. Tecnologías utilizadas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 18.3.1, React Router 7, Vite 8, Tailwind CSS 4 (con prefijo </w:t>
      </w:r>
      <w:r>
        <w:rPr>
          <w:rFonts w:ascii="Consolas" w:cs="Consolas" w:eastAsia="Consolas" w:hAnsi="Consolas"/>
          <w:color w:val="1F4E79"/>
        </w:rPr>
        <w:t xml:space="preserve">tw:</w:t>
      </w:r>
      <w:r>
        <w:t xml:space="preserve">) y lucide-react.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 24, Express 5, controlador </w:t>
      </w:r>
      <w:r>
        <w:rPr>
          <w:rFonts w:ascii="Consolas" w:cs="Consolas" w:eastAsia="Consolas" w:hAnsi="Consolas"/>
          <w:color w:val="1F4E79"/>
        </w:rPr>
        <w:t xml:space="preserve">pg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cors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datos: PostgreSQL 18, administrada con pgAdmin. Control de versiones: Git y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Planeado para la Fase 2: Mercado Pago (Checkout Pro) para los pagos.</w:t>
      </w:r>
    </w:p>
    <w:p>
      <w:pPr>
        <w:pStyle w:val="Heading2"/>
        <w:spacing w:after="120" w:before="280"/>
      </w:pPr>
      <w:r>
        <w:rPr>
          <w:b/>
          <w:bCs/>
        </w:rPr>
        <w:t xml:space="preserve">32. Estado actual y pendientes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commits en GitHub: "Primera version del frontend: seccion de Cursos", "Cambios en hero, footer y arquitectura", "Borrador de Talleres", "Borrador de Eventos", "Actualizacion del footer", "Codificacion de la pagina de inscripcion", "Actualizacion de formato de titulos de secciones", "Botones de reinscripcion se redirigen a pagina de registro", "Añadí canales de contacto (href) en sección de contacto" e "Importe y use lucide-react para reemplazar trazos por iconos". Sin subir aún: toda la Fase 1 (carpeta </w:t>
      </w:r>
      <w:r>
        <w:rPr>
          <w:rFonts w:ascii="Consolas" w:cs="Consolas" w:eastAsia="Consolas" w:hAnsi="Consolas"/>
          <w:color w:val="1F4E79"/>
        </w:rPr>
        <w:t xml:space="preserve">backend/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seed_demo.sql</w:t>
      </w:r>
      <w:r>
        <w:t xml:space="preserve">, los cambios de </w:t>
      </w:r>
      <w:r>
        <w:rPr>
          <w:rFonts w:ascii="Consolas" w:cs="Consolas" w:eastAsia="Consolas" w:hAnsi="Consolas"/>
          <w:color w:val="1F4E79"/>
        </w:rPr>
        <w:t xml:space="preserve">schema_postgres.sql</w:t>
      </w:r>
      <w:r>
        <w:t xml:space="preserve"> y la conexión del frontend) y este documento.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Pendiente: borrar de la base los datos de prueba (el usuario </w:t>
      </w:r>
      <w:r>
        <w:rPr>
          <w:rFonts w:ascii="Consolas" w:cs="Consolas" w:eastAsia="Consolas" w:hAnsi="Consolas"/>
          <w:color w:val="1F4E79"/>
        </w:rPr>
        <w:t xml:space="preserve">prueba-borrar@beaken.demo</w:t>
      </w:r>
      <w:r>
        <w:t xml:space="preserve"> con su inscripción, y </w:t>
      </w:r>
      <w:r>
        <w:rPr>
          <w:rFonts w:ascii="Consolas" w:cs="Consolas" w:eastAsia="Consolas" w:hAnsi="Consolas"/>
          <w:color w:val="1F4E79"/>
        </w:rPr>
        <w:t xml:space="preserve">empresa-borrar@beaken.demo</w:t>
      </w:r>
      <w:r>
        <w:t xml:space="preserve"> en </w:t>
      </w:r>
      <w:r>
        <w:rPr>
          <w:rFonts w:ascii="Consolas" w:cs="Consolas" w:eastAsia="Consolas" w:hAnsi="Consolas"/>
          <w:color w:val="1F4E79"/>
        </w:rPr>
        <w:t xml:space="preserve">solicitudes_empresa</w:t>
      </w:r>
      <w:r>
        <w:t xml:space="preserve">) antes de la demostración.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Pendiente: Fase 2 (pagos con Mercado Pago, en modo de pruebas), que requiere credenciales de prueba de Mercado Pago, una página de resultado de pago y la reserva de cupo para inscripciones pendientes de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Pendiente: el catálogo no oculta actividades pasadas; definir si debe mostrar solo las próximas.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Pendiente: optimizar el peso de varias imágenes (</w:t>
      </w:r>
      <w:r>
        <w:rPr>
          <w:rFonts w:ascii="Consolas" w:cs="Consolas" w:eastAsia="Consolas" w:hAnsi="Consolas"/>
          <w:color w:val="1F4E79"/>
        </w:rPr>
        <w:t xml:space="preserve">heroTalleres.jpg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heroEventos.jpg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agenda.jpg</w:t>
      </w:r>
      <w:r>
        <w:t xml:space="preserve"> e </w:t>
      </w:r>
      <w:r>
        <w:rPr>
          <w:rFonts w:ascii="Consolas" w:cs="Consolas" w:eastAsia="Consolas" w:hAnsi="Consolas"/>
          <w:color w:val="1F4E79"/>
        </w:rPr>
        <w:t xml:space="preserve">imagen2.jpg</w:t>
      </w:r>
      <w:r>
        <w:t xml:space="preserve">, entre 2.8 y 4.8 MB cada una).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Pendiente: decidir si se entregan certificados (el esquema de la base de datos eliminó esa tabla, pero Ventajas aún menciona la certificación).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Siguientes pasos: página Networking, login (que reutilizará al usuario ya creado por correo, con verificación del correo), Mis cursos y una pasada de pulido (menú móvil, títulos de pestaña, animaciones).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2026-09-27T00:41:48.121Z</dcterms:created>
  <dcterms:modified xsi:type="dcterms:W3CDTF">2026-09-27T00:41:48.123Z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